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61975" w14:textId="77777777" w:rsidR="00664FC0" w:rsidRPr="00D33E7F" w:rsidRDefault="00664FC0" w:rsidP="005B5F68">
      <w:pPr>
        <w:rPr>
          <w:szCs w:val="22"/>
        </w:rPr>
      </w:pPr>
    </w:p>
    <w:p w14:paraId="3C4B607E" w14:textId="77777777" w:rsidR="00E17C61" w:rsidRPr="00D33E7F" w:rsidRDefault="002E782D" w:rsidP="00E17C61">
      <w:pPr>
        <w:rPr>
          <w:szCs w:val="22"/>
        </w:rPr>
      </w:pPr>
      <w:r>
        <w:rPr>
          <w:noProof/>
          <w:szCs w:val="22"/>
        </w:rPr>
        <w:pict w14:anchorId="611EE091">
          <v:line id="Straight Connector 1" o:spid="_x0000_s2051" style="position:absolute;flip:y;z-index:251657216;mso-position-horizontal:right;mso-position-horizontal-relative:margin" from="807.3pt,17.7pt" to="1256.55pt,17.7pt" fillcolor="none" strokecolor="#4a8a40" strokeweight="3pt">
            <w10:wrap anchorx="margin"/>
          </v:line>
        </w:pict>
      </w:r>
    </w:p>
    <w:p w14:paraId="32C18416" w14:textId="77777777" w:rsidR="00E17C61" w:rsidRPr="00D33E7F" w:rsidRDefault="00E17C61" w:rsidP="00E17C61">
      <w:pPr>
        <w:rPr>
          <w:szCs w:val="22"/>
        </w:rPr>
      </w:pPr>
    </w:p>
    <w:p w14:paraId="44F51051" w14:textId="77777777" w:rsidR="00664FC0" w:rsidRPr="00D33E7F" w:rsidRDefault="00664FC0" w:rsidP="00E17C61">
      <w:pPr>
        <w:rPr>
          <w:szCs w:val="22"/>
        </w:rPr>
      </w:pPr>
    </w:p>
    <w:p w14:paraId="087FC27B" w14:textId="77777777" w:rsidR="009D18C7" w:rsidRDefault="00664FC0" w:rsidP="00E17C61">
      <w:pPr>
        <w:pStyle w:val="DocumentTitle"/>
        <w:jc w:val="right"/>
      </w:pPr>
      <w:bookmarkStart w:id="0" w:name="ELO_Doc_Title"/>
      <w:r w:rsidRPr="00453458">
        <w:t>Transfer of Consumer Data</w:t>
      </w:r>
      <w:bookmarkEnd w:id="0"/>
    </w:p>
    <w:p w14:paraId="28548E00" w14:textId="77777777" w:rsidR="00947120" w:rsidRDefault="00947120" w:rsidP="00D33E7F"/>
    <w:p w14:paraId="4ED85B02" w14:textId="77777777" w:rsidR="00E17C61" w:rsidRDefault="002E782D" w:rsidP="00D33E7F">
      <w:r>
        <w:rPr>
          <w:noProof/>
        </w:rPr>
        <w:pict w14:anchorId="7899FABB">
          <v:line id="Straight Connector 4" o:spid="_x0000_s2050" style="position:absolute;flip:y;z-index:251658240;mso-position-horizontal:right;mso-position-horizontal-relative:margin" from="807.3pt,2.35pt" to="1256.55pt,3.1pt" fillcolor="none" strokecolor="#4a8a40" strokeweight="3pt">
            <w10:wrap anchorx="margin"/>
          </v:line>
        </w:pict>
      </w:r>
    </w:p>
    <w:p w14:paraId="5D2840BA" w14:textId="77777777" w:rsidR="00E17C61" w:rsidRDefault="00E17C61" w:rsidP="00477729">
      <w:pPr>
        <w:pStyle w:val="TitleExtras"/>
      </w:pPr>
    </w:p>
    <w:p w14:paraId="6C481A13" w14:textId="77777777" w:rsidR="00E17C61" w:rsidRDefault="00D33E7F" w:rsidP="00D33E7F">
      <w:pPr>
        <w:pStyle w:val="ScheduleSectionL2"/>
        <w:numPr>
          <w:ilvl w:val="0"/>
          <w:numId w:val="0"/>
        </w:numPr>
        <w:spacing w:before="240"/>
      </w:pPr>
      <w:r>
        <w:t xml:space="preserve"> </w:t>
      </w:r>
    </w:p>
    <w:p w14:paraId="251D4A6F" w14:textId="77777777" w:rsidR="00E17C61" w:rsidRDefault="00E17C61" w:rsidP="00D33E7F">
      <w:pPr>
        <w:pStyle w:val="ScheduleSectionL2"/>
        <w:numPr>
          <w:ilvl w:val="0"/>
          <w:numId w:val="0"/>
        </w:numPr>
        <w:spacing w:before="240"/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FBD3DCB" w14:textId="77777777" w:rsidR="00D33E7F" w:rsidRDefault="009D18C7">
      <w:pPr>
        <w:pStyle w:val="DocumentTitle"/>
        <w:widowControl w:val="0"/>
        <w:spacing w:beforeAutospacing="1" w:afterAutospacing="1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49F87ACC" w14:textId="6C8ED5A7" w:rsidR="00D33E7F" w:rsidRPr="009D18C7" w:rsidRDefault="002E782D">
      <w:pPr>
        <w:pStyle w:val="TOC1"/>
        <w:rPr>
          <w:rFonts w:ascii="Calibri" w:hAnsi="Calibri"/>
          <w:noProof/>
          <w:szCs w:val="22"/>
        </w:rPr>
      </w:pPr>
      <w:hyperlink w:anchor="_Toc115946473" w:history="1">
        <w:r w:rsidR="00D33E7F" w:rsidRPr="002E461F">
          <w:rPr>
            <w:rStyle w:val="Hyperlink"/>
            <w:noProof/>
          </w:rPr>
          <w:t>1</w:t>
        </w:r>
        <w:r w:rsidR="00D33E7F" w:rsidRPr="009D18C7">
          <w:rPr>
            <w:rFonts w:ascii="Calibri" w:hAnsi="Calibri"/>
            <w:noProof/>
            <w:szCs w:val="22"/>
          </w:rPr>
          <w:tab/>
        </w:r>
        <w:r w:rsidR="00D33E7F" w:rsidRPr="002E461F">
          <w:rPr>
            <w:rStyle w:val="Hyperlink"/>
            <w:noProof/>
          </w:rPr>
          <w:t>Introduction</w:t>
        </w:r>
        <w:r w:rsidR="00D33E7F">
          <w:rPr>
            <w:noProof/>
            <w:webHidden/>
          </w:rPr>
          <w:tab/>
        </w:r>
        <w:r w:rsidR="00D33E7F">
          <w:rPr>
            <w:noProof/>
            <w:webHidden/>
          </w:rPr>
          <w:fldChar w:fldCharType="begin"/>
        </w:r>
        <w:r w:rsidR="00D33E7F">
          <w:rPr>
            <w:noProof/>
            <w:webHidden/>
          </w:rPr>
          <w:instrText xml:space="preserve"> PAGEREF _Toc115946473 \h </w:instrText>
        </w:r>
        <w:r w:rsidR="00D33E7F">
          <w:rPr>
            <w:noProof/>
            <w:webHidden/>
          </w:rPr>
        </w:r>
        <w:r w:rsidR="00D33E7F"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 w:rsidR="00D33E7F">
          <w:rPr>
            <w:noProof/>
            <w:webHidden/>
          </w:rPr>
          <w:fldChar w:fldCharType="end"/>
        </w:r>
      </w:hyperlink>
    </w:p>
    <w:p w14:paraId="5C8BCD3B" w14:textId="429750F6" w:rsidR="00D33E7F" w:rsidRPr="009D18C7" w:rsidRDefault="002E782D">
      <w:pPr>
        <w:pStyle w:val="TOC1"/>
        <w:rPr>
          <w:rFonts w:ascii="Calibri" w:hAnsi="Calibri"/>
          <w:noProof/>
          <w:szCs w:val="22"/>
        </w:rPr>
      </w:pPr>
      <w:hyperlink w:anchor="_Toc115946474" w:history="1">
        <w:r w:rsidR="00D33E7F" w:rsidRPr="002E461F">
          <w:rPr>
            <w:rStyle w:val="Hyperlink"/>
            <w:noProof/>
          </w:rPr>
          <w:t>2</w:t>
        </w:r>
        <w:r w:rsidR="00D33E7F" w:rsidRPr="009D18C7">
          <w:rPr>
            <w:rFonts w:ascii="Calibri" w:hAnsi="Calibri"/>
            <w:noProof/>
            <w:szCs w:val="22"/>
          </w:rPr>
          <w:tab/>
        </w:r>
        <w:r w:rsidR="00D33E7F" w:rsidRPr="002E461F">
          <w:rPr>
            <w:rStyle w:val="Hyperlink"/>
            <w:noProof/>
          </w:rPr>
          <w:t>Conditions Precedent</w:t>
        </w:r>
        <w:r w:rsidR="00D33E7F">
          <w:rPr>
            <w:noProof/>
            <w:webHidden/>
          </w:rPr>
          <w:tab/>
        </w:r>
        <w:r w:rsidR="00D33E7F">
          <w:rPr>
            <w:noProof/>
            <w:webHidden/>
          </w:rPr>
          <w:fldChar w:fldCharType="begin"/>
        </w:r>
        <w:r w:rsidR="00D33E7F">
          <w:rPr>
            <w:noProof/>
            <w:webHidden/>
          </w:rPr>
          <w:instrText xml:space="preserve"> PAGEREF _Toc115946474 \h </w:instrText>
        </w:r>
        <w:r w:rsidR="00D33E7F">
          <w:rPr>
            <w:noProof/>
            <w:webHidden/>
          </w:rPr>
        </w:r>
        <w:r w:rsidR="00D33E7F"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 w:rsidR="00D33E7F">
          <w:rPr>
            <w:noProof/>
            <w:webHidden/>
          </w:rPr>
          <w:fldChar w:fldCharType="end"/>
        </w:r>
      </w:hyperlink>
    </w:p>
    <w:p w14:paraId="7A4D4A90" w14:textId="0AEFDC28" w:rsidR="00D33E7F" w:rsidRPr="009D18C7" w:rsidRDefault="002E782D">
      <w:pPr>
        <w:pStyle w:val="TOC1"/>
        <w:rPr>
          <w:rFonts w:ascii="Calibri" w:hAnsi="Calibri"/>
          <w:noProof/>
          <w:szCs w:val="22"/>
        </w:rPr>
      </w:pPr>
      <w:hyperlink w:anchor="_Toc115946475" w:history="1">
        <w:r w:rsidR="00D33E7F" w:rsidRPr="002E461F">
          <w:rPr>
            <w:rStyle w:val="Hyperlink"/>
            <w:noProof/>
          </w:rPr>
          <w:t>3</w:t>
        </w:r>
        <w:r w:rsidR="00D33E7F" w:rsidRPr="009D18C7">
          <w:rPr>
            <w:rFonts w:ascii="Calibri" w:hAnsi="Calibri"/>
            <w:noProof/>
            <w:szCs w:val="22"/>
          </w:rPr>
          <w:tab/>
        </w:r>
        <w:r w:rsidR="00D33E7F" w:rsidRPr="002E461F">
          <w:rPr>
            <w:rStyle w:val="Hyperlink"/>
            <w:noProof/>
          </w:rPr>
          <w:t>Transfer of PSR Data</w:t>
        </w:r>
        <w:r w:rsidR="00D33E7F">
          <w:rPr>
            <w:noProof/>
            <w:webHidden/>
          </w:rPr>
          <w:tab/>
        </w:r>
        <w:r w:rsidR="00D33E7F">
          <w:rPr>
            <w:noProof/>
            <w:webHidden/>
          </w:rPr>
          <w:fldChar w:fldCharType="begin"/>
        </w:r>
        <w:r w:rsidR="00D33E7F">
          <w:rPr>
            <w:noProof/>
            <w:webHidden/>
          </w:rPr>
          <w:instrText xml:space="preserve"> PAGEREF _Toc115946475 \h </w:instrText>
        </w:r>
        <w:r w:rsidR="00D33E7F">
          <w:rPr>
            <w:noProof/>
            <w:webHidden/>
          </w:rPr>
        </w:r>
        <w:r w:rsidR="00D33E7F"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 w:rsidR="00D33E7F">
          <w:rPr>
            <w:noProof/>
            <w:webHidden/>
          </w:rPr>
          <w:fldChar w:fldCharType="end"/>
        </w:r>
      </w:hyperlink>
    </w:p>
    <w:p w14:paraId="0232795E" w14:textId="05E41156" w:rsidR="00D33E7F" w:rsidRPr="009D18C7" w:rsidRDefault="002E782D">
      <w:pPr>
        <w:pStyle w:val="TOC1"/>
        <w:rPr>
          <w:rFonts w:ascii="Calibri" w:hAnsi="Calibri"/>
          <w:noProof/>
          <w:szCs w:val="22"/>
        </w:rPr>
      </w:pPr>
      <w:hyperlink w:anchor="_Toc115946476" w:history="1">
        <w:r w:rsidR="00D33E7F" w:rsidRPr="002E461F">
          <w:rPr>
            <w:rStyle w:val="Hyperlink"/>
            <w:noProof/>
          </w:rPr>
          <w:t>4</w:t>
        </w:r>
        <w:r w:rsidR="00D33E7F" w:rsidRPr="009D18C7">
          <w:rPr>
            <w:rFonts w:ascii="Calibri" w:hAnsi="Calibri"/>
            <w:noProof/>
            <w:szCs w:val="22"/>
          </w:rPr>
          <w:tab/>
        </w:r>
        <w:r w:rsidR="00D33E7F" w:rsidRPr="002E461F">
          <w:rPr>
            <w:rStyle w:val="Hyperlink"/>
            <w:noProof/>
          </w:rPr>
          <w:t>Transfer of Consumer Contact Data (Electricity)</w:t>
        </w:r>
        <w:r w:rsidR="00D33E7F">
          <w:rPr>
            <w:noProof/>
            <w:webHidden/>
          </w:rPr>
          <w:tab/>
        </w:r>
        <w:r w:rsidR="00D33E7F">
          <w:rPr>
            <w:noProof/>
            <w:webHidden/>
          </w:rPr>
          <w:fldChar w:fldCharType="begin"/>
        </w:r>
        <w:r w:rsidR="00D33E7F">
          <w:rPr>
            <w:noProof/>
            <w:webHidden/>
          </w:rPr>
          <w:instrText xml:space="preserve"> PAGEREF _Toc115946476 \h </w:instrText>
        </w:r>
        <w:r w:rsidR="00D33E7F">
          <w:rPr>
            <w:noProof/>
            <w:webHidden/>
          </w:rPr>
        </w:r>
        <w:r w:rsidR="00D33E7F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D33E7F">
          <w:rPr>
            <w:noProof/>
            <w:webHidden/>
          </w:rPr>
          <w:fldChar w:fldCharType="end"/>
        </w:r>
      </w:hyperlink>
    </w:p>
    <w:p w14:paraId="6566B2C9" w14:textId="6DC98D5C" w:rsidR="00D33E7F" w:rsidRPr="009D18C7" w:rsidRDefault="002E782D">
      <w:pPr>
        <w:pStyle w:val="TOC1"/>
        <w:rPr>
          <w:rFonts w:ascii="Calibri" w:hAnsi="Calibri"/>
          <w:noProof/>
          <w:szCs w:val="22"/>
        </w:rPr>
      </w:pPr>
      <w:hyperlink w:anchor="_Toc115946477" w:history="1">
        <w:r w:rsidR="00D33E7F" w:rsidRPr="002E461F">
          <w:rPr>
            <w:rStyle w:val="Hyperlink"/>
            <w:noProof/>
          </w:rPr>
          <w:t>5</w:t>
        </w:r>
        <w:r w:rsidR="00D33E7F" w:rsidRPr="009D18C7">
          <w:rPr>
            <w:rFonts w:ascii="Calibri" w:hAnsi="Calibri"/>
            <w:noProof/>
            <w:szCs w:val="22"/>
          </w:rPr>
          <w:tab/>
        </w:r>
        <w:r w:rsidR="00D33E7F" w:rsidRPr="002E461F">
          <w:rPr>
            <w:rStyle w:val="Hyperlink"/>
            <w:noProof/>
          </w:rPr>
          <w:t>Transfer of Consumer Contact Data (Gas)</w:t>
        </w:r>
        <w:r w:rsidR="00D33E7F">
          <w:rPr>
            <w:noProof/>
            <w:webHidden/>
          </w:rPr>
          <w:tab/>
        </w:r>
        <w:r w:rsidR="00D33E7F">
          <w:rPr>
            <w:noProof/>
            <w:webHidden/>
          </w:rPr>
          <w:fldChar w:fldCharType="begin"/>
        </w:r>
        <w:r w:rsidR="00D33E7F">
          <w:rPr>
            <w:noProof/>
            <w:webHidden/>
          </w:rPr>
          <w:instrText xml:space="preserve"> PAGEREF _Toc115946477 \h </w:instrText>
        </w:r>
        <w:r w:rsidR="00D33E7F">
          <w:rPr>
            <w:noProof/>
            <w:webHidden/>
          </w:rPr>
        </w:r>
        <w:r w:rsidR="00D33E7F"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 w:rsidR="00D33E7F">
          <w:rPr>
            <w:noProof/>
            <w:webHidden/>
          </w:rPr>
          <w:fldChar w:fldCharType="end"/>
        </w:r>
      </w:hyperlink>
    </w:p>
    <w:p w14:paraId="2FE5A63C" w14:textId="77777777" w:rsidR="009D18C7" w:rsidRDefault="009D18C7">
      <w:pPr>
        <w:pStyle w:val="DocumentTitle"/>
        <w:widowControl w:val="0"/>
        <w:spacing w:beforeAutospacing="1" w:afterAutospacing="1"/>
      </w:pPr>
      <w:r>
        <w:fldChar w:fldCharType="end"/>
      </w:r>
    </w:p>
    <w:p w14:paraId="182714C8" w14:textId="77777777" w:rsidR="009D18C7" w:rsidRPr="00D33E7F" w:rsidRDefault="009D18C7">
      <w:pPr>
        <w:widowControl w:val="0"/>
        <w:spacing w:beforeAutospacing="1" w:afterAutospacing="1"/>
        <w:rPr>
          <w:szCs w:val="22"/>
        </w:rPr>
      </w:pPr>
      <w:r w:rsidRPr="00D33E7F">
        <w:rPr>
          <w:szCs w:val="22"/>
        </w:rPr>
        <w:br w:type="page"/>
      </w:r>
    </w:p>
    <w:p w14:paraId="2E54ECFD" w14:textId="77777777" w:rsidR="009D18C7" w:rsidRPr="00D33E7F" w:rsidRDefault="009D18C7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D33E7F">
        <w:rPr>
          <w:rFonts w:eastAsia="Arial" w:cs="Arial"/>
          <w:b/>
          <w:szCs w:val="22"/>
        </w:rPr>
        <w:t>SCHEDULE 13</w:t>
      </w:r>
    </w:p>
    <w:p w14:paraId="0B145F75" w14:textId="77777777" w:rsidR="009D18C7" w:rsidRPr="00D33E7F" w:rsidRDefault="009D18C7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D33E7F">
        <w:rPr>
          <w:rFonts w:eastAsia="Arial" w:cs="Arial"/>
          <w:b/>
          <w:szCs w:val="22"/>
        </w:rPr>
        <w:t>Transfer of Consumer Data </w:t>
      </w:r>
    </w:p>
    <w:p w14:paraId="279ED22A" w14:textId="77777777" w:rsidR="009D18C7" w:rsidRPr="00D33E7F" w:rsidRDefault="009D18C7">
      <w:pPr>
        <w:widowControl w:val="0"/>
        <w:spacing w:beforeAutospacing="1" w:after="320" w:afterAutospacing="1" w:line="276" w:lineRule="auto"/>
        <w:jc w:val="center"/>
        <w:rPr>
          <w:szCs w:val="22"/>
        </w:rPr>
      </w:pPr>
      <w:r w:rsidRPr="00D33E7F">
        <w:rPr>
          <w:rFonts w:eastAsia="Arial" w:cs="Arial"/>
          <w:szCs w:val="22"/>
        </w:rPr>
        <w:t>Version: 2.0                  Effective Date: 1 September 2021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21"/>
        <w:gridCol w:w="4621"/>
      </w:tblGrid>
      <w:tr w:rsidR="009D18C7" w14:paraId="1AAC426A" w14:textId="77777777" w:rsidTr="00D33E7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2F153C0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3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Domestic Supplier</w:t>
              </w:r>
            </w:hyperlink>
            <w:r w:rsidR="009D18C7" w:rsidRPr="00D33E7F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26B2F5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4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9D18C7" w14:paraId="56A6C64C" w14:textId="77777777" w:rsidTr="00D33E7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7C9514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5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Non-Domestic Supplier</w:t>
              </w:r>
            </w:hyperlink>
            <w:r w:rsidR="009D18C7" w:rsidRPr="00D33E7F">
              <w:rPr>
                <w:rFonts w:eastAsia="Arial" w:cs="Arial"/>
                <w:color w:val="000000"/>
                <w:szCs w:val="22"/>
                <w:lang w:eastAsia="en-US"/>
              </w:rPr>
              <w:t>s 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6FFF6E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6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9D18C7" w14:paraId="77DC16F0" w14:textId="77777777" w:rsidTr="00D33E7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12394F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7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Gas Transporter</w:t>
              </w:r>
            </w:hyperlink>
            <w:r w:rsidR="009D18C7" w:rsidRPr="00D33E7F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2D7485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8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9D18C7" w14:paraId="3AB6AFD0" w14:textId="77777777" w:rsidTr="00D33E7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168E282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19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Distribution Network Operator</w:t>
              </w:r>
            </w:hyperlink>
            <w:r w:rsidR="009D18C7" w:rsidRPr="00D33E7F">
              <w:rPr>
                <w:rFonts w:eastAsia="Arial" w:cs="Arial"/>
                <w:color w:val="000000"/>
                <w:szCs w:val="22"/>
                <w:lang w:eastAsia="en-US"/>
              </w:rPr>
              <w:t>s</w:t>
            </w:r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C66FAA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0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Mandatory</w:t>
              </w:r>
            </w:hyperlink>
          </w:p>
        </w:tc>
      </w:tr>
      <w:tr w:rsidR="009D18C7" w14:paraId="3FAB8D87" w14:textId="77777777" w:rsidTr="00D33E7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839D5A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1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DCC</w:t>
              </w:r>
            </w:hyperlink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38308F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</w:tr>
      <w:tr w:rsidR="009D18C7" w14:paraId="6B7AF02F" w14:textId="77777777" w:rsidTr="00D33E7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615AFF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2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Metering Equipment Manager</w:t>
              </w:r>
            </w:hyperlink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ECB224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</w:tr>
      <w:tr w:rsidR="009D18C7" w14:paraId="3329A3BB" w14:textId="77777777" w:rsidTr="00D33E7F"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5D247F" w14:textId="77777777" w:rsidR="009D18C7" w:rsidRPr="00D33E7F" w:rsidRDefault="002E782D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hyperlink r:id="rId23" w:history="1">
              <w:r w:rsidR="009D18C7" w:rsidRPr="00D33E7F">
                <w:rPr>
                  <w:rFonts w:eastAsia="Arial" w:cs="Arial"/>
                  <w:color w:val="0000FF"/>
                  <w:szCs w:val="22"/>
                  <w:u w:val="single"/>
                  <w:lang w:eastAsia="en-US"/>
                </w:rPr>
                <w:t>Non-Party REC Service User</w:t>
              </w:r>
            </w:hyperlink>
          </w:p>
        </w:tc>
        <w:tc>
          <w:tcPr>
            <w:tcW w:w="25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4E0BDB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</w:tr>
    </w:tbl>
    <w:p w14:paraId="5F7B083C" w14:textId="77777777" w:rsidR="009D18C7" w:rsidRPr="00D33E7F" w:rsidRDefault="009D18C7">
      <w:pPr>
        <w:rPr>
          <w:szCs w:val="22"/>
        </w:rPr>
      </w:pPr>
    </w:p>
    <w:p w14:paraId="0DF7D4B2" w14:textId="77777777" w:rsidR="009D18C7" w:rsidRPr="00D33E7F" w:rsidRDefault="009D18C7">
      <w:pPr>
        <w:widowControl w:val="0"/>
        <w:spacing w:beforeAutospacing="1" w:after="320" w:afterAutospacing="1" w:line="276" w:lineRule="auto"/>
        <w:rPr>
          <w:szCs w:val="22"/>
        </w:rPr>
      </w:pPr>
      <w:r w:rsidRPr="00D33E7F">
        <w:rPr>
          <w:rFonts w:eastAsia="Arial" w:cs="Arial"/>
          <w:i/>
          <w:szCs w:val="22"/>
        </w:rPr>
        <w:t>Change History</w:t>
      </w:r>
    </w:p>
    <w:tbl>
      <w:tblPr>
        <w:tblW w:w="5000" w:type="pct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2"/>
        <w:gridCol w:w="3081"/>
        <w:gridCol w:w="3079"/>
      </w:tblGrid>
      <w:tr w:rsidR="009D18C7" w14:paraId="0A247E34" w14:textId="77777777" w:rsidTr="00D33E7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77A75D8B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b/>
                <w:color w:val="000000"/>
                <w:szCs w:val="22"/>
                <w:lang w:eastAsia="en-US"/>
              </w:rPr>
              <w:t>Version Number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ABC9621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b/>
                <w:color w:val="000000"/>
                <w:szCs w:val="22"/>
                <w:lang w:eastAsia="en-US"/>
              </w:rPr>
              <w:t>Implementation Date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FD85AE9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b/>
                <w:color w:val="000000"/>
                <w:szCs w:val="22"/>
                <w:lang w:eastAsia="en-US"/>
              </w:rPr>
              <w:t>Reason for Change</w:t>
            </w:r>
          </w:p>
        </w:tc>
      </w:tr>
      <w:tr w:rsidR="009D18C7" w14:paraId="6BFB94F0" w14:textId="77777777" w:rsidTr="00D33E7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50A5766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0.1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8C7BAF8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15CB0E8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Initial draft for Summer 2020 publication</w:t>
            </w:r>
          </w:p>
        </w:tc>
      </w:tr>
      <w:tr w:rsidR="009D18C7" w14:paraId="03B4C77B" w14:textId="77777777" w:rsidTr="00D33E7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8DA12B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0.2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2D6CAA57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N/A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3CCF9C87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Draft for December 2020 consultation</w:t>
            </w:r>
          </w:p>
        </w:tc>
      </w:tr>
      <w:tr w:rsidR="009D18C7" w14:paraId="650ABDAD" w14:textId="77777777" w:rsidTr="00D33E7F"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49556464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2.0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6BF93EB2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1 September 2021</w:t>
            </w:r>
          </w:p>
        </w:tc>
        <w:tc>
          <w:tcPr>
            <w:tcW w:w="1667" w:type="pct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14:paraId="53E721DB" w14:textId="77777777" w:rsidR="009D18C7" w:rsidRPr="00D33E7F" w:rsidRDefault="009D18C7">
            <w:pPr>
              <w:widowControl w:val="0"/>
              <w:spacing w:beforeAutospacing="1" w:after="320" w:afterAutospacing="1" w:line="276" w:lineRule="auto"/>
              <w:jc w:val="center"/>
              <w:rPr>
                <w:szCs w:val="22"/>
                <w:lang w:eastAsia="en-US"/>
              </w:rPr>
            </w:pPr>
            <w:r w:rsidRPr="00D33E7F">
              <w:rPr>
                <w:rFonts w:eastAsia="Arial" w:cs="Arial"/>
                <w:color w:val="000000"/>
                <w:szCs w:val="22"/>
                <w:lang w:eastAsia="en-US"/>
              </w:rPr>
              <w:t>Incorporating respondents comments</w:t>
            </w:r>
          </w:p>
        </w:tc>
      </w:tr>
    </w:tbl>
    <w:p w14:paraId="681B7DFF" w14:textId="77777777" w:rsidR="009D18C7" w:rsidRPr="00D33E7F" w:rsidRDefault="009D18C7">
      <w:pPr>
        <w:rPr>
          <w:szCs w:val="22"/>
        </w:rPr>
      </w:pPr>
    </w:p>
    <w:p w14:paraId="01BD8BEA" w14:textId="77777777" w:rsidR="009D18C7" w:rsidRDefault="009D18C7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1" w:name="_Toc115946473"/>
      <w:r>
        <w:t>Introduction</w:t>
      </w:r>
      <w:bookmarkEnd w:id="1"/>
    </w:p>
    <w:p w14:paraId="5FAD2F2D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This </w:t>
      </w:r>
      <w:hyperlink r:id="rId24" w:history="1">
        <w:r>
          <w:rPr>
            <w:color w:val="0000FF"/>
            <w:u w:val="single"/>
          </w:rPr>
          <w:t>REC Schedule</w:t>
        </w:r>
      </w:hyperlink>
      <w:r>
        <w:t xml:space="preserve"> sets out the requirements relating to the transfer of certain </w:t>
      </w:r>
      <w:hyperlink r:id="rId25" w:history="1">
        <w:r>
          <w:rPr>
            <w:color w:val="0000FF"/>
            <w:u w:val="single"/>
          </w:rPr>
          <w:t>Consumer</w:t>
        </w:r>
      </w:hyperlink>
      <w:r>
        <w:t xml:space="preserve"> data between </w:t>
      </w:r>
      <w:hyperlink r:id="rId26" w:history="1">
        <w:r>
          <w:rPr>
            <w:color w:val="0000FF"/>
            <w:u w:val="single"/>
          </w:rPr>
          <w:t>Parties</w:t>
        </w:r>
      </w:hyperlink>
      <w:r>
        <w:t>. The data in question comprises:</w:t>
      </w:r>
    </w:p>
    <w:p w14:paraId="11F7C0C6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 </w:t>
      </w:r>
      <w:hyperlink r:id="rId27" w:history="1">
        <w:r>
          <w:rPr>
            <w:color w:val="0000FF"/>
            <w:u w:val="single"/>
          </w:rPr>
          <w:t>PSR Data</w:t>
        </w:r>
      </w:hyperlink>
      <w:r>
        <w:rPr>
          <w:color w:val="000000"/>
        </w:rPr>
        <w:t> concerning records on the</w:t>
      </w:r>
      <w:r>
        <w:t xml:space="preserve"> </w:t>
      </w:r>
      <w:hyperlink r:id="rId28" w:history="1">
        <w:r>
          <w:rPr>
            <w:color w:val="0000FF"/>
            <w:u w:val="single"/>
          </w:rPr>
          <w:t>Priority Services Register</w:t>
        </w:r>
      </w:hyperlink>
      <w:r>
        <w:rPr>
          <w:color w:val="000000"/>
        </w:rPr>
        <w:t>s; and</w:t>
      </w:r>
    </w:p>
    <w:p w14:paraId="68AB13DD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 </w:t>
      </w:r>
      <w:hyperlink r:id="rId29" w:history="1">
        <w:r>
          <w:rPr>
            <w:color w:val="0000FF"/>
            <w:u w:val="single"/>
          </w:rPr>
          <w:t>Consumer Contact Data</w:t>
        </w:r>
      </w:hyperlink>
      <w:r>
        <w:rPr>
          <w:color w:val="000000"/>
        </w:rPr>
        <w:t> for contacting</w:t>
      </w:r>
      <w:r>
        <w:t xml:space="preserve"> </w:t>
      </w:r>
      <w:hyperlink r:id="rId30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s, particularly in the case of emergency situations.</w:t>
      </w:r>
    </w:p>
    <w:p w14:paraId="0625FE60" w14:textId="77777777" w:rsidR="009D18C7" w:rsidRPr="00D33E7F" w:rsidRDefault="002E782D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hyperlink r:id="rId31" w:history="1">
        <w:r w:rsidR="009D18C7" w:rsidRPr="00D33E7F">
          <w:rPr>
            <w:rFonts w:eastAsia="Arial" w:cs="Arial"/>
            <w:b/>
            <w:color w:val="0000FF"/>
            <w:szCs w:val="22"/>
            <w:u w:val="single"/>
          </w:rPr>
          <w:t>PSR Data</w:t>
        </w:r>
      </w:hyperlink>
    </w:p>
    <w:p w14:paraId="7A9C4A5D" w14:textId="77777777" w:rsidR="009D18C7" w:rsidRDefault="002E782D" w:rsidP="00D33E7F">
      <w:pPr>
        <w:pStyle w:val="ScheduleSectionL2"/>
        <w:widowControl w:val="0"/>
        <w:spacing w:before="240"/>
      </w:pPr>
      <w:hyperlink r:id="rId32" w:history="1">
        <w:r w:rsidR="009D18C7">
          <w:rPr>
            <w:color w:val="0000FF"/>
            <w:u w:val="single"/>
          </w:rPr>
          <w:t>PSR Data</w:t>
        </w:r>
      </w:hyperlink>
      <w:r w:rsidR="009D18C7">
        <w:t xml:space="preserve"> is only relevant to </w:t>
      </w:r>
      <w:hyperlink r:id="rId33" w:history="1">
        <w:r w:rsidR="009D18C7">
          <w:rPr>
            <w:color w:val="0000FF"/>
            <w:u w:val="single"/>
          </w:rPr>
          <w:t>Domestic Consumer</w:t>
        </w:r>
      </w:hyperlink>
      <w:r w:rsidR="009D18C7">
        <w:t>s.</w:t>
      </w:r>
    </w:p>
    <w:p w14:paraId="58DDD967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34" w:history="1">
        <w:r>
          <w:rPr>
            <w:color w:val="0000FF"/>
            <w:u w:val="single"/>
          </w:rPr>
          <w:t>Energy Supplier</w:t>
        </w:r>
      </w:hyperlink>
      <w:r>
        <w:t xml:space="preserve"> and electricity </w:t>
      </w:r>
      <w:hyperlink r:id="rId35" w:history="1">
        <w:r>
          <w:rPr>
            <w:color w:val="0000FF"/>
            <w:u w:val="single"/>
          </w:rPr>
          <w:t>Distribution Network Operator</w:t>
        </w:r>
      </w:hyperlink>
      <w:r>
        <w:t xml:space="preserve"> is required by its </w:t>
      </w:r>
      <w:hyperlink r:id="rId36" w:history="1">
        <w:r>
          <w:rPr>
            <w:color w:val="0000FF"/>
            <w:u w:val="single"/>
          </w:rPr>
          <w:t>Energy Licence</w:t>
        </w:r>
      </w:hyperlink>
      <w:r>
        <w:t xml:space="preserve"> to maintain a </w:t>
      </w:r>
      <w:hyperlink r:id="rId37" w:history="1">
        <w:r>
          <w:rPr>
            <w:color w:val="0000FF"/>
            <w:u w:val="single"/>
          </w:rPr>
          <w:t>Priority Services Register</w:t>
        </w:r>
      </w:hyperlink>
      <w:r>
        <w:t xml:space="preserve">. Priority services include support provided to help particular </w:t>
      </w:r>
      <w:hyperlink r:id="rId38" w:history="1">
        <w:r>
          <w:rPr>
            <w:color w:val="0000FF"/>
            <w:u w:val="single"/>
          </w:rPr>
          <w:t>Consumer</w:t>
        </w:r>
      </w:hyperlink>
      <w:r>
        <w:t xml:space="preserve">s engage with their gas or electricity account and/or ensuring priority for </w:t>
      </w:r>
      <w:hyperlink r:id="rId39" w:history="1">
        <w:r>
          <w:rPr>
            <w:color w:val="0000FF"/>
            <w:u w:val="single"/>
          </w:rPr>
          <w:t>Domestic Consumer</w:t>
        </w:r>
      </w:hyperlink>
      <w:r>
        <w:t xml:space="preserve">s in the event of network </w:t>
      </w:r>
      <w:r>
        <w:lastRenderedPageBreak/>
        <w:t xml:space="preserve">disruption. The </w:t>
      </w:r>
      <w:hyperlink r:id="rId40" w:history="1">
        <w:r>
          <w:rPr>
            <w:color w:val="0000FF"/>
            <w:u w:val="single"/>
          </w:rPr>
          <w:t>Priority Services Register</w:t>
        </w:r>
      </w:hyperlink>
      <w:r>
        <w:t xml:space="preserve"> is also used by </w:t>
      </w:r>
      <w:hyperlink r:id="rId41" w:history="1">
        <w:r>
          <w:rPr>
            <w:color w:val="0000FF"/>
            <w:u w:val="single"/>
          </w:rPr>
          <w:t>Energy Supplier</w:t>
        </w:r>
      </w:hyperlink>
      <w:r>
        <w:t>s to support effective safeguarding activities.</w:t>
      </w:r>
    </w:p>
    <w:p w14:paraId="51EA3BEE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42" w:history="1">
        <w:r>
          <w:rPr>
            <w:color w:val="0000FF"/>
            <w:u w:val="single"/>
          </w:rPr>
          <w:t>Gas Transporter</w:t>
        </w:r>
      </w:hyperlink>
      <w:r>
        <w:t xml:space="preserve"> is required by its </w:t>
      </w:r>
      <w:hyperlink r:id="rId43" w:history="1">
        <w:r>
          <w:rPr>
            <w:color w:val="0000FF"/>
            <w:u w:val="single"/>
          </w:rPr>
          <w:t>Energy Licence</w:t>
        </w:r>
      </w:hyperlink>
      <w:r>
        <w:t xml:space="preserve"> to maintain practices and procedures to identify </w:t>
      </w:r>
      <w:hyperlink r:id="rId44" w:history="1">
        <w:r>
          <w:rPr>
            <w:color w:val="0000FF"/>
            <w:u w:val="single"/>
          </w:rPr>
          <w:t>Domestic Consumer</w:t>
        </w:r>
      </w:hyperlink>
      <w:r>
        <w:t xml:space="preserve">s who may be eligible for assistance due to their circumstances, and to offer these </w:t>
      </w:r>
      <w:hyperlink r:id="rId45" w:history="1">
        <w:r>
          <w:rPr>
            <w:color w:val="0000FF"/>
            <w:u w:val="single"/>
          </w:rPr>
          <w:t>Consumer</w:t>
        </w:r>
      </w:hyperlink>
      <w:r>
        <w:t>s specific priority services.  </w:t>
      </w:r>
    </w:p>
    <w:p w14:paraId="2209E870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46" w:history="1">
        <w:r>
          <w:rPr>
            <w:color w:val="0000FF"/>
            <w:u w:val="single"/>
          </w:rPr>
          <w:t>Energy Supplier</w:t>
        </w:r>
      </w:hyperlink>
      <w:r>
        <w:t xml:space="preserve"> is obliged by its </w:t>
      </w:r>
      <w:hyperlink r:id="rId47" w:history="1">
        <w:r>
          <w:rPr>
            <w:color w:val="0000FF"/>
            <w:u w:val="single"/>
          </w:rPr>
          <w:t>Energy Licence</w:t>
        </w:r>
      </w:hyperlink>
      <w:r>
        <w:t xml:space="preserve"> to share </w:t>
      </w:r>
      <w:hyperlink r:id="rId48" w:history="1">
        <w:r>
          <w:rPr>
            <w:color w:val="0000FF"/>
            <w:u w:val="single"/>
          </w:rPr>
          <w:t>PSR Data</w:t>
        </w:r>
      </w:hyperlink>
      <w:r>
        <w:t xml:space="preserve"> via the relevant industry mechanism as specified in this Schedule.  </w:t>
      </w:r>
    </w:p>
    <w:p w14:paraId="7126D565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49" w:history="1">
        <w:r>
          <w:rPr>
            <w:color w:val="0000FF"/>
            <w:u w:val="single"/>
          </w:rPr>
          <w:t>Distribution Network Operator</w:t>
        </w:r>
      </w:hyperlink>
      <w:r>
        <w:t xml:space="preserve"> is required by its </w:t>
      </w:r>
      <w:hyperlink r:id="rId50" w:history="1">
        <w:r>
          <w:rPr>
            <w:color w:val="0000FF"/>
            <w:u w:val="single"/>
          </w:rPr>
          <w:t>Energy Licence</w:t>
        </w:r>
      </w:hyperlink>
      <w:r>
        <w:t xml:space="preserve"> to share </w:t>
      </w:r>
      <w:hyperlink r:id="rId51" w:history="1">
        <w:r>
          <w:rPr>
            <w:color w:val="0000FF"/>
            <w:u w:val="single"/>
          </w:rPr>
          <w:t>PSR Data</w:t>
        </w:r>
      </w:hyperlink>
      <w:r>
        <w:t xml:space="preserve"> with the </w:t>
      </w:r>
      <w:hyperlink r:id="rId52" w:history="1">
        <w:r>
          <w:rPr>
            <w:color w:val="0000FF"/>
            <w:u w:val="single"/>
          </w:rPr>
          <w:t>Registered Supplier</w:t>
        </w:r>
      </w:hyperlink>
      <w:r>
        <w:t xml:space="preserve"> and/or with the relevant </w:t>
      </w:r>
      <w:hyperlink r:id="rId53" w:history="1">
        <w:r>
          <w:rPr>
            <w:color w:val="0000FF"/>
            <w:u w:val="single"/>
          </w:rPr>
          <w:t>Gas Transporter</w:t>
        </w:r>
      </w:hyperlink>
      <w:r>
        <w:t>.</w:t>
      </w:r>
    </w:p>
    <w:p w14:paraId="79D5732E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54" w:history="1">
        <w:r>
          <w:rPr>
            <w:color w:val="0000FF"/>
            <w:u w:val="single"/>
          </w:rPr>
          <w:t>Gas Transporter</w:t>
        </w:r>
      </w:hyperlink>
      <w:r>
        <w:t xml:space="preserve"> is required by its </w:t>
      </w:r>
      <w:hyperlink r:id="rId55" w:history="1">
        <w:r>
          <w:rPr>
            <w:color w:val="0000FF"/>
            <w:u w:val="single"/>
          </w:rPr>
          <w:t>Energy Licence</w:t>
        </w:r>
      </w:hyperlink>
      <w:r>
        <w:t xml:space="preserve"> to share </w:t>
      </w:r>
      <w:hyperlink r:id="rId56" w:history="1">
        <w:r>
          <w:rPr>
            <w:color w:val="0000FF"/>
            <w:u w:val="single"/>
          </w:rPr>
          <w:t>PSR Data</w:t>
        </w:r>
      </w:hyperlink>
      <w:r>
        <w:t xml:space="preserve"> with the Registered Gas Supplier and/or with the relevant </w:t>
      </w:r>
      <w:hyperlink r:id="rId57" w:history="1">
        <w:r>
          <w:rPr>
            <w:color w:val="0000FF"/>
            <w:u w:val="single"/>
          </w:rPr>
          <w:t>Distribution Network Operator</w:t>
        </w:r>
      </w:hyperlink>
      <w:r>
        <w:t>.</w:t>
      </w:r>
    </w:p>
    <w:p w14:paraId="0CB0B6B5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An </w:t>
      </w:r>
      <w:hyperlink r:id="rId58" w:history="1">
        <w:r>
          <w:rPr>
            <w:color w:val="0000FF"/>
            <w:u w:val="single"/>
          </w:rPr>
          <w:t>Energy Supplier</w:t>
        </w:r>
      </w:hyperlink>
      <w:r>
        <w:t xml:space="preserve"> may also issue </w:t>
      </w:r>
      <w:hyperlink r:id="rId59" w:history="1">
        <w:r>
          <w:rPr>
            <w:color w:val="0000FF"/>
            <w:u w:val="single"/>
          </w:rPr>
          <w:t>PSR Data</w:t>
        </w:r>
      </w:hyperlink>
      <w:r>
        <w:t xml:space="preserve"> to its </w:t>
      </w:r>
      <w:hyperlink r:id="rId60" w:history="1">
        <w:r>
          <w:rPr>
            <w:color w:val="0000FF"/>
            <w:u w:val="single"/>
          </w:rPr>
          <w:t>Supplier Agent</w:t>
        </w:r>
      </w:hyperlink>
      <w:r>
        <w:t xml:space="preserve">s, as further detailed in the </w:t>
      </w:r>
      <w:hyperlink r:id="rId61" w:history="1">
        <w:r>
          <w:rPr>
            <w:color w:val="0000FF"/>
            <w:u w:val="single"/>
          </w:rPr>
          <w:t>Data Specification</w:t>
        </w:r>
      </w:hyperlink>
      <w:r>
        <w:t>.</w:t>
      </w:r>
    </w:p>
    <w:p w14:paraId="725DEF21" w14:textId="77777777" w:rsidR="009D18C7" w:rsidRPr="00D33E7F" w:rsidRDefault="002E782D">
      <w:pPr>
        <w:widowControl w:val="0"/>
        <w:spacing w:beforeAutospacing="1" w:after="320" w:afterAutospacing="1" w:line="276" w:lineRule="auto"/>
        <w:ind w:left="800"/>
        <w:rPr>
          <w:szCs w:val="22"/>
        </w:rPr>
      </w:pPr>
      <w:hyperlink r:id="rId62" w:history="1">
        <w:r w:rsidR="009D18C7" w:rsidRPr="00D33E7F">
          <w:rPr>
            <w:rFonts w:eastAsia="Arial" w:cs="Arial"/>
            <w:b/>
            <w:color w:val="0000FF"/>
            <w:szCs w:val="22"/>
            <w:u w:val="single"/>
          </w:rPr>
          <w:t>Consumer Contact Data</w:t>
        </w:r>
      </w:hyperlink>
    </w:p>
    <w:p w14:paraId="18ABB9BB" w14:textId="77777777" w:rsidR="009D18C7" w:rsidRDefault="002E782D" w:rsidP="00D33E7F">
      <w:pPr>
        <w:pStyle w:val="ScheduleSectionL2"/>
        <w:widowControl w:val="0"/>
        <w:spacing w:before="240"/>
      </w:pPr>
      <w:hyperlink r:id="rId63" w:history="1">
        <w:r w:rsidR="009D18C7">
          <w:rPr>
            <w:color w:val="0000FF"/>
            <w:u w:val="single"/>
          </w:rPr>
          <w:t>Consumer Contact Data</w:t>
        </w:r>
      </w:hyperlink>
      <w:r w:rsidR="009D18C7">
        <w:t xml:space="preserve"> is relevant to </w:t>
      </w:r>
      <w:hyperlink r:id="rId64" w:history="1">
        <w:r w:rsidR="009D18C7">
          <w:rPr>
            <w:color w:val="0000FF"/>
            <w:u w:val="single"/>
          </w:rPr>
          <w:t>Domestic Consumer</w:t>
        </w:r>
      </w:hyperlink>
      <w:r w:rsidR="009D18C7">
        <w:t xml:space="preserve">s and </w:t>
      </w:r>
      <w:hyperlink r:id="rId65" w:history="1">
        <w:r w:rsidR="009D18C7">
          <w:rPr>
            <w:color w:val="0000FF"/>
            <w:u w:val="single"/>
          </w:rPr>
          <w:t>Non-Domestic Consumer</w:t>
        </w:r>
      </w:hyperlink>
      <w:r w:rsidR="009D18C7">
        <w:t>s.</w:t>
      </w:r>
    </w:p>
    <w:p w14:paraId="0F00EE6A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However, the obligation to provide </w:t>
      </w:r>
      <w:hyperlink r:id="rId66" w:history="1">
        <w:r>
          <w:rPr>
            <w:color w:val="0000FF"/>
            <w:u w:val="single"/>
          </w:rPr>
          <w:t>Consumer Contact Data</w:t>
        </w:r>
      </w:hyperlink>
      <w:r>
        <w:t xml:space="preserve"> for gas is only relevant to </w:t>
      </w:r>
      <w:hyperlink r:id="rId67" w:history="1">
        <w:r>
          <w:rPr>
            <w:color w:val="0000FF"/>
            <w:u w:val="single"/>
          </w:rPr>
          <w:t>Consumer</w:t>
        </w:r>
      </w:hyperlink>
      <w:r>
        <w:t xml:space="preserve">s at sites with an </w:t>
      </w:r>
      <w:hyperlink r:id="rId68" w:history="1">
        <w:r>
          <w:rPr>
            <w:color w:val="0000FF"/>
            <w:u w:val="single"/>
          </w:rPr>
          <w:t>Annual Quantity</w:t>
        </w:r>
      </w:hyperlink>
      <w:r>
        <w:t xml:space="preserve"> of up to 732,000kWh (25,000 </w:t>
      </w:r>
      <w:proofErr w:type="spellStart"/>
      <w:r>
        <w:t>therms</w:t>
      </w:r>
      <w:proofErr w:type="spellEnd"/>
      <w:r>
        <w:t xml:space="preserve">). Sites with a larger </w:t>
      </w:r>
      <w:hyperlink r:id="rId69" w:history="1">
        <w:r>
          <w:rPr>
            <w:color w:val="0000FF"/>
            <w:u w:val="single"/>
          </w:rPr>
          <w:t>Annual Quantity</w:t>
        </w:r>
      </w:hyperlink>
      <w:r>
        <w:t xml:space="preserve"> are not subject to Paragraph 5, and are instead subject to separate arrangements under the </w:t>
      </w:r>
      <w:hyperlink r:id="rId70" w:history="1">
        <w:r>
          <w:rPr>
            <w:color w:val="0000FF"/>
            <w:u w:val="single"/>
          </w:rPr>
          <w:t>UNC</w:t>
        </w:r>
      </w:hyperlink>
      <w:r>
        <w:t>.</w:t>
      </w:r>
    </w:p>
    <w:p w14:paraId="31C703D1" w14:textId="77777777" w:rsidR="009D18C7" w:rsidRDefault="002E782D" w:rsidP="00D33E7F">
      <w:pPr>
        <w:pStyle w:val="ScheduleSectionL2"/>
        <w:widowControl w:val="0"/>
        <w:spacing w:before="240"/>
      </w:pPr>
      <w:hyperlink r:id="rId71" w:history="1">
        <w:r w:rsidR="009D18C7">
          <w:rPr>
            <w:color w:val="0000FF"/>
            <w:u w:val="single"/>
          </w:rPr>
          <w:t>Consumer Contact Data</w:t>
        </w:r>
      </w:hyperlink>
      <w:r w:rsidR="009D18C7">
        <w:t xml:space="preserve"> may also be used by holders of </w:t>
      </w:r>
      <w:hyperlink r:id="rId72" w:history="1">
        <w:r w:rsidR="009D18C7">
          <w:rPr>
            <w:color w:val="0000FF"/>
            <w:u w:val="single"/>
          </w:rPr>
          <w:t>Energy Licence</w:t>
        </w:r>
      </w:hyperlink>
      <w:r w:rsidR="009D18C7">
        <w:t xml:space="preserve">s in order to comply with duties under their </w:t>
      </w:r>
      <w:hyperlink r:id="rId73" w:history="1">
        <w:r w:rsidR="009D18C7">
          <w:rPr>
            <w:color w:val="0000FF"/>
            <w:u w:val="single"/>
          </w:rPr>
          <w:t>Energy Licence</w:t>
        </w:r>
      </w:hyperlink>
      <w:r w:rsidR="009D18C7">
        <w:t xml:space="preserve">s, and subject to the further requirements and limitations of this </w:t>
      </w:r>
      <w:hyperlink r:id="rId74" w:history="1">
        <w:r w:rsidR="009D18C7">
          <w:rPr>
            <w:color w:val="0000FF"/>
            <w:u w:val="single"/>
          </w:rPr>
          <w:t>REC Schedule</w:t>
        </w:r>
      </w:hyperlink>
      <w:r w:rsidR="009D18C7">
        <w:t>. </w:t>
      </w:r>
    </w:p>
    <w:p w14:paraId="3AEA4251" w14:textId="77777777" w:rsidR="009D18C7" w:rsidRDefault="009D18C7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2" w:name="_Toc115946474"/>
      <w:r>
        <w:t>Conditions Precedent</w:t>
      </w:r>
      <w:bookmarkEnd w:id="2"/>
    </w:p>
    <w:p w14:paraId="47FEEBA7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75" w:history="1">
        <w:r>
          <w:rPr>
            <w:color w:val="0000FF"/>
            <w:u w:val="single"/>
          </w:rPr>
          <w:t>Energy Supplier</w:t>
        </w:r>
      </w:hyperlink>
      <w:r>
        <w:t xml:space="preserve">, </w:t>
      </w:r>
      <w:hyperlink r:id="rId76" w:history="1">
        <w:r>
          <w:rPr>
            <w:color w:val="0000FF"/>
            <w:u w:val="single"/>
          </w:rPr>
          <w:t>Gas Transporter</w:t>
        </w:r>
      </w:hyperlink>
      <w:r>
        <w:t xml:space="preserve"> and </w:t>
      </w:r>
      <w:hyperlink r:id="rId77" w:history="1">
        <w:r>
          <w:rPr>
            <w:color w:val="0000FF"/>
            <w:u w:val="single"/>
          </w:rPr>
          <w:t>Distribution Network Operator</w:t>
        </w:r>
      </w:hyperlink>
      <w:r>
        <w:t xml:space="preserve"> shall only share </w:t>
      </w:r>
      <w:hyperlink r:id="rId78" w:history="1">
        <w:r>
          <w:rPr>
            <w:color w:val="0000FF"/>
            <w:u w:val="single"/>
          </w:rPr>
          <w:t>PSR Data</w:t>
        </w:r>
      </w:hyperlink>
      <w:r>
        <w:t xml:space="preserve"> in accordance with the requirements set out in its </w:t>
      </w:r>
      <w:hyperlink r:id="rId79" w:history="1">
        <w:r>
          <w:rPr>
            <w:color w:val="0000FF"/>
            <w:u w:val="single"/>
          </w:rPr>
          <w:t>Energy Licence</w:t>
        </w:r>
      </w:hyperlink>
      <w:r>
        <w:t xml:space="preserve">. If the requirements of this </w:t>
      </w:r>
      <w:hyperlink r:id="rId80" w:history="1">
        <w:r>
          <w:rPr>
            <w:color w:val="0000FF"/>
            <w:u w:val="single"/>
          </w:rPr>
          <w:t>REC Schedule</w:t>
        </w:r>
      </w:hyperlink>
      <w:r>
        <w:t xml:space="preserve"> are inconsistent with such licence requirements, then the licence requirements shall take precedence.</w:t>
      </w:r>
    </w:p>
    <w:p w14:paraId="19A3316C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81" w:history="1">
        <w:r>
          <w:rPr>
            <w:color w:val="0000FF"/>
            <w:u w:val="single"/>
          </w:rPr>
          <w:t>Party</w:t>
        </w:r>
      </w:hyperlink>
      <w:r>
        <w:t xml:space="preserve"> shall only access, update, share, use or otherwise process </w:t>
      </w:r>
      <w:hyperlink r:id="rId82" w:history="1">
        <w:r>
          <w:rPr>
            <w:color w:val="0000FF"/>
            <w:u w:val="single"/>
          </w:rPr>
          <w:t>PSR Data</w:t>
        </w:r>
      </w:hyperlink>
      <w:r>
        <w:t xml:space="preserve"> and </w:t>
      </w:r>
      <w:hyperlink r:id="rId83" w:history="1">
        <w:r>
          <w:rPr>
            <w:color w:val="0000FF"/>
            <w:u w:val="single"/>
          </w:rPr>
          <w:t>Consumer Contact Data</w:t>
        </w:r>
      </w:hyperlink>
      <w:r>
        <w:t xml:space="preserve"> insofar as is necessary to comply with its </w:t>
      </w:r>
      <w:hyperlink r:id="rId84" w:history="1">
        <w:r>
          <w:rPr>
            <w:color w:val="0000FF"/>
            <w:u w:val="single"/>
          </w:rPr>
          <w:t>Energy Licence</w:t>
        </w:r>
      </w:hyperlink>
      <w:r>
        <w:t xml:space="preserve"> and any other statutory obligations which apply to it as the holder of an </w:t>
      </w:r>
      <w:hyperlink r:id="rId85" w:history="1">
        <w:r>
          <w:rPr>
            <w:color w:val="0000FF"/>
            <w:u w:val="single"/>
          </w:rPr>
          <w:t>Energy Licence</w:t>
        </w:r>
      </w:hyperlink>
      <w:r>
        <w:t>.</w:t>
      </w:r>
    </w:p>
    <w:p w14:paraId="24ABC837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In addition to the purposes set out in Paragraph 2.2, the </w:t>
      </w:r>
      <w:hyperlink r:id="rId86" w:history="1">
        <w:r>
          <w:rPr>
            <w:color w:val="0000FF"/>
            <w:u w:val="single"/>
          </w:rPr>
          <w:t>Gas Transporter</w:t>
        </w:r>
      </w:hyperlink>
      <w:r>
        <w:t xml:space="preserve">s shall only use the </w:t>
      </w:r>
      <w:hyperlink r:id="rId87" w:history="1">
        <w:r>
          <w:rPr>
            <w:color w:val="0000FF"/>
            <w:u w:val="single"/>
          </w:rPr>
          <w:t>Consumer Contact Data</w:t>
        </w:r>
      </w:hyperlink>
      <w:r>
        <w:t xml:space="preserve"> as described in the use cases in Paragraph 5.</w:t>
      </w:r>
    </w:p>
    <w:p w14:paraId="6D2CA07F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For the </w:t>
      </w:r>
      <w:hyperlink r:id="rId88" w:history="1">
        <w:r>
          <w:rPr>
            <w:color w:val="0000FF"/>
            <w:u w:val="single"/>
          </w:rPr>
          <w:t>PSR Data</w:t>
        </w:r>
      </w:hyperlink>
      <w:r>
        <w:t xml:space="preserve"> and for the </w:t>
      </w:r>
      <w:hyperlink r:id="rId89" w:history="1">
        <w:r>
          <w:rPr>
            <w:color w:val="0000FF"/>
            <w:u w:val="single"/>
          </w:rPr>
          <w:t>Consumer Contact Data</w:t>
        </w:r>
      </w:hyperlink>
      <w:r>
        <w:t xml:space="preserve"> that comprises personal data, </w:t>
      </w:r>
      <w:r>
        <w:lastRenderedPageBreak/>
        <w:t xml:space="preserve">each </w:t>
      </w:r>
      <w:hyperlink r:id="rId90" w:history="1">
        <w:r>
          <w:rPr>
            <w:color w:val="0000FF"/>
            <w:u w:val="single"/>
          </w:rPr>
          <w:t>Party</w:t>
        </w:r>
      </w:hyperlink>
      <w:r>
        <w:t xml:space="preserve"> shall only access, update, share, use or otherwise process that data insofar as the </w:t>
      </w:r>
      <w:hyperlink r:id="rId91" w:history="1">
        <w:r>
          <w:rPr>
            <w:color w:val="0000FF"/>
            <w:u w:val="single"/>
          </w:rPr>
          <w:t>Party</w:t>
        </w:r>
      </w:hyperlink>
      <w:r>
        <w:t xml:space="preserve"> has a lawful basis for processing under the </w:t>
      </w:r>
      <w:hyperlink r:id="rId92" w:history="1">
        <w:r>
          <w:rPr>
            <w:color w:val="0000FF"/>
            <w:u w:val="single"/>
          </w:rPr>
          <w:t>Data Protection Legislation</w:t>
        </w:r>
      </w:hyperlink>
      <w:r>
        <w:t xml:space="preserve">. Such lawful basis for processing may include (but is not limited to): consent; legal obligation under </w:t>
      </w:r>
      <w:hyperlink r:id="rId93" w:history="1">
        <w:r>
          <w:rPr>
            <w:color w:val="0000FF"/>
            <w:u w:val="single"/>
          </w:rPr>
          <w:t>Law</w:t>
        </w:r>
      </w:hyperlink>
      <w:r>
        <w:t xml:space="preserve"> or an </w:t>
      </w:r>
      <w:hyperlink r:id="rId94" w:history="1">
        <w:r>
          <w:rPr>
            <w:color w:val="0000FF"/>
            <w:u w:val="single"/>
          </w:rPr>
          <w:t>Energy Licence</w:t>
        </w:r>
      </w:hyperlink>
      <w:r>
        <w:t xml:space="preserve">; or legitimate interests weighed against the </w:t>
      </w:r>
      <w:hyperlink r:id="rId95" w:history="1">
        <w:r>
          <w:rPr>
            <w:color w:val="0000FF"/>
            <w:u w:val="single"/>
          </w:rPr>
          <w:t>Consumer</w:t>
        </w:r>
      </w:hyperlink>
      <w:r>
        <w:t>'s interests. To the extent that the personal data is special category data, the further conditions for processing will also apply. </w:t>
      </w:r>
    </w:p>
    <w:p w14:paraId="64162304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96" w:history="1">
        <w:r>
          <w:rPr>
            <w:color w:val="0000FF"/>
            <w:u w:val="single"/>
          </w:rPr>
          <w:t>Party</w:t>
        </w:r>
      </w:hyperlink>
      <w:r>
        <w:t xml:space="preserve"> shall comply with its obligations under the </w:t>
      </w:r>
      <w:hyperlink r:id="rId97" w:history="1">
        <w:r>
          <w:rPr>
            <w:color w:val="0000FF"/>
            <w:u w:val="single"/>
          </w:rPr>
          <w:t>Data Protection Legislation</w:t>
        </w:r>
      </w:hyperlink>
      <w:r>
        <w:t xml:space="preserve"> concerning the </w:t>
      </w:r>
      <w:hyperlink r:id="rId98" w:history="1">
        <w:r>
          <w:rPr>
            <w:color w:val="0000FF"/>
            <w:u w:val="single"/>
          </w:rPr>
          <w:t>PSR Data</w:t>
        </w:r>
      </w:hyperlink>
      <w:r>
        <w:t xml:space="preserve"> and the </w:t>
      </w:r>
      <w:hyperlink r:id="rId99" w:history="1">
        <w:r>
          <w:rPr>
            <w:color w:val="0000FF"/>
            <w:u w:val="single"/>
          </w:rPr>
          <w:t>Consumer Contact Data</w:t>
        </w:r>
      </w:hyperlink>
      <w:r>
        <w:t xml:space="preserve">, including those obligations concerning transparency. Clause 19 (Data Controller Obligations) of the </w:t>
      </w:r>
      <w:hyperlink r:id="rId100" w:history="1">
        <w:r>
          <w:rPr>
            <w:color w:val="0000FF"/>
            <w:u w:val="single"/>
          </w:rPr>
          <w:t>main body</w:t>
        </w:r>
      </w:hyperlink>
      <w:r>
        <w:t xml:space="preserve"> of this </w:t>
      </w:r>
      <w:hyperlink r:id="rId101" w:history="1">
        <w:r>
          <w:rPr>
            <w:color w:val="0000FF"/>
            <w:u w:val="single"/>
          </w:rPr>
          <w:t>Code</w:t>
        </w:r>
      </w:hyperlink>
      <w:r>
        <w:t xml:space="preserve"> applies.</w:t>
      </w:r>
    </w:p>
    <w:p w14:paraId="404A4C76" w14:textId="77777777" w:rsidR="009D18C7" w:rsidRDefault="009D18C7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3" w:name="_Toc115946475"/>
      <w:r>
        <w:t xml:space="preserve">Transfer of </w:t>
      </w:r>
      <w:hyperlink r:id="rId102" w:history="1">
        <w:r>
          <w:rPr>
            <w:color w:val="0000FF"/>
            <w:u w:val="single"/>
          </w:rPr>
          <w:t>PSR Data</w:t>
        </w:r>
        <w:bookmarkEnd w:id="3"/>
      </w:hyperlink>
      <w:r>
        <w:t>          </w:t>
      </w:r>
    </w:p>
    <w:p w14:paraId="7D6415F1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 an </w:t>
      </w:r>
      <w:hyperlink r:id="rId103" w:history="1">
        <w:r>
          <w:rPr>
            <w:color w:val="0000FF"/>
            <w:u w:val="single"/>
          </w:rPr>
          <w:t>Energy Supplier</w:t>
        </w:r>
      </w:hyperlink>
      <w:r>
        <w:t xml:space="preserve"> adds data to, removes data from or otherwise updates its </w:t>
      </w:r>
      <w:hyperlink r:id="rId104" w:history="1">
        <w:r>
          <w:rPr>
            <w:color w:val="0000FF"/>
            <w:u w:val="single"/>
          </w:rPr>
          <w:t>Priority Services Register</w:t>
        </w:r>
      </w:hyperlink>
      <w:r>
        <w:t xml:space="preserve"> (including on a </w:t>
      </w:r>
      <w:hyperlink r:id="rId105" w:history="1">
        <w:r>
          <w:rPr>
            <w:color w:val="0000FF"/>
            <w:u w:val="single"/>
          </w:rPr>
          <w:t>Change of Occupier</w:t>
        </w:r>
      </w:hyperlink>
      <w:r>
        <w:t>):</w:t>
      </w:r>
    </w:p>
    <w:p w14:paraId="03AABEE8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if the</w:t>
      </w:r>
      <w:r>
        <w:t xml:space="preserve"> </w:t>
      </w:r>
      <w:hyperlink r:id="rId106" w:history="1">
        <w:r>
          <w:rPr>
            <w:color w:val="0000FF"/>
            <w:u w:val="single"/>
          </w:rPr>
          <w:t>Energy Supplier</w:t>
        </w:r>
      </w:hyperlink>
      <w:r>
        <w:t xml:space="preserve"> </w:t>
      </w:r>
      <w:r>
        <w:rPr>
          <w:color w:val="000000"/>
        </w:rPr>
        <w:t>is an</w:t>
      </w:r>
      <w:r>
        <w:t xml:space="preserve"> </w:t>
      </w:r>
      <w:hyperlink r:id="rId107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>, it shall send the</w:t>
      </w:r>
      <w:r>
        <w:t xml:space="preserve"> </w:t>
      </w:r>
      <w:hyperlink r:id="rId108" w:history="1">
        <w:r>
          <w:rPr>
            <w:color w:val="0000FF"/>
            <w:u w:val="single"/>
          </w:rPr>
          <w:t>PSR Data</w:t>
        </w:r>
      </w:hyperlink>
      <w:r>
        <w:t xml:space="preserve"> </w:t>
      </w:r>
      <w:r>
        <w:rPr>
          <w:color w:val="000000"/>
        </w:rPr>
        <w:t>to all recipients of the</w:t>
      </w:r>
      <w:r>
        <w:t xml:space="preserve"> </w:t>
      </w:r>
      <w:hyperlink r:id="rId109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hyperlink r:id="rId110" w:history="1">
        <w:r>
          <w:rPr>
            <w:color w:val="0000FF"/>
            <w:u w:val="single"/>
          </w:rPr>
          <w:t>D0225</w:t>
        </w:r>
      </w:hyperlink>
      <w:r>
        <w:rPr>
          <w:color w:val="000000"/>
        </w:rPr>
        <w:t>; and</w:t>
      </w:r>
    </w:p>
    <w:p w14:paraId="486A839A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if the</w:t>
      </w:r>
      <w:r>
        <w:t xml:space="preserve"> </w:t>
      </w:r>
      <w:hyperlink r:id="rId111" w:history="1">
        <w:r>
          <w:rPr>
            <w:color w:val="0000FF"/>
            <w:u w:val="single"/>
          </w:rPr>
          <w:t>Energy Supplier</w:t>
        </w:r>
      </w:hyperlink>
      <w:r>
        <w:t xml:space="preserve"> </w:t>
      </w:r>
      <w:r>
        <w:rPr>
          <w:color w:val="000000"/>
        </w:rPr>
        <w:t>is a</w:t>
      </w:r>
      <w:r>
        <w:t xml:space="preserve"> </w:t>
      </w:r>
      <w:hyperlink r:id="rId112" w:history="1">
        <w:r>
          <w:rPr>
            <w:color w:val="0000FF"/>
            <w:u w:val="single"/>
          </w:rPr>
          <w:t>Gas Supplier</w:t>
        </w:r>
      </w:hyperlink>
      <w:r>
        <w:rPr>
          <w:color w:val="000000"/>
        </w:rPr>
        <w:t>, it shall ensure that its</w:t>
      </w:r>
      <w:r>
        <w:t xml:space="preserve"> </w:t>
      </w:r>
      <w:hyperlink r:id="rId113" w:history="1">
        <w:r>
          <w:rPr>
            <w:color w:val="0000FF"/>
            <w:u w:val="single"/>
          </w:rPr>
          <w:t>Shipper</w:t>
        </w:r>
      </w:hyperlink>
      <w:r>
        <w:t xml:space="preserve"> </w:t>
      </w:r>
      <w:r>
        <w:rPr>
          <w:color w:val="000000"/>
        </w:rPr>
        <w:t>sends the</w:t>
      </w:r>
      <w:r>
        <w:t xml:space="preserve"> </w:t>
      </w:r>
      <w:hyperlink r:id="rId114" w:history="1">
        <w:r>
          <w:rPr>
            <w:color w:val="0000FF"/>
            <w:u w:val="single"/>
          </w:rPr>
          <w:t>PSR Record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115" w:history="1">
        <w:r>
          <w:rPr>
            <w:color w:val="0000FF"/>
            <w:u w:val="single"/>
          </w:rPr>
          <w:t>CDSP</w:t>
        </w:r>
      </w:hyperlink>
      <w:r>
        <w:t xml:space="preserve"> </w:t>
      </w:r>
      <w:r>
        <w:rPr>
          <w:color w:val="000000"/>
        </w:rPr>
        <w:t>(and the</w:t>
      </w:r>
      <w:r>
        <w:t xml:space="preserve"> </w:t>
      </w:r>
      <w:hyperlink r:id="rId116" w:history="1">
        <w:r>
          <w:rPr>
            <w:color w:val="0000FF"/>
            <w:u w:val="single"/>
          </w:rPr>
          <w:t>CDSP</w:t>
        </w:r>
      </w:hyperlink>
      <w:r>
        <w:rPr>
          <w:color w:val="000000"/>
        </w:rPr>
        <w:t> will then notify the</w:t>
      </w:r>
      <w:r>
        <w:t xml:space="preserve"> </w:t>
      </w:r>
      <w:hyperlink r:id="rId117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).</w:t>
      </w:r>
    </w:p>
    <w:p w14:paraId="39478310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 a </w:t>
      </w:r>
      <w:hyperlink r:id="rId118" w:history="1">
        <w:r>
          <w:rPr>
            <w:color w:val="0000FF"/>
            <w:u w:val="single"/>
          </w:rPr>
          <w:t>Switch</w:t>
        </w:r>
      </w:hyperlink>
      <w:r>
        <w:t xml:space="preserve"> occurs and the </w:t>
      </w:r>
      <w:hyperlink r:id="rId119" w:history="1">
        <w:r>
          <w:rPr>
            <w:color w:val="0000FF"/>
            <w:u w:val="single"/>
          </w:rPr>
          <w:t>Consumer</w:t>
        </w:r>
      </w:hyperlink>
      <w:r>
        <w:t xml:space="preserve"> is listed on the </w:t>
      </w:r>
      <w:hyperlink r:id="rId120" w:history="1">
        <w:r>
          <w:rPr>
            <w:color w:val="0000FF"/>
            <w:u w:val="single"/>
          </w:rPr>
          <w:t>Gaining Supplier</w:t>
        </w:r>
      </w:hyperlink>
      <w:r>
        <w:t xml:space="preserve">'s </w:t>
      </w:r>
      <w:hyperlink r:id="rId121" w:history="1">
        <w:r>
          <w:rPr>
            <w:color w:val="0000FF"/>
            <w:u w:val="single"/>
          </w:rPr>
          <w:t>Priority Services Register</w:t>
        </w:r>
      </w:hyperlink>
      <w:r>
        <w:t>:</w:t>
      </w:r>
    </w:p>
    <w:p w14:paraId="077BC7AB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if the</w:t>
      </w:r>
      <w:r>
        <w:t xml:space="preserve"> </w:t>
      </w:r>
      <w:hyperlink r:id="rId122" w:history="1">
        <w:r>
          <w:rPr>
            <w:color w:val="0000FF"/>
            <w:u w:val="single"/>
          </w:rPr>
          <w:t>Gaining Supplier</w:t>
        </w:r>
      </w:hyperlink>
      <w:r>
        <w:rPr>
          <w:color w:val="000000"/>
        </w:rPr>
        <w:t> is an</w:t>
      </w:r>
      <w:r>
        <w:t xml:space="preserve"> </w:t>
      </w:r>
      <w:hyperlink r:id="rId123" w:history="1">
        <w:r>
          <w:rPr>
            <w:color w:val="0000FF"/>
            <w:u w:val="single"/>
          </w:rPr>
          <w:t>Electricity Supplier</w:t>
        </w:r>
      </w:hyperlink>
      <w:r>
        <w:rPr>
          <w:color w:val="000000"/>
        </w:rPr>
        <w:t>, upon completion of the</w:t>
      </w:r>
      <w:r>
        <w:t xml:space="preserve"> </w:t>
      </w:r>
      <w:hyperlink r:id="rId124" w:history="1">
        <w:r>
          <w:rPr>
            <w:color w:val="0000FF"/>
            <w:u w:val="single"/>
          </w:rPr>
          <w:t>Switch</w:t>
        </w:r>
      </w:hyperlink>
      <w:r>
        <w:rPr>
          <w:color w:val="000000"/>
        </w:rPr>
        <w:t>, it shall send the</w:t>
      </w:r>
      <w:r>
        <w:t xml:space="preserve"> </w:t>
      </w:r>
      <w:hyperlink r:id="rId125" w:history="1">
        <w:r>
          <w:rPr>
            <w:color w:val="0000FF"/>
            <w:u w:val="single"/>
          </w:rPr>
          <w:t>PSR Data</w:t>
        </w:r>
      </w:hyperlink>
      <w:r>
        <w:t xml:space="preserve"> </w:t>
      </w:r>
      <w:r>
        <w:rPr>
          <w:color w:val="000000"/>
        </w:rPr>
        <w:t>to all recipients of</w:t>
      </w:r>
      <w:r>
        <w:t xml:space="preserve"> </w:t>
      </w:r>
      <w:hyperlink r:id="rId126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hyperlink r:id="rId127" w:history="1">
        <w:r>
          <w:rPr>
            <w:color w:val="0000FF"/>
            <w:u w:val="single"/>
          </w:rPr>
          <w:t>D0225</w:t>
        </w:r>
      </w:hyperlink>
      <w:r>
        <w:rPr>
          <w:color w:val="000000"/>
        </w:rPr>
        <w:t>; and</w:t>
      </w:r>
    </w:p>
    <w:p w14:paraId="32A7B035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if the</w:t>
      </w:r>
      <w:r>
        <w:t xml:space="preserve"> </w:t>
      </w:r>
      <w:hyperlink r:id="rId128" w:history="1">
        <w:r>
          <w:rPr>
            <w:color w:val="0000FF"/>
            <w:u w:val="single"/>
          </w:rPr>
          <w:t>Gaining Supplier</w:t>
        </w:r>
      </w:hyperlink>
      <w:r>
        <w:t xml:space="preserve"> </w:t>
      </w:r>
      <w:r>
        <w:rPr>
          <w:color w:val="000000"/>
        </w:rPr>
        <w:t>is a</w:t>
      </w:r>
      <w:r>
        <w:t xml:space="preserve"> </w:t>
      </w:r>
      <w:hyperlink r:id="rId129" w:history="1">
        <w:r>
          <w:rPr>
            <w:color w:val="0000FF"/>
            <w:u w:val="single"/>
          </w:rPr>
          <w:t>Gas Supplier</w:t>
        </w:r>
      </w:hyperlink>
      <w:r>
        <w:rPr>
          <w:color w:val="000000"/>
        </w:rPr>
        <w:t>, it shall ensure that its</w:t>
      </w:r>
      <w:r>
        <w:t xml:space="preserve"> </w:t>
      </w:r>
      <w:hyperlink r:id="rId130" w:history="1">
        <w:r>
          <w:rPr>
            <w:color w:val="0000FF"/>
            <w:u w:val="single"/>
          </w:rPr>
          <w:t>Shipper</w:t>
        </w:r>
      </w:hyperlink>
      <w:r>
        <w:t xml:space="preserve"> </w:t>
      </w:r>
      <w:r>
        <w:rPr>
          <w:color w:val="000000"/>
        </w:rPr>
        <w:t>sends the</w:t>
      </w:r>
      <w:r>
        <w:t xml:space="preserve"> </w:t>
      </w:r>
      <w:hyperlink r:id="rId131" w:history="1">
        <w:r>
          <w:rPr>
            <w:color w:val="0000FF"/>
            <w:u w:val="single"/>
          </w:rPr>
          <w:t>PSR Record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132" w:history="1">
        <w:r>
          <w:rPr>
            <w:color w:val="0000FF"/>
            <w:u w:val="single"/>
          </w:rPr>
          <w:t>CDSP</w:t>
        </w:r>
      </w:hyperlink>
      <w:r>
        <w:t xml:space="preserve"> </w:t>
      </w:r>
      <w:r>
        <w:rPr>
          <w:color w:val="000000"/>
        </w:rPr>
        <w:t>(and the</w:t>
      </w:r>
      <w:r>
        <w:t xml:space="preserve"> </w:t>
      </w:r>
      <w:hyperlink r:id="rId133" w:history="1">
        <w:r>
          <w:rPr>
            <w:color w:val="0000FF"/>
            <w:u w:val="single"/>
          </w:rPr>
          <w:t>CDSP</w:t>
        </w:r>
      </w:hyperlink>
      <w:r>
        <w:t xml:space="preserve"> </w:t>
      </w:r>
      <w:r>
        <w:rPr>
          <w:color w:val="000000"/>
        </w:rPr>
        <w:t>will then notify the</w:t>
      </w:r>
      <w:r>
        <w:t xml:space="preserve"> </w:t>
      </w:r>
      <w:hyperlink r:id="rId134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).</w:t>
      </w:r>
    </w:p>
    <w:p w14:paraId="661FA6DC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For electricity </w:t>
      </w:r>
      <w:hyperlink r:id="rId135" w:history="1">
        <w:r>
          <w:rPr>
            <w:color w:val="0000FF"/>
            <w:u w:val="single"/>
          </w:rPr>
          <w:t>RMP</w:t>
        </w:r>
      </w:hyperlink>
      <w:r>
        <w:t xml:space="preserve">s, where a change of </w:t>
      </w:r>
      <w:hyperlink r:id="rId136" w:history="1">
        <w:r>
          <w:rPr>
            <w:color w:val="0000FF"/>
            <w:u w:val="single"/>
          </w:rPr>
          <w:t>Supplier Agent</w:t>
        </w:r>
      </w:hyperlink>
      <w:r>
        <w:t xml:space="preserve"> occurs and the </w:t>
      </w:r>
      <w:hyperlink r:id="rId137" w:history="1">
        <w:r>
          <w:rPr>
            <w:color w:val="0000FF"/>
            <w:u w:val="single"/>
          </w:rPr>
          <w:t>Consumer</w:t>
        </w:r>
      </w:hyperlink>
      <w:r>
        <w:t xml:space="preserve"> is listed on the </w:t>
      </w:r>
      <w:hyperlink r:id="rId138" w:history="1">
        <w:r>
          <w:rPr>
            <w:color w:val="0000FF"/>
            <w:u w:val="single"/>
          </w:rPr>
          <w:t>Electricity Supplier</w:t>
        </w:r>
      </w:hyperlink>
      <w:r>
        <w:t xml:space="preserve">’s </w:t>
      </w:r>
      <w:hyperlink r:id="rId139" w:history="1">
        <w:r>
          <w:rPr>
            <w:color w:val="0000FF"/>
            <w:u w:val="single"/>
          </w:rPr>
          <w:t>Priority Services Register</w:t>
        </w:r>
      </w:hyperlink>
      <w:r>
        <w:t xml:space="preserve">, the </w:t>
      </w:r>
      <w:hyperlink r:id="rId140" w:history="1">
        <w:r>
          <w:rPr>
            <w:color w:val="0000FF"/>
            <w:u w:val="single"/>
          </w:rPr>
          <w:t>Electricity Supplier</w:t>
        </w:r>
      </w:hyperlink>
      <w:r>
        <w:t xml:space="preserve"> shall send </w:t>
      </w:r>
      <w:hyperlink r:id="rId141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hyperlink r:id="rId142" w:history="1">
        <w:r>
          <w:rPr>
            <w:color w:val="0000FF"/>
            <w:u w:val="single"/>
          </w:rPr>
          <w:t>D0225</w:t>
        </w:r>
      </w:hyperlink>
      <w:r>
        <w:t xml:space="preserve"> to all relevant new </w:t>
      </w:r>
      <w:hyperlink r:id="rId143" w:history="1">
        <w:r>
          <w:rPr>
            <w:color w:val="0000FF"/>
            <w:u w:val="single"/>
          </w:rPr>
          <w:t>Supplier Agent</w:t>
        </w:r>
      </w:hyperlink>
      <w:r>
        <w:t>s.</w:t>
      </w:r>
    </w:p>
    <w:p w14:paraId="67513C4E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For electricity </w:t>
      </w:r>
      <w:hyperlink r:id="rId144" w:history="1">
        <w:r>
          <w:rPr>
            <w:color w:val="0000FF"/>
            <w:u w:val="single"/>
          </w:rPr>
          <w:t>RMP</w:t>
        </w:r>
      </w:hyperlink>
      <w:r>
        <w:t xml:space="preserve">s, the </w:t>
      </w:r>
      <w:hyperlink r:id="rId145" w:history="1">
        <w:r>
          <w:rPr>
            <w:color w:val="0000FF"/>
            <w:u w:val="single"/>
          </w:rPr>
          <w:t>Distribution Network Operator</w:t>
        </w:r>
      </w:hyperlink>
      <w:r>
        <w:t xml:space="preserve"> shall send </w:t>
      </w:r>
      <w:hyperlink r:id="rId146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hyperlink r:id="rId147" w:history="1">
        <w:r>
          <w:rPr>
            <w:color w:val="0000FF"/>
            <w:u w:val="single"/>
          </w:rPr>
          <w:t>D0225</w:t>
        </w:r>
      </w:hyperlink>
      <w:r>
        <w:t xml:space="preserve"> to the </w:t>
      </w:r>
      <w:hyperlink r:id="rId148" w:history="1">
        <w:r>
          <w:rPr>
            <w:color w:val="0000FF"/>
            <w:u w:val="single"/>
          </w:rPr>
          <w:t>Registered Supplier</w:t>
        </w:r>
      </w:hyperlink>
      <w:r>
        <w:t xml:space="preserve"> whenever the </w:t>
      </w:r>
      <w:hyperlink r:id="rId149" w:history="1">
        <w:r>
          <w:rPr>
            <w:color w:val="0000FF"/>
            <w:u w:val="single"/>
          </w:rPr>
          <w:t>Distribution Network Operator</w:t>
        </w:r>
      </w:hyperlink>
      <w:r>
        <w:t xml:space="preserve">’s </w:t>
      </w:r>
      <w:hyperlink r:id="rId150" w:history="1">
        <w:r>
          <w:rPr>
            <w:color w:val="0000FF"/>
            <w:u w:val="single"/>
          </w:rPr>
          <w:t>Priority Services Register</w:t>
        </w:r>
      </w:hyperlink>
      <w:r>
        <w:t xml:space="preserve"> is changed as a result of information received from a source other than the </w:t>
      </w:r>
      <w:hyperlink r:id="rId151" w:history="1">
        <w:r>
          <w:rPr>
            <w:color w:val="0000FF"/>
            <w:u w:val="single"/>
          </w:rPr>
          <w:t>Registered Supplier</w:t>
        </w:r>
      </w:hyperlink>
      <w:r>
        <w:t>.</w:t>
      </w:r>
    </w:p>
    <w:p w14:paraId="32837C3D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152" w:history="1">
        <w:r>
          <w:rPr>
            <w:color w:val="0000FF"/>
            <w:u w:val="single"/>
          </w:rPr>
          <w:t>Party</w:t>
        </w:r>
      </w:hyperlink>
      <w:r>
        <w:t xml:space="preserve"> which sends updated </w:t>
      </w:r>
      <w:hyperlink r:id="rId153" w:history="1">
        <w:r>
          <w:rPr>
            <w:color w:val="0000FF"/>
            <w:u w:val="single"/>
          </w:rPr>
          <w:t>PSR Data</w:t>
        </w:r>
      </w:hyperlink>
      <w:r>
        <w:t xml:space="preserve"> under this Paragraph 3 shall determine and record its basis for processing under the </w:t>
      </w:r>
      <w:hyperlink r:id="rId154" w:history="1">
        <w:r>
          <w:rPr>
            <w:color w:val="0000FF"/>
            <w:u w:val="single"/>
          </w:rPr>
          <w:t>Data Protection Legislation</w:t>
        </w:r>
      </w:hyperlink>
      <w:r>
        <w:t xml:space="preserve">. Where a </w:t>
      </w:r>
      <w:hyperlink r:id="rId155" w:history="1">
        <w:r>
          <w:rPr>
            <w:color w:val="0000FF"/>
            <w:u w:val="single"/>
          </w:rPr>
          <w:t>Party</w:t>
        </w:r>
      </w:hyperlink>
      <w:r>
        <w:t xml:space="preserve"> is relying on </w:t>
      </w:r>
      <w:hyperlink r:id="rId156" w:history="1">
        <w:r>
          <w:rPr>
            <w:color w:val="0000FF"/>
            <w:u w:val="single"/>
          </w:rPr>
          <w:t>Consumer</w:t>
        </w:r>
      </w:hyperlink>
      <w:r>
        <w:t xml:space="preserve"> consent for the processing of particular </w:t>
      </w:r>
      <w:hyperlink r:id="rId157" w:history="1">
        <w:r>
          <w:rPr>
            <w:color w:val="0000FF"/>
            <w:u w:val="single"/>
          </w:rPr>
          <w:t>PSR Data</w:t>
        </w:r>
      </w:hyperlink>
      <w:r>
        <w:t xml:space="preserve">, then the </w:t>
      </w:r>
      <w:hyperlink r:id="rId158" w:history="1">
        <w:r>
          <w:rPr>
            <w:color w:val="0000FF"/>
            <w:u w:val="single"/>
          </w:rPr>
          <w:t>Party</w:t>
        </w:r>
      </w:hyperlink>
      <w:r>
        <w:t xml:space="preserve"> shall ensure that the relevant </w:t>
      </w:r>
      <w:hyperlink r:id="rId159" w:history="1">
        <w:r>
          <w:rPr>
            <w:color w:val="0000FF"/>
            <w:u w:val="single"/>
          </w:rPr>
          <w:t>Data Item</w:t>
        </w:r>
      </w:hyperlink>
      <w:r>
        <w:t xml:space="preserve"> is populated to confirm that this is the basis for processing and that the data subject has provided their informed consent.  </w:t>
      </w:r>
    </w:p>
    <w:p w14:paraId="79420C52" w14:textId="77777777" w:rsidR="009D18C7" w:rsidRDefault="009D18C7" w:rsidP="00D33E7F">
      <w:pPr>
        <w:pStyle w:val="ScheduleSectionL2"/>
        <w:widowControl w:val="0"/>
        <w:spacing w:before="240"/>
      </w:pPr>
      <w:r>
        <w:lastRenderedPageBreak/>
        <w:t xml:space="preserve">Where a </w:t>
      </w:r>
      <w:hyperlink r:id="rId160" w:history="1">
        <w:r>
          <w:rPr>
            <w:color w:val="0000FF"/>
            <w:u w:val="single"/>
          </w:rPr>
          <w:t>Party</w:t>
        </w:r>
      </w:hyperlink>
      <w:r>
        <w:t xml:space="preserve"> is relying on </w:t>
      </w:r>
      <w:hyperlink r:id="rId161" w:history="1">
        <w:r>
          <w:rPr>
            <w:color w:val="0000FF"/>
            <w:u w:val="single"/>
          </w:rPr>
          <w:t>Consumer</w:t>
        </w:r>
      </w:hyperlink>
      <w:r>
        <w:t xml:space="preserve"> consent for the processing of particular </w:t>
      </w:r>
      <w:hyperlink r:id="rId162" w:history="1">
        <w:r>
          <w:rPr>
            <w:color w:val="0000FF"/>
            <w:u w:val="single"/>
          </w:rPr>
          <w:t>PSR Data</w:t>
        </w:r>
      </w:hyperlink>
      <w:r>
        <w:t xml:space="preserve">, and where the data subject withdraws their consent, then the </w:t>
      </w:r>
      <w:hyperlink r:id="rId163" w:history="1">
        <w:r>
          <w:rPr>
            <w:color w:val="0000FF"/>
            <w:u w:val="single"/>
          </w:rPr>
          <w:t>Party</w:t>
        </w:r>
      </w:hyperlink>
      <w:r>
        <w:t xml:space="preserve"> shall amend the </w:t>
      </w:r>
      <w:hyperlink r:id="rId164" w:history="1">
        <w:r>
          <w:rPr>
            <w:color w:val="0000FF"/>
            <w:u w:val="single"/>
          </w:rPr>
          <w:t>PSR Data</w:t>
        </w:r>
      </w:hyperlink>
      <w:r>
        <w:t xml:space="preserve"> to remove the relevant personal data and send updates in accordance with this Paragraph 3.  </w:t>
      </w:r>
    </w:p>
    <w:p w14:paraId="75DF8FA9" w14:textId="77777777" w:rsidR="009D18C7" w:rsidRDefault="009D18C7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4" w:name="_Toc115946476"/>
      <w:r>
        <w:t xml:space="preserve">Transfer of </w:t>
      </w:r>
      <w:hyperlink r:id="rId165" w:history="1">
        <w:r>
          <w:rPr>
            <w:color w:val="0000FF"/>
            <w:u w:val="single"/>
          </w:rPr>
          <w:t>Consumer Contact Data</w:t>
        </w:r>
      </w:hyperlink>
      <w:r>
        <w:t xml:space="preserve"> (Electricity)</w:t>
      </w:r>
      <w:bookmarkEnd w:id="4"/>
    </w:p>
    <w:p w14:paraId="1C973990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This Paragraph 4 only applies in respect of electricity </w:t>
      </w:r>
      <w:hyperlink r:id="rId166" w:history="1">
        <w:r>
          <w:rPr>
            <w:color w:val="0000FF"/>
            <w:u w:val="single"/>
          </w:rPr>
          <w:t>RMP</w:t>
        </w:r>
      </w:hyperlink>
      <w:r>
        <w:t>s.</w:t>
      </w:r>
    </w:p>
    <w:p w14:paraId="708803D4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The </w:t>
      </w:r>
      <w:hyperlink r:id="rId167" w:history="1">
        <w:r>
          <w:rPr>
            <w:color w:val="0000FF"/>
            <w:u w:val="single"/>
          </w:rPr>
          <w:t>Registered Supplier</w:t>
        </w:r>
      </w:hyperlink>
      <w:r>
        <w:t xml:space="preserve"> shall provide updated </w:t>
      </w:r>
      <w:hyperlink r:id="rId168" w:history="1">
        <w:r>
          <w:rPr>
            <w:color w:val="0000FF"/>
            <w:u w:val="single"/>
          </w:rPr>
          <w:t>Consumer Contact Data</w:t>
        </w:r>
      </w:hyperlink>
      <w:r>
        <w:t xml:space="preserve"> to the </w:t>
      </w:r>
      <w:hyperlink r:id="rId169" w:history="1">
        <w:r>
          <w:rPr>
            <w:color w:val="0000FF"/>
            <w:u w:val="single"/>
          </w:rPr>
          <w:t>Distribution Network Operator</w:t>
        </w:r>
      </w:hyperlink>
      <w:r>
        <w:t xml:space="preserve"> on a first </w:t>
      </w:r>
      <w:hyperlink r:id="rId170" w:history="1">
        <w:r>
          <w:rPr>
            <w:color w:val="0000FF"/>
            <w:u w:val="single"/>
          </w:rPr>
          <w:t>Registration</w:t>
        </w:r>
      </w:hyperlink>
      <w:r>
        <w:t xml:space="preserve">, on a </w:t>
      </w:r>
      <w:hyperlink r:id="rId171" w:history="1">
        <w:r>
          <w:rPr>
            <w:color w:val="0000FF"/>
            <w:u w:val="single"/>
          </w:rPr>
          <w:t>Change of Occupier</w:t>
        </w:r>
      </w:hyperlink>
      <w:r>
        <w:t xml:space="preserve"> or on otherwise becoming aware of updates to the </w:t>
      </w:r>
      <w:hyperlink r:id="rId172" w:history="1">
        <w:r>
          <w:rPr>
            <w:color w:val="0000FF"/>
            <w:u w:val="single"/>
          </w:rPr>
          <w:t>Consumer Contact Data</w:t>
        </w:r>
      </w:hyperlink>
      <w:r>
        <w:t>. </w:t>
      </w:r>
    </w:p>
    <w:p w14:paraId="2D07D6E6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On a </w:t>
      </w:r>
      <w:hyperlink r:id="rId173" w:history="1">
        <w:r>
          <w:rPr>
            <w:color w:val="0000FF"/>
            <w:u w:val="single"/>
          </w:rPr>
          <w:t>Switch</w:t>
        </w:r>
      </w:hyperlink>
      <w:r>
        <w:t xml:space="preserve">, the </w:t>
      </w:r>
      <w:hyperlink r:id="rId174" w:history="1">
        <w:r>
          <w:rPr>
            <w:color w:val="0000FF"/>
            <w:u w:val="single"/>
          </w:rPr>
          <w:t>Gaining Supplier</w:t>
        </w:r>
      </w:hyperlink>
      <w:r>
        <w:t xml:space="preserve"> shall provide updated </w:t>
      </w:r>
      <w:hyperlink r:id="rId175" w:history="1">
        <w:r>
          <w:rPr>
            <w:color w:val="0000FF"/>
            <w:u w:val="single"/>
          </w:rPr>
          <w:t>Consumer Contact Data</w:t>
        </w:r>
      </w:hyperlink>
      <w:r>
        <w:t xml:space="preserve"> to the </w:t>
      </w:r>
      <w:hyperlink r:id="rId176" w:history="1">
        <w:r>
          <w:rPr>
            <w:color w:val="0000FF"/>
            <w:u w:val="single"/>
          </w:rPr>
          <w:t>Distribution Network Operator</w:t>
        </w:r>
      </w:hyperlink>
      <w:r>
        <w:t>.</w:t>
      </w:r>
    </w:p>
    <w:p w14:paraId="20CC0B33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 the </w:t>
      </w:r>
      <w:hyperlink r:id="rId177" w:history="1">
        <w:r>
          <w:rPr>
            <w:color w:val="0000FF"/>
            <w:u w:val="single"/>
          </w:rPr>
          <w:t>Electricity Supplier</w:t>
        </w:r>
      </w:hyperlink>
      <w:r>
        <w:t xml:space="preserve"> does not hold some or all the </w:t>
      </w:r>
      <w:hyperlink r:id="rId178" w:history="1">
        <w:r>
          <w:rPr>
            <w:color w:val="0000FF"/>
            <w:u w:val="single"/>
          </w:rPr>
          <w:t>Consumer Contact Data</w:t>
        </w:r>
      </w:hyperlink>
      <w:r>
        <w:t>, it shall transmit a blank / null record to overwrite any existing data.  </w:t>
      </w:r>
    </w:p>
    <w:p w14:paraId="4ED66E9B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 an </w:t>
      </w:r>
      <w:hyperlink r:id="rId179" w:history="1">
        <w:r>
          <w:rPr>
            <w:color w:val="0000FF"/>
            <w:u w:val="single"/>
          </w:rPr>
          <w:t>Electricity Supplier</w:t>
        </w:r>
      </w:hyperlink>
      <w:r>
        <w:t xml:space="preserve"> provides updated </w:t>
      </w:r>
      <w:hyperlink r:id="rId180" w:history="1">
        <w:r>
          <w:rPr>
            <w:color w:val="0000FF"/>
            <w:u w:val="single"/>
          </w:rPr>
          <w:t>Consumer Contact Data</w:t>
        </w:r>
      </w:hyperlink>
      <w:r>
        <w:t xml:space="preserve"> under this Paragraph 4, it shall do so by sending </w:t>
      </w:r>
      <w:hyperlink r:id="rId181" w:history="1">
        <w:r>
          <w:rPr>
            <w:color w:val="0000FF"/>
            <w:u w:val="single"/>
          </w:rPr>
          <w:t>Market Message</w:t>
        </w:r>
      </w:hyperlink>
      <w:r>
        <w:t xml:space="preserve"> </w:t>
      </w:r>
      <w:hyperlink r:id="rId182" w:history="1">
        <w:r>
          <w:rPr>
            <w:color w:val="0000FF"/>
            <w:u w:val="single"/>
          </w:rPr>
          <w:t>D0302</w:t>
        </w:r>
      </w:hyperlink>
      <w:r>
        <w:t>.</w:t>
      </w:r>
    </w:p>
    <w:p w14:paraId="135E0A4D" w14:textId="77777777" w:rsidR="009D18C7" w:rsidRDefault="009D18C7">
      <w:pPr>
        <w:pStyle w:val="Heading1"/>
        <w:keepNext w:val="0"/>
        <w:keepLines w:val="0"/>
        <w:widowControl w:val="0"/>
        <w:spacing w:before="0" w:beforeAutospacing="1" w:after="320" w:afterAutospacing="1"/>
      </w:pPr>
      <w:bookmarkStart w:id="5" w:name="_Toc115946477"/>
      <w:r>
        <w:t xml:space="preserve">Transfer of </w:t>
      </w:r>
      <w:hyperlink r:id="rId183" w:history="1">
        <w:r>
          <w:rPr>
            <w:color w:val="0000FF"/>
            <w:u w:val="single"/>
          </w:rPr>
          <w:t>Consumer Contact Data</w:t>
        </w:r>
      </w:hyperlink>
      <w:r>
        <w:t xml:space="preserve"> (Gas)</w:t>
      </w:r>
      <w:bookmarkEnd w:id="5"/>
      <w:r>
        <w:t> </w:t>
      </w:r>
    </w:p>
    <w:p w14:paraId="19BDE538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This Paragraph 5 only applies in respect of gas </w:t>
      </w:r>
      <w:hyperlink r:id="rId184" w:history="1">
        <w:r>
          <w:rPr>
            <w:color w:val="0000FF"/>
            <w:u w:val="single"/>
          </w:rPr>
          <w:t>RMP</w:t>
        </w:r>
      </w:hyperlink>
      <w:r>
        <w:t>s, and subject to Paragraph 1.10.</w:t>
      </w:r>
    </w:p>
    <w:p w14:paraId="250F667E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The </w:t>
      </w:r>
      <w:hyperlink r:id="rId185" w:history="1">
        <w:r>
          <w:rPr>
            <w:color w:val="0000FF"/>
            <w:u w:val="single"/>
          </w:rPr>
          <w:t>Registered Supplier</w:t>
        </w:r>
      </w:hyperlink>
      <w:r>
        <w:t xml:space="preserve"> shall provide updated </w:t>
      </w:r>
      <w:hyperlink r:id="rId186" w:history="1">
        <w:r>
          <w:rPr>
            <w:color w:val="0000FF"/>
            <w:u w:val="single"/>
          </w:rPr>
          <w:t>Consumer Contact Data</w:t>
        </w:r>
      </w:hyperlink>
      <w:r>
        <w:t xml:space="preserve"> in accordance with Paragraph 5.5 on a first </w:t>
      </w:r>
      <w:hyperlink r:id="rId187" w:history="1">
        <w:r>
          <w:rPr>
            <w:color w:val="0000FF"/>
            <w:u w:val="single"/>
          </w:rPr>
          <w:t>Registration</w:t>
        </w:r>
      </w:hyperlink>
      <w:r>
        <w:t xml:space="preserve">, on a </w:t>
      </w:r>
      <w:hyperlink r:id="rId188" w:history="1">
        <w:r>
          <w:rPr>
            <w:color w:val="0000FF"/>
            <w:u w:val="single"/>
          </w:rPr>
          <w:t>Change of Occupier</w:t>
        </w:r>
      </w:hyperlink>
      <w:r>
        <w:t xml:space="preserve"> or on otherwise becoming aware of updates to the </w:t>
      </w:r>
      <w:hyperlink r:id="rId189" w:history="1">
        <w:r>
          <w:rPr>
            <w:color w:val="0000FF"/>
            <w:u w:val="single"/>
          </w:rPr>
          <w:t>Consumer Contact Data</w:t>
        </w:r>
      </w:hyperlink>
      <w:r>
        <w:t>. </w:t>
      </w:r>
    </w:p>
    <w:p w14:paraId="5ADBBEBF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On a </w:t>
      </w:r>
      <w:hyperlink r:id="rId190" w:history="1">
        <w:r>
          <w:rPr>
            <w:color w:val="0000FF"/>
            <w:u w:val="single"/>
          </w:rPr>
          <w:t>Switch</w:t>
        </w:r>
      </w:hyperlink>
      <w:r>
        <w:t xml:space="preserve">, the </w:t>
      </w:r>
      <w:hyperlink r:id="rId191" w:history="1">
        <w:r>
          <w:rPr>
            <w:color w:val="0000FF"/>
            <w:u w:val="single"/>
          </w:rPr>
          <w:t>Gaining Supplier</w:t>
        </w:r>
      </w:hyperlink>
      <w:r>
        <w:t xml:space="preserve"> shall provide updated </w:t>
      </w:r>
      <w:hyperlink r:id="rId192" w:history="1">
        <w:r>
          <w:rPr>
            <w:color w:val="0000FF"/>
            <w:u w:val="single"/>
          </w:rPr>
          <w:t>Consumer Contact Data</w:t>
        </w:r>
      </w:hyperlink>
      <w:r>
        <w:t xml:space="preserve"> in accordance with Paragraph 5.5.</w:t>
      </w:r>
    </w:p>
    <w:p w14:paraId="3B319076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 the </w:t>
      </w:r>
      <w:hyperlink r:id="rId193" w:history="1">
        <w:r>
          <w:rPr>
            <w:color w:val="0000FF"/>
            <w:u w:val="single"/>
          </w:rPr>
          <w:t>Gas Supplier</w:t>
        </w:r>
      </w:hyperlink>
      <w:r>
        <w:t xml:space="preserve"> does not hold some or all the </w:t>
      </w:r>
      <w:hyperlink r:id="rId194" w:history="1">
        <w:r>
          <w:rPr>
            <w:color w:val="0000FF"/>
            <w:u w:val="single"/>
          </w:rPr>
          <w:t>Consumer Contact Data</w:t>
        </w:r>
      </w:hyperlink>
      <w:r>
        <w:t>, it shall transmit a blank / null record to overwrite any existing data.  </w:t>
      </w:r>
    </w:p>
    <w:p w14:paraId="777FC7FF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 there is no longer a lawful basis under </w:t>
      </w:r>
      <w:hyperlink r:id="rId195" w:history="1">
        <w:r>
          <w:rPr>
            <w:color w:val="0000FF"/>
            <w:u w:val="single"/>
          </w:rPr>
          <w:t>Data Protection Legislation</w:t>
        </w:r>
      </w:hyperlink>
      <w:r>
        <w:t xml:space="preserve"> for storing particular </w:t>
      </w:r>
      <w:hyperlink r:id="rId196" w:history="1">
        <w:r>
          <w:rPr>
            <w:color w:val="0000FF"/>
            <w:u w:val="single"/>
          </w:rPr>
          <w:t>Consumer Contact Data</w:t>
        </w:r>
      </w:hyperlink>
      <w:r>
        <w:t xml:space="preserve"> in the </w:t>
      </w:r>
      <w:hyperlink r:id="rId197" w:history="1">
        <w:r>
          <w:rPr>
            <w:color w:val="0000FF"/>
            <w:u w:val="single"/>
          </w:rPr>
          <w:t>Secure Repository</w:t>
        </w:r>
      </w:hyperlink>
      <w:r>
        <w:t xml:space="preserve">, then the </w:t>
      </w:r>
      <w:hyperlink r:id="rId198" w:history="1">
        <w:r>
          <w:rPr>
            <w:color w:val="0000FF"/>
            <w:u w:val="single"/>
          </w:rPr>
          <w:t>Gas Supplier</w:t>
        </w:r>
      </w:hyperlink>
      <w:r>
        <w:t xml:space="preserve"> shall ensure that the particular data is deleted by sending the relevant </w:t>
      </w:r>
      <w:hyperlink r:id="rId199" w:history="1">
        <w:r>
          <w:rPr>
            <w:color w:val="0000FF"/>
            <w:u w:val="single"/>
          </w:rPr>
          <w:t>Market Message</w:t>
        </w:r>
      </w:hyperlink>
      <w:r>
        <w:t>.</w:t>
      </w:r>
    </w:p>
    <w:p w14:paraId="7C286643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 a </w:t>
      </w:r>
      <w:hyperlink r:id="rId200" w:history="1">
        <w:r>
          <w:rPr>
            <w:color w:val="0000FF"/>
            <w:u w:val="single"/>
          </w:rPr>
          <w:t>Gas Supplier</w:t>
        </w:r>
      </w:hyperlink>
      <w:r>
        <w:t xml:space="preserve"> provides updated </w:t>
      </w:r>
      <w:hyperlink r:id="rId201" w:history="1">
        <w:r>
          <w:rPr>
            <w:color w:val="0000FF"/>
            <w:u w:val="single"/>
          </w:rPr>
          <w:t>Consumer Contact Data</w:t>
        </w:r>
      </w:hyperlink>
      <w:r>
        <w:t xml:space="preserve"> under this Paragraph 5, it shall do so by ensuring that its </w:t>
      </w:r>
      <w:hyperlink r:id="rId202" w:history="1">
        <w:r>
          <w:rPr>
            <w:color w:val="0000FF"/>
            <w:u w:val="single"/>
          </w:rPr>
          <w:t>Shipper</w:t>
        </w:r>
      </w:hyperlink>
      <w:r>
        <w:t xml:space="preserve"> sends the data to the </w:t>
      </w:r>
      <w:hyperlink r:id="rId203" w:history="1">
        <w:r>
          <w:rPr>
            <w:color w:val="0000FF"/>
            <w:u w:val="single"/>
          </w:rPr>
          <w:t>CDSP</w:t>
        </w:r>
      </w:hyperlink>
      <w:r>
        <w:t xml:space="preserve">, and the </w:t>
      </w:r>
      <w:hyperlink r:id="rId204" w:history="1">
        <w:r>
          <w:rPr>
            <w:color w:val="0000FF"/>
            <w:u w:val="single"/>
          </w:rPr>
          <w:t>CDSP</w:t>
        </w:r>
      </w:hyperlink>
      <w:r>
        <w:t xml:space="preserve"> will then make the updated data available to </w:t>
      </w:r>
      <w:hyperlink r:id="rId205" w:history="1">
        <w:r>
          <w:rPr>
            <w:color w:val="0000FF"/>
            <w:u w:val="single"/>
          </w:rPr>
          <w:t>Gas Transporter</w:t>
        </w:r>
      </w:hyperlink>
      <w:r>
        <w:t>s as described in the remainder of this Paragraph 5.</w:t>
      </w:r>
    </w:p>
    <w:p w14:paraId="34E81672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The </w:t>
      </w:r>
      <w:hyperlink r:id="rId206" w:history="1">
        <w:r>
          <w:rPr>
            <w:color w:val="0000FF"/>
            <w:u w:val="single"/>
          </w:rPr>
          <w:t>CDSP</w:t>
        </w:r>
      </w:hyperlink>
      <w:r>
        <w:t xml:space="preserve"> shall provide the </w:t>
      </w:r>
      <w:hyperlink r:id="rId207" w:history="1">
        <w:r>
          <w:rPr>
            <w:color w:val="0000FF"/>
            <w:u w:val="single"/>
          </w:rPr>
          <w:t>Secure Repository</w:t>
        </w:r>
      </w:hyperlink>
      <w:r>
        <w:t xml:space="preserve"> for the storage of </w:t>
      </w:r>
      <w:hyperlink r:id="rId208" w:history="1">
        <w:r>
          <w:rPr>
            <w:color w:val="0000FF"/>
            <w:u w:val="single"/>
          </w:rPr>
          <w:t>Consumer Contact Data</w:t>
        </w:r>
      </w:hyperlink>
      <w:r>
        <w:t xml:space="preserve"> provided by </w:t>
      </w:r>
      <w:hyperlink r:id="rId209" w:history="1">
        <w:r>
          <w:rPr>
            <w:color w:val="0000FF"/>
            <w:u w:val="single"/>
          </w:rPr>
          <w:t>Gas Supplier</w:t>
        </w:r>
      </w:hyperlink>
      <w:r>
        <w:t xml:space="preserve">s. The </w:t>
      </w:r>
      <w:hyperlink r:id="rId210" w:history="1">
        <w:r>
          <w:rPr>
            <w:color w:val="0000FF"/>
            <w:u w:val="single"/>
          </w:rPr>
          <w:t>CDSP</w:t>
        </w:r>
      </w:hyperlink>
      <w:r>
        <w:t xml:space="preserve"> shall ensure that the </w:t>
      </w:r>
      <w:hyperlink r:id="rId211" w:history="1">
        <w:r>
          <w:rPr>
            <w:color w:val="0000FF"/>
            <w:u w:val="single"/>
          </w:rPr>
          <w:t>Secure Repository</w:t>
        </w:r>
      </w:hyperlink>
      <w:r>
        <w:t xml:space="preserve"> provides for:</w:t>
      </w:r>
    </w:p>
    <w:p w14:paraId="46B1E1DD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lastRenderedPageBreak/>
        <w:t>(a) a 'broadcast’ function that enables a</w:t>
      </w:r>
      <w:r>
        <w:t xml:space="preserve"> </w:t>
      </w:r>
      <w:hyperlink r:id="rId212" w:history="1">
        <w:r>
          <w:rPr>
            <w:color w:val="0000FF"/>
            <w:u w:val="single"/>
          </w:rPr>
          <w:t>Gas Transporter</w:t>
        </w:r>
      </w:hyperlink>
      <w:r>
        <w:t xml:space="preserve"> </w:t>
      </w:r>
      <w:r>
        <w:rPr>
          <w:color w:val="000000"/>
        </w:rPr>
        <w:t>to send text messages and/or emails to multiple</w:t>
      </w:r>
      <w:r>
        <w:t xml:space="preserve"> </w:t>
      </w:r>
      <w:hyperlink r:id="rId213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s without the contact data being visible to the</w:t>
      </w:r>
      <w:r>
        <w:t xml:space="preserve"> </w:t>
      </w:r>
      <w:hyperlink r:id="rId214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; and </w:t>
      </w:r>
    </w:p>
    <w:p w14:paraId="3132BBF2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an ‘extract’ function that enables a</w:t>
      </w:r>
      <w:r>
        <w:t xml:space="preserve"> </w:t>
      </w:r>
      <w:hyperlink r:id="rId215" w:history="1">
        <w:r>
          <w:rPr>
            <w:color w:val="000000"/>
            <w:u w:val="single"/>
          </w:rPr>
          <w:t>Gas Transporter</w:t>
        </w:r>
      </w:hyperlink>
      <w:r>
        <w:rPr>
          <w:color w:val="000000"/>
        </w:rPr>
        <w:t> to extract</w:t>
      </w:r>
      <w:r>
        <w:t xml:space="preserve"> </w:t>
      </w:r>
      <w:hyperlink r:id="rId216" w:history="1">
        <w:r>
          <w:rPr>
            <w:color w:val="0000FF"/>
            <w:u w:val="single"/>
          </w:rPr>
          <w:t>Consumer Contact Data</w:t>
        </w:r>
      </w:hyperlink>
      <w:r>
        <w:rPr>
          <w:color w:val="000000"/>
        </w:rPr>
        <w:t> for the purposes of direct contact (in which case the contact data is visible to the</w:t>
      </w:r>
      <w:r>
        <w:t xml:space="preserve"> </w:t>
      </w:r>
      <w:hyperlink r:id="rId217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). </w:t>
      </w:r>
    </w:p>
    <w:p w14:paraId="0260F288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218" w:history="1">
        <w:r>
          <w:rPr>
            <w:color w:val="0000FF"/>
            <w:u w:val="single"/>
          </w:rPr>
          <w:t>Gas Transporter</w:t>
        </w:r>
      </w:hyperlink>
      <w:r>
        <w:t xml:space="preserve"> shall only use </w:t>
      </w:r>
      <w:hyperlink r:id="rId219" w:history="1">
        <w:r>
          <w:rPr>
            <w:color w:val="0000FF"/>
            <w:u w:val="single"/>
          </w:rPr>
          <w:t>Consumer Contact Data</w:t>
        </w:r>
      </w:hyperlink>
      <w:r>
        <w:t xml:space="preserve"> and the </w:t>
      </w:r>
      <w:hyperlink r:id="rId220" w:history="1">
        <w:r>
          <w:rPr>
            <w:color w:val="0000FF"/>
            <w:u w:val="single"/>
          </w:rPr>
          <w:t>Secure Repository</w:t>
        </w:r>
      </w:hyperlink>
      <w:r>
        <w:t xml:space="preserve"> for the following purposes:</w:t>
      </w:r>
    </w:p>
    <w:p w14:paraId="5C45070C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Use Case 1 - Unplanned Interruption - Where the</w:t>
      </w:r>
      <w:r>
        <w:t xml:space="preserve"> </w:t>
      </w:r>
      <w:hyperlink r:id="rId221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concerned is subject to an unplanned interruption to their gas supply and the</w:t>
      </w:r>
      <w:r>
        <w:t xml:space="preserve"> </w:t>
      </w:r>
      <w:hyperlink r:id="rId222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needs to contact the</w:t>
      </w:r>
      <w:r>
        <w:t xml:space="preserve"> </w:t>
      </w:r>
      <w:hyperlink r:id="rId223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to provide information (including arranging to purge and relight the</w:t>
      </w:r>
      <w:r>
        <w:t xml:space="preserve"> </w:t>
      </w:r>
      <w:hyperlink r:id="rId224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’s appliances) or needs to contact the</w:t>
      </w:r>
      <w:r>
        <w:t xml:space="preserve"> </w:t>
      </w:r>
      <w:hyperlink r:id="rId225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to provide information including reinstatement of ground either in the</w:t>
      </w:r>
      <w:r>
        <w:t xml:space="preserve"> </w:t>
      </w:r>
      <w:hyperlink r:id="rId226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’s premises or in public land and/or the highway that may affect the</w:t>
      </w:r>
      <w:r>
        <w:t xml:space="preserve"> </w:t>
      </w:r>
      <w:hyperlink r:id="rId227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.</w:t>
      </w:r>
    </w:p>
    <w:p w14:paraId="5F2C47AD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Use Case 2 - Planned Interruption - Where the</w:t>
      </w:r>
      <w:r>
        <w:t xml:space="preserve"> </w:t>
      </w:r>
      <w:hyperlink r:id="rId228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concerned is subject to a planned interruption to their gas supply, for example as part of a mains replacement project, and the</w:t>
      </w:r>
      <w:r>
        <w:t xml:space="preserve"> </w:t>
      </w:r>
      <w:hyperlink r:id="rId229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needs to contact the</w:t>
      </w:r>
      <w:r>
        <w:t xml:space="preserve"> </w:t>
      </w:r>
      <w:hyperlink r:id="rId230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to provide information (including arranging to purge and relight the</w:t>
      </w:r>
      <w:r>
        <w:t xml:space="preserve"> </w:t>
      </w:r>
      <w:hyperlink r:id="rId231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’s appliances) and/or needs to contact the</w:t>
      </w:r>
      <w:r>
        <w:t xml:space="preserve"> </w:t>
      </w:r>
      <w:hyperlink r:id="rId232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to provide information including reinstatement of ground either in the</w:t>
      </w:r>
      <w:r>
        <w:t xml:space="preserve"> </w:t>
      </w:r>
      <w:hyperlink r:id="rId233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’s premises or in public land and/or the highway that may affect the</w:t>
      </w:r>
      <w:r>
        <w:t xml:space="preserve"> </w:t>
      </w:r>
      <w:hyperlink r:id="rId234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.</w:t>
      </w:r>
    </w:p>
    <w:p w14:paraId="40C6B368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Use Case 3 - Gas Safety Regulations Cut-off - Where the</w:t>
      </w:r>
      <w:r>
        <w:t xml:space="preserve"> </w:t>
      </w:r>
      <w:hyperlink r:id="rId235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is required to perform a service cut-off to satisfy the Gas Safety (Installation and Use) Regulations 1998 (as amended) and needs to contact the</w:t>
      </w:r>
      <w:r>
        <w:t xml:space="preserve"> </w:t>
      </w:r>
      <w:hyperlink r:id="rId236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to arrange this.</w:t>
      </w:r>
    </w:p>
    <w:p w14:paraId="21DD646A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Use Case 4 - Contact for Multiple Occupancy Building - Where the</w:t>
      </w:r>
      <w:r>
        <w:t xml:space="preserve"> </w:t>
      </w:r>
      <w:hyperlink r:id="rId237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occupies a building that has multiple occupants and the</w:t>
      </w:r>
      <w:r>
        <w:t xml:space="preserve"> </w:t>
      </w:r>
      <w:hyperlink r:id="rId238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needs to contact a number of</w:t>
      </w:r>
      <w:r>
        <w:t xml:space="preserve"> </w:t>
      </w:r>
      <w:hyperlink r:id="rId239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s for operational reasons, for example to replace the rising main.</w:t>
      </w:r>
    </w:p>
    <w:p w14:paraId="456202DC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(e) Use Case 5 - Payment of Guaranteed Standard of Performance Payment - Where the</w:t>
      </w:r>
      <w:r>
        <w:t xml:space="preserve"> </w:t>
      </w:r>
      <w:hyperlink r:id="rId240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is due a</w:t>
      </w:r>
      <w:r>
        <w:t xml:space="preserve"> </w:t>
      </w:r>
      <w:hyperlink r:id="rId241" w:history="1">
        <w:r>
          <w:rPr>
            <w:color w:val="0000FF"/>
            <w:u w:val="single"/>
          </w:rPr>
          <w:t>Guaranteed Standards of Performance</w:t>
        </w:r>
      </w:hyperlink>
      <w:r>
        <w:rPr>
          <w:color w:val="000000"/>
        </w:rPr>
        <w:t> compensation payment and the</w:t>
      </w:r>
      <w:r>
        <w:t xml:space="preserve"> </w:t>
      </w:r>
      <w:hyperlink r:id="rId242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needs to contact them to arrange payment.</w:t>
      </w:r>
      <w:r>
        <w:t xml:space="preserve"> </w:t>
      </w:r>
      <w:hyperlink r:id="rId243" w:history="1">
        <w:r>
          <w:rPr>
            <w:color w:val="0000FF"/>
            <w:u w:val="single"/>
          </w:rPr>
          <w:t>Guaranteed Standards of Performance</w:t>
        </w:r>
      </w:hyperlink>
      <w:r>
        <w:rPr>
          <w:color w:val="000000"/>
        </w:rPr>
        <w:t> compensation payments being those payments which the</w:t>
      </w:r>
      <w:r>
        <w:t xml:space="preserve"> </w:t>
      </w:r>
      <w:hyperlink r:id="rId244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is obliged to pay under secondary legislation or its</w:t>
      </w:r>
      <w:r>
        <w:t xml:space="preserve"> </w:t>
      </w:r>
      <w:hyperlink r:id="rId245" w:history="1">
        <w:r>
          <w:rPr>
            <w:color w:val="0000FF"/>
            <w:u w:val="single"/>
          </w:rPr>
          <w:t>Gas Transporter Licence</w:t>
        </w:r>
      </w:hyperlink>
      <w:r>
        <w:rPr>
          <w:color w:val="000000"/>
        </w:rPr>
        <w:t> if the Transporter fails to meet the required quality standards. This use case can also be used where a</w:t>
      </w:r>
      <w:r>
        <w:t xml:space="preserve"> </w:t>
      </w:r>
      <w:hyperlink r:id="rId246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chooses to make a voluntary payment to a</w:t>
      </w:r>
      <w:r>
        <w:t xml:space="preserve"> </w:t>
      </w:r>
      <w:hyperlink r:id="rId247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.</w:t>
      </w:r>
    </w:p>
    <w:p w14:paraId="5C148F48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A </w:t>
      </w:r>
      <w:hyperlink r:id="rId248" w:history="1">
        <w:r>
          <w:rPr>
            <w:color w:val="0000FF"/>
            <w:u w:val="single"/>
          </w:rPr>
          <w:t>Gas Transporter</w:t>
        </w:r>
      </w:hyperlink>
      <w:r>
        <w:t xml:space="preserve"> shall not allow any other person to use the ‘broadcast’ or ‘extract’ </w:t>
      </w:r>
      <w:r>
        <w:lastRenderedPageBreak/>
        <w:t xml:space="preserve">function in relation to the </w:t>
      </w:r>
      <w:hyperlink r:id="rId249" w:history="1">
        <w:r>
          <w:rPr>
            <w:color w:val="0000FF"/>
            <w:u w:val="single"/>
          </w:rPr>
          <w:t>Consumer Contact Data</w:t>
        </w:r>
      </w:hyperlink>
      <w:r>
        <w:t xml:space="preserve"> held in the </w:t>
      </w:r>
      <w:hyperlink r:id="rId250" w:history="1">
        <w:r>
          <w:rPr>
            <w:color w:val="0000FF"/>
            <w:u w:val="single"/>
          </w:rPr>
          <w:t>Secure Repository</w:t>
        </w:r>
      </w:hyperlink>
      <w:r>
        <w:t xml:space="preserve"> in relation to its network; except that a </w:t>
      </w:r>
      <w:hyperlink r:id="rId251" w:history="1">
        <w:r>
          <w:rPr>
            <w:color w:val="0000FF"/>
            <w:u w:val="single"/>
          </w:rPr>
          <w:t>Gas Transporter</w:t>
        </w:r>
      </w:hyperlink>
      <w:r>
        <w:t xml:space="preserve"> may allow another </w:t>
      </w:r>
      <w:hyperlink r:id="rId252" w:history="1">
        <w:r>
          <w:rPr>
            <w:color w:val="0000FF"/>
            <w:u w:val="single"/>
          </w:rPr>
          <w:t>Gas Transporter</w:t>
        </w:r>
      </w:hyperlink>
      <w:r>
        <w:t xml:space="preserve"> to do so in order to send a message which is of relevance to the </w:t>
      </w:r>
      <w:hyperlink r:id="rId253" w:history="1">
        <w:r>
          <w:rPr>
            <w:color w:val="0000FF"/>
            <w:u w:val="single"/>
          </w:rPr>
          <w:t>Consumer</w:t>
        </w:r>
      </w:hyperlink>
      <w:r>
        <w:t xml:space="preserve">s of both </w:t>
      </w:r>
      <w:hyperlink r:id="rId254" w:history="1">
        <w:r>
          <w:rPr>
            <w:color w:val="0000FF"/>
            <w:u w:val="single"/>
          </w:rPr>
          <w:t>Gas Transporter</w:t>
        </w:r>
      </w:hyperlink>
      <w:r>
        <w:t>s. </w:t>
      </w:r>
    </w:p>
    <w:p w14:paraId="1BC9A370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On a </w:t>
      </w:r>
      <w:hyperlink r:id="rId255" w:history="1">
        <w:r>
          <w:rPr>
            <w:color w:val="0000FF"/>
            <w:u w:val="single"/>
          </w:rPr>
          <w:t>Switch</w:t>
        </w:r>
      </w:hyperlink>
      <w:r>
        <w:t xml:space="preserve">, the relevant </w:t>
      </w:r>
      <w:hyperlink r:id="rId256" w:history="1">
        <w:r>
          <w:rPr>
            <w:color w:val="0000FF"/>
            <w:u w:val="single"/>
          </w:rPr>
          <w:t>Gas Transporter</w:t>
        </w:r>
      </w:hyperlink>
      <w:r>
        <w:t xml:space="preserve"> shall ensure that the </w:t>
      </w:r>
      <w:hyperlink r:id="rId257" w:history="1">
        <w:r>
          <w:rPr>
            <w:color w:val="0000FF"/>
            <w:u w:val="single"/>
          </w:rPr>
          <w:t>Consumer Contact Data</w:t>
        </w:r>
      </w:hyperlink>
      <w:r>
        <w:t xml:space="preserve"> provided by the previous </w:t>
      </w:r>
      <w:hyperlink r:id="rId258" w:history="1">
        <w:r>
          <w:rPr>
            <w:color w:val="0000FF"/>
            <w:u w:val="single"/>
          </w:rPr>
          <w:t>Gas Supplier</w:t>
        </w:r>
      </w:hyperlink>
      <w:r>
        <w:t xml:space="preserve"> is deleted from the </w:t>
      </w:r>
      <w:hyperlink r:id="rId259" w:history="1">
        <w:r>
          <w:rPr>
            <w:color w:val="0000FF"/>
            <w:u w:val="single"/>
          </w:rPr>
          <w:t>Secure Repository</w:t>
        </w:r>
      </w:hyperlink>
      <w:r>
        <w:t>.</w:t>
      </w:r>
    </w:p>
    <w:p w14:paraId="218FB0D8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Each </w:t>
      </w:r>
      <w:hyperlink r:id="rId260" w:history="1">
        <w:r>
          <w:rPr>
            <w:color w:val="0000FF"/>
            <w:u w:val="single"/>
          </w:rPr>
          <w:t>Gas Transporter</w:t>
        </w:r>
      </w:hyperlink>
      <w:r>
        <w:t xml:space="preserve"> using the </w:t>
      </w:r>
      <w:hyperlink r:id="rId261" w:history="1">
        <w:r>
          <w:rPr>
            <w:color w:val="0000FF"/>
            <w:u w:val="single"/>
          </w:rPr>
          <w:t>Secure Repository</w:t>
        </w:r>
      </w:hyperlink>
      <w:r>
        <w:t>:</w:t>
      </w:r>
    </w:p>
    <w:p w14:paraId="208007F1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shall be entitled to determine the content of the relevant message, and shall ensure that adequate contact information is provided to enable the</w:t>
      </w:r>
      <w:r>
        <w:t xml:space="preserve"> </w:t>
      </w:r>
      <w:hyperlink r:id="rId262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to contact the</w:t>
      </w:r>
      <w:r>
        <w:t xml:space="preserve"> </w:t>
      </w:r>
      <w:hyperlink r:id="rId263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; </w:t>
      </w:r>
    </w:p>
    <w:p w14:paraId="6ABD683D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shall ensure that any</w:t>
      </w:r>
      <w:r>
        <w:t xml:space="preserve"> </w:t>
      </w:r>
      <w:hyperlink r:id="rId264" w:history="1">
        <w:r>
          <w:rPr>
            <w:color w:val="0000FF"/>
            <w:u w:val="single"/>
          </w:rPr>
          <w:t>Consumer Contact Data</w:t>
        </w:r>
      </w:hyperlink>
      <w:r>
        <w:rPr>
          <w:color w:val="000000"/>
        </w:rPr>
        <w:t> that it extracts from the</w:t>
      </w:r>
      <w:r>
        <w:t xml:space="preserve"> </w:t>
      </w:r>
      <w:hyperlink r:id="rId265" w:history="1">
        <w:r>
          <w:rPr>
            <w:color w:val="0000FF"/>
            <w:u w:val="single"/>
          </w:rPr>
          <w:t>Secure Repository</w:t>
        </w:r>
      </w:hyperlink>
      <w:r>
        <w:rPr>
          <w:color w:val="000000"/>
        </w:rPr>
        <w:t> is held only for as long as it is required and is promptly and securely deleted once no longer required;</w:t>
      </w:r>
    </w:p>
    <w:p w14:paraId="7F54D522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(c) shall specify and record a reason for processing when accessing or instructing the use of</w:t>
      </w:r>
      <w:r>
        <w:t xml:space="preserve"> </w:t>
      </w:r>
      <w:hyperlink r:id="rId266" w:history="1">
        <w:r>
          <w:rPr>
            <w:color w:val="0000FF"/>
            <w:u w:val="single"/>
          </w:rPr>
          <w:t>Consumer Contact Data</w:t>
        </w:r>
      </w:hyperlink>
      <w:r>
        <w:rPr>
          <w:color w:val="000000"/>
        </w:rPr>
        <w:t>, including why the broadcast or extract function was used; and</w:t>
      </w:r>
    </w:p>
    <w:p w14:paraId="7481658C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(d) shall ensure that the</w:t>
      </w:r>
      <w:r>
        <w:t xml:space="preserve"> </w:t>
      </w:r>
      <w:hyperlink r:id="rId267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is contacted using their preferred contact method (where one is recorded within the</w:t>
      </w:r>
      <w:r>
        <w:t xml:space="preserve"> </w:t>
      </w:r>
      <w:hyperlink r:id="rId268" w:history="1">
        <w:r>
          <w:rPr>
            <w:color w:val="0000FF"/>
            <w:u w:val="single"/>
          </w:rPr>
          <w:t>Secure Repository</w:t>
        </w:r>
      </w:hyperlink>
      <w:r>
        <w:rPr>
          <w:color w:val="000000"/>
        </w:rPr>
        <w:t>), but may also contact the</w:t>
      </w:r>
      <w:r>
        <w:t xml:space="preserve"> </w:t>
      </w:r>
      <w:hyperlink r:id="rId269" w:history="1">
        <w:r>
          <w:rPr>
            <w:color w:val="0000FF"/>
            <w:u w:val="single"/>
          </w:rPr>
          <w:t>Consumer</w:t>
        </w:r>
      </w:hyperlink>
      <w:r>
        <w:rPr>
          <w:color w:val="000000"/>
        </w:rPr>
        <w:t> using other contact methods where the circumstances reasonably require.</w:t>
      </w:r>
    </w:p>
    <w:p w14:paraId="232190CA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Where, in response to a communication received via the broadcast function, a </w:t>
      </w:r>
      <w:hyperlink r:id="rId270" w:history="1">
        <w:r>
          <w:rPr>
            <w:color w:val="0000FF"/>
            <w:u w:val="single"/>
          </w:rPr>
          <w:t>Consumer</w:t>
        </w:r>
      </w:hyperlink>
      <w:r>
        <w:t xml:space="preserve"> informs the </w:t>
      </w:r>
      <w:hyperlink r:id="rId271" w:history="1">
        <w:r>
          <w:rPr>
            <w:color w:val="0000FF"/>
            <w:u w:val="single"/>
          </w:rPr>
          <w:t>Gas Transporter</w:t>
        </w:r>
      </w:hyperlink>
      <w:r>
        <w:t xml:space="preserve"> that they wish to be permanently forgotten, then the </w:t>
      </w:r>
      <w:hyperlink r:id="rId272" w:history="1">
        <w:r>
          <w:rPr>
            <w:color w:val="0000FF"/>
            <w:u w:val="single"/>
          </w:rPr>
          <w:t>Gas Transporter</w:t>
        </w:r>
      </w:hyperlink>
      <w:r>
        <w:t xml:space="preserve"> shall direct the </w:t>
      </w:r>
      <w:hyperlink r:id="rId273" w:history="1">
        <w:r>
          <w:rPr>
            <w:color w:val="0000FF"/>
            <w:u w:val="single"/>
          </w:rPr>
          <w:t>Consumer</w:t>
        </w:r>
      </w:hyperlink>
      <w:r>
        <w:t xml:space="preserve"> to contact their </w:t>
      </w:r>
      <w:hyperlink r:id="rId274" w:history="1">
        <w:r>
          <w:rPr>
            <w:color w:val="0000FF"/>
            <w:u w:val="single"/>
          </w:rPr>
          <w:t>Gas Supplier</w:t>
        </w:r>
      </w:hyperlink>
      <w:r>
        <w:t xml:space="preserve"> (but shall have no obligation to notify the </w:t>
      </w:r>
      <w:hyperlink r:id="rId275" w:history="1">
        <w:r>
          <w:rPr>
            <w:color w:val="0000FF"/>
            <w:u w:val="single"/>
          </w:rPr>
          <w:t>Gas Supplier</w:t>
        </w:r>
      </w:hyperlink>
      <w:r>
        <w:t xml:space="preserve"> directly).</w:t>
      </w:r>
    </w:p>
    <w:p w14:paraId="59BC62A2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Where, in response to a communication received via the extract function, a </w:t>
      </w:r>
      <w:hyperlink r:id="rId276" w:history="1">
        <w:r>
          <w:rPr>
            <w:color w:val="0000FF"/>
            <w:u w:val="single"/>
          </w:rPr>
          <w:t>Consumer</w:t>
        </w:r>
      </w:hyperlink>
      <w:r>
        <w:t xml:space="preserve"> wishes to be permanently forgotten, the </w:t>
      </w:r>
      <w:hyperlink r:id="rId277" w:history="1">
        <w:r>
          <w:rPr>
            <w:color w:val="0000FF"/>
            <w:u w:val="single"/>
          </w:rPr>
          <w:t>Gas Transporter</w:t>
        </w:r>
      </w:hyperlink>
      <w:r>
        <w:t xml:space="preserve"> shall ensure that procedures exist to permanently delete the data extracted by the </w:t>
      </w:r>
      <w:hyperlink r:id="rId278" w:history="1">
        <w:r>
          <w:rPr>
            <w:color w:val="0000FF"/>
            <w:u w:val="single"/>
          </w:rPr>
          <w:t>Gas Transporter</w:t>
        </w:r>
      </w:hyperlink>
      <w:r>
        <w:t xml:space="preserve"> in relation to that </w:t>
      </w:r>
      <w:hyperlink r:id="rId279" w:history="1">
        <w:r>
          <w:rPr>
            <w:color w:val="0000FF"/>
            <w:u w:val="single"/>
          </w:rPr>
          <w:t>Consumer</w:t>
        </w:r>
      </w:hyperlink>
      <w:r>
        <w:t xml:space="preserve">, and the </w:t>
      </w:r>
      <w:hyperlink r:id="rId280" w:history="1">
        <w:r>
          <w:rPr>
            <w:color w:val="0000FF"/>
            <w:u w:val="single"/>
          </w:rPr>
          <w:t>Gas Transporter</w:t>
        </w:r>
      </w:hyperlink>
      <w:r>
        <w:t xml:space="preserve"> shall also advise the </w:t>
      </w:r>
      <w:hyperlink r:id="rId281" w:history="1">
        <w:r>
          <w:rPr>
            <w:color w:val="0000FF"/>
            <w:u w:val="single"/>
          </w:rPr>
          <w:t>Consumer</w:t>
        </w:r>
      </w:hyperlink>
      <w:r>
        <w:t xml:space="preserve"> to contact their </w:t>
      </w:r>
      <w:hyperlink r:id="rId282" w:history="1">
        <w:r>
          <w:rPr>
            <w:color w:val="0000FF"/>
            <w:u w:val="single"/>
          </w:rPr>
          <w:t>Gas Supplier</w:t>
        </w:r>
      </w:hyperlink>
      <w:r>
        <w:t xml:space="preserve"> to remove data held within the </w:t>
      </w:r>
      <w:hyperlink r:id="rId283" w:history="1">
        <w:r>
          <w:rPr>
            <w:color w:val="0000FF"/>
            <w:u w:val="single"/>
          </w:rPr>
          <w:t>Secure Repository</w:t>
        </w:r>
      </w:hyperlink>
      <w:r>
        <w:t>.</w:t>
      </w:r>
    </w:p>
    <w:p w14:paraId="2B20C51B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Where, in response to a communication received via the extract function, a </w:t>
      </w:r>
      <w:hyperlink r:id="rId284" w:history="1">
        <w:r>
          <w:rPr>
            <w:color w:val="0000FF"/>
            <w:u w:val="single"/>
          </w:rPr>
          <w:t>Consumer</w:t>
        </w:r>
      </w:hyperlink>
      <w:r>
        <w:t xml:space="preserve"> wishes to have a ‘temporary stop’ on a particular broadcast communication, then the </w:t>
      </w:r>
      <w:hyperlink r:id="rId285" w:history="1">
        <w:r>
          <w:rPr>
            <w:color w:val="0000FF"/>
            <w:u w:val="single"/>
          </w:rPr>
          <w:t>Gas Transporter</w:t>
        </w:r>
      </w:hyperlink>
      <w:r>
        <w:t xml:space="preserve"> shall ensure that the broadcast provider acts on this request and ceases any and all further communications related to the particular topic of the broadcast communication (but the </w:t>
      </w:r>
      <w:hyperlink r:id="rId286" w:history="1">
        <w:r>
          <w:rPr>
            <w:color w:val="0000FF"/>
            <w:u w:val="single"/>
          </w:rPr>
          <w:t>Consumer</w:t>
        </w:r>
      </w:hyperlink>
      <w:r>
        <w:t xml:space="preserve"> will not be ‘permanently forgotten’).</w:t>
      </w:r>
    </w:p>
    <w:p w14:paraId="23367800" w14:textId="77777777" w:rsidR="009D18C7" w:rsidRDefault="009D18C7" w:rsidP="00D33E7F">
      <w:pPr>
        <w:pStyle w:val="ScheduleSectionL2"/>
        <w:widowControl w:val="0"/>
        <w:spacing w:before="240"/>
      </w:pPr>
      <w:r>
        <w:t xml:space="preserve">The </w:t>
      </w:r>
      <w:hyperlink r:id="rId287" w:history="1">
        <w:r>
          <w:rPr>
            <w:color w:val="0000FF"/>
            <w:u w:val="single"/>
          </w:rPr>
          <w:t>CDSP</w:t>
        </w:r>
      </w:hyperlink>
      <w:r>
        <w:t xml:space="preserve"> shall ensure that:</w:t>
      </w:r>
    </w:p>
    <w:p w14:paraId="7BA64DA5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(a) there is a reporting function in the</w:t>
      </w:r>
      <w:r>
        <w:t xml:space="preserve"> </w:t>
      </w:r>
      <w:hyperlink r:id="rId288" w:history="1">
        <w:r>
          <w:rPr>
            <w:color w:val="0000FF"/>
            <w:u w:val="single"/>
          </w:rPr>
          <w:t>Secure Repository</w:t>
        </w:r>
      </w:hyperlink>
      <w:r>
        <w:rPr>
          <w:color w:val="000000"/>
        </w:rPr>
        <w:t xml:space="preserve"> to enable reporting of usage </w:t>
      </w:r>
      <w:r>
        <w:rPr>
          <w:color w:val="000000"/>
        </w:rPr>
        <w:lastRenderedPageBreak/>
        <w:t>by each</w:t>
      </w:r>
      <w:r>
        <w:t xml:space="preserve"> </w:t>
      </w:r>
      <w:hyperlink r:id="rId289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 for each purpose defined in Paragraph 5.8, split by use of the broadcast and extract functions for defined date ranges;  and</w:t>
      </w:r>
    </w:p>
    <w:p w14:paraId="35FDB53E" w14:textId="77777777" w:rsidR="009D18C7" w:rsidRDefault="009D18C7">
      <w:pPr>
        <w:pStyle w:val="ScheduleSectionL3"/>
        <w:widowControl w:val="0"/>
        <w:spacing w:beforeAutospacing="1" w:after="320" w:afterAutospacing="1"/>
      </w:pPr>
      <w:r>
        <w:rPr>
          <w:color w:val="000000"/>
        </w:rPr>
        <w:t>(b) where the</w:t>
      </w:r>
      <w:r>
        <w:t xml:space="preserve"> </w:t>
      </w:r>
      <w:hyperlink r:id="rId290" w:history="1">
        <w:r>
          <w:rPr>
            <w:color w:val="0000FF"/>
            <w:u w:val="single"/>
          </w:rPr>
          <w:t>REC PAB</w:t>
        </w:r>
      </w:hyperlink>
      <w:r>
        <w:rPr>
          <w:color w:val="000000"/>
        </w:rPr>
        <w:t> or</w:t>
      </w:r>
      <w:r>
        <w:t xml:space="preserve"> </w:t>
      </w:r>
      <w:hyperlink r:id="rId291" w:history="1">
        <w:r>
          <w:rPr>
            <w:color w:val="0000FF"/>
            <w:u w:val="single"/>
          </w:rPr>
          <w:t>Code Manager</w:t>
        </w:r>
      </w:hyperlink>
      <w:r>
        <w:rPr>
          <w:color w:val="000000"/>
        </w:rPr>
        <w:t> so request, the</w:t>
      </w:r>
      <w:r>
        <w:t xml:space="preserve"> </w:t>
      </w:r>
      <w:hyperlink r:id="rId292" w:history="1">
        <w:r>
          <w:rPr>
            <w:color w:val="0000FF"/>
            <w:u w:val="single"/>
          </w:rPr>
          <w:t>CDSP</w:t>
        </w:r>
      </w:hyperlink>
      <w:r>
        <w:rPr>
          <w:color w:val="000000"/>
        </w:rPr>
        <w:t> provides a report detailing the number of requests and usage reasons for a defined period in relation to requests by</w:t>
      </w:r>
      <w:r>
        <w:t xml:space="preserve"> </w:t>
      </w:r>
      <w:hyperlink r:id="rId293" w:history="1">
        <w:r>
          <w:rPr>
            <w:color w:val="0000FF"/>
            <w:u w:val="single"/>
          </w:rPr>
          <w:t>Gas Transporter</w:t>
        </w:r>
      </w:hyperlink>
      <w:r>
        <w:rPr>
          <w:color w:val="000000"/>
        </w:rPr>
        <w:t>s to use</w:t>
      </w:r>
      <w:r>
        <w:t xml:space="preserve"> </w:t>
      </w:r>
      <w:hyperlink r:id="rId294" w:history="1">
        <w:r>
          <w:rPr>
            <w:color w:val="0000FF"/>
            <w:u w:val="single"/>
          </w:rPr>
          <w:t>Consumer Contact Data</w:t>
        </w:r>
      </w:hyperlink>
      <w:r>
        <w:rPr>
          <w:color w:val="000000"/>
        </w:rPr>
        <w:t> held in the</w:t>
      </w:r>
      <w:r>
        <w:t xml:space="preserve"> </w:t>
      </w:r>
      <w:hyperlink r:id="rId295" w:history="1">
        <w:r>
          <w:rPr>
            <w:color w:val="0000FF"/>
            <w:u w:val="single"/>
          </w:rPr>
          <w:t>Secure Repository</w:t>
        </w:r>
      </w:hyperlink>
      <w:r>
        <w:rPr>
          <w:color w:val="000000"/>
        </w:rPr>
        <w:t>. </w:t>
      </w:r>
    </w:p>
    <w:sectPr w:rsidR="009D18C7" w:rsidSect="005A42D5">
      <w:footerReference w:type="default" r:id="rId296"/>
      <w:footerReference w:type="first" r:id="rId29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044A5" w14:textId="77777777" w:rsidR="009D18C7" w:rsidRDefault="009D18C7" w:rsidP="00664FC0">
      <w:pPr>
        <w:spacing w:after="0" w:line="240" w:lineRule="auto"/>
      </w:pPr>
      <w:r>
        <w:separator/>
      </w:r>
    </w:p>
  </w:endnote>
  <w:endnote w:type="continuationSeparator" w:id="0">
    <w:p w14:paraId="45814BC2" w14:textId="77777777" w:rsidR="009D18C7" w:rsidRDefault="009D18C7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1163E" w14:textId="77777777" w:rsidR="00947120" w:rsidRPr="00EF3F73" w:rsidRDefault="002E782D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62D6C847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9D18C7" w:rsidRPr="00EF3F73">
      <w:rPr>
        <w:rFonts w:cs="Calibri"/>
      </w:rPr>
      <w:tab/>
    </w:r>
    <w:r w:rsidR="009D18C7" w:rsidRPr="00EF3F73">
      <w:rPr>
        <w:rFonts w:cs="Calibri"/>
      </w:rPr>
      <w:fldChar w:fldCharType="begin"/>
    </w:r>
    <w:r w:rsidR="009D18C7" w:rsidRPr="00EF3F73">
      <w:rPr>
        <w:rFonts w:cs="Calibri"/>
      </w:rPr>
      <w:instrText xml:space="preserve"> PAGE   \* MERGEFORMAT </w:instrText>
    </w:r>
    <w:r w:rsidR="009D18C7" w:rsidRPr="00EF3F73">
      <w:rPr>
        <w:rFonts w:cs="Calibri"/>
      </w:rPr>
      <w:fldChar w:fldCharType="separate"/>
    </w:r>
    <w:r w:rsidR="009D18C7">
      <w:rPr>
        <w:rFonts w:cs="Calibri"/>
      </w:rPr>
      <w:t>2</w:t>
    </w:r>
    <w:r w:rsidR="009D18C7" w:rsidRPr="00EF3F73">
      <w:rPr>
        <w:rFonts w:cs="Calibri"/>
        <w:noProof/>
      </w:rPr>
      <w:fldChar w:fldCharType="end"/>
    </w:r>
    <w:r w:rsidR="009D18C7" w:rsidRPr="00EF3F73">
      <w:rPr>
        <w:rFonts w:cs="Calibri"/>
      </w:rPr>
      <w:tab/>
    </w:r>
    <w:r w:rsidR="009D18C7" w:rsidRPr="0077441A">
      <w:rPr>
        <w:rFonts w:cs="Calibri"/>
      </w:rPr>
      <w:t xml:space="preserve"> </w:t>
    </w:r>
    <w:r w:rsidR="009D18C7" w:rsidRPr="00EF3F73">
      <w:rPr>
        <w:rFonts w:cs="Calibri"/>
      </w:rPr>
      <w:t>Copyright 20</w:t>
    </w:r>
    <w:r w:rsidR="009D18C7">
      <w:rPr>
        <w:rFonts w:cs="Calibri"/>
      </w:rPr>
      <w:t>21</w:t>
    </w:r>
    <w:r w:rsidR="009D18C7" w:rsidRPr="00EF3F73">
      <w:rPr>
        <w:rFonts w:cs="Calibri"/>
      </w:rPr>
      <w:t xml:space="preserve"> Retail Energy Code Company </w:t>
    </w:r>
  </w:p>
  <w:p w14:paraId="639F3C96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FD67F" w14:textId="0DF42924" w:rsidR="009D18C7" w:rsidRDefault="009D18C7" w:rsidP="005A42D5">
    <w:pPr>
      <w:pStyle w:val="Footer"/>
      <w:tabs>
        <w:tab w:val="right" w:pos="9639"/>
      </w:tabs>
      <w:ind w:right="-993"/>
    </w:pPr>
    <w:bookmarkStart w:id="6" w:name="ELO_Footer_Doc_Title"/>
    <w:bookmarkEnd w:id="6"/>
    <w:r w:rsidRPr="007D0080">
      <w:rPr>
        <w:rFonts w:ascii="Arial" w:hAnsi="Arial" w:cs="Arial"/>
        <w:sz w:val="18"/>
        <w:szCs w:val="18"/>
      </w:rPr>
      <w:t>Transfer of Consumer Data</w:t>
    </w:r>
    <w:r w:rsidR="002E782D">
      <w:rPr>
        <w:rFonts w:ascii="Arial" w:hAnsi="Arial" w:cs="Arial"/>
        <w:noProof/>
        <w:sz w:val="18"/>
        <w:szCs w:val="18"/>
      </w:rPr>
      <w:pict w14:anchorId="64CE269B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8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2E782D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A64A047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161B9" w14:textId="77777777" w:rsidR="005A42D5" w:rsidRPr="00EF3F73" w:rsidRDefault="002E782D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</w:rPr>
      <w:pict w14:anchorId="53ABE7D7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9D18C7" w:rsidRPr="00EF3F73">
      <w:rPr>
        <w:rFonts w:cs="Calibri"/>
      </w:rPr>
      <w:tab/>
    </w:r>
    <w:r w:rsidR="009D18C7" w:rsidRPr="00EF3F73">
      <w:rPr>
        <w:rFonts w:cs="Calibri"/>
      </w:rPr>
      <w:fldChar w:fldCharType="begin"/>
    </w:r>
    <w:r w:rsidR="009D18C7" w:rsidRPr="00EF3F73">
      <w:rPr>
        <w:rFonts w:cs="Calibri"/>
      </w:rPr>
      <w:instrText xml:space="preserve"> PAGE   \* MERGEFORMAT </w:instrText>
    </w:r>
    <w:r w:rsidR="009D18C7" w:rsidRPr="00EF3F73">
      <w:rPr>
        <w:rFonts w:cs="Calibri"/>
      </w:rPr>
      <w:fldChar w:fldCharType="separate"/>
    </w:r>
    <w:r w:rsidR="009D18C7">
      <w:rPr>
        <w:rFonts w:cs="Calibri"/>
      </w:rPr>
      <w:t>2</w:t>
    </w:r>
    <w:r w:rsidR="009D18C7" w:rsidRPr="00EF3F73">
      <w:rPr>
        <w:rFonts w:cs="Calibri"/>
        <w:noProof/>
      </w:rPr>
      <w:fldChar w:fldCharType="end"/>
    </w:r>
    <w:r w:rsidR="009D18C7" w:rsidRPr="00EF3F73">
      <w:rPr>
        <w:rFonts w:cs="Calibri"/>
      </w:rPr>
      <w:tab/>
    </w:r>
    <w:r w:rsidR="009D18C7" w:rsidRPr="0077441A">
      <w:rPr>
        <w:rFonts w:cs="Calibri"/>
      </w:rPr>
      <w:t xml:space="preserve"> </w:t>
    </w:r>
    <w:r w:rsidR="009D18C7" w:rsidRPr="00EF3F73">
      <w:rPr>
        <w:rFonts w:cs="Calibri"/>
      </w:rPr>
      <w:t>Copyright 20</w:t>
    </w:r>
    <w:r w:rsidR="009D18C7">
      <w:rPr>
        <w:rFonts w:cs="Calibri"/>
      </w:rPr>
      <w:t>21</w:t>
    </w:r>
    <w:r w:rsidR="009D18C7" w:rsidRPr="00EF3F73">
      <w:rPr>
        <w:rFonts w:cs="Calibri"/>
      </w:rPr>
      <w:t xml:space="preserve"> Retail Energy Code Company </w:t>
    </w:r>
  </w:p>
  <w:p w14:paraId="375EEC4B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4D2E4" w14:textId="77777777" w:rsidR="009D18C7" w:rsidRDefault="009D18C7" w:rsidP="00664FC0">
      <w:pPr>
        <w:spacing w:after="0" w:line="240" w:lineRule="auto"/>
      </w:pPr>
      <w:r>
        <w:separator/>
      </w:r>
    </w:p>
  </w:footnote>
  <w:footnote w:type="continuationSeparator" w:id="0">
    <w:p w14:paraId="42C302E1" w14:textId="77777777" w:rsidR="009D18C7" w:rsidRDefault="009D18C7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81183" w14:textId="77777777" w:rsidR="00664FC0" w:rsidRDefault="002E782D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67C0171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</w:p>
  <w:p w14:paraId="4F44A249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1635" w14:textId="77777777" w:rsidR="00947120" w:rsidRDefault="002E782D">
    <w:pPr>
      <w:pStyle w:val="Header"/>
    </w:pPr>
    <w:r>
      <w:rPr>
        <w:noProof/>
      </w:rPr>
      <w:pict w14:anchorId="654B1A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82F8B"/>
    <w:multiLevelType w:val="multilevel"/>
    <w:tmpl w:val="4B4613C6"/>
    <w:numStyleLink w:val="Style1"/>
  </w:abstractNum>
  <w:abstractNum w:abstractNumId="11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7111C4B"/>
    <w:multiLevelType w:val="multilevel"/>
    <w:tmpl w:val="C39238D2"/>
    <w:numStyleLink w:val="Style3"/>
  </w:abstractNum>
  <w:abstractNum w:abstractNumId="13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97D6B45"/>
    <w:multiLevelType w:val="multilevel"/>
    <w:tmpl w:val="0809001D"/>
    <w:numStyleLink w:val="Style4"/>
  </w:abstractNum>
  <w:abstractNum w:abstractNumId="1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6572DE4"/>
    <w:multiLevelType w:val="multilevel"/>
    <w:tmpl w:val="F25A0DB8"/>
    <w:numStyleLink w:val="Style2"/>
  </w:abstractNum>
  <w:abstractNum w:abstractNumId="1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627D2A07"/>
    <w:multiLevelType w:val="multilevel"/>
    <w:tmpl w:val="C39238D2"/>
    <w:numStyleLink w:val="Style3"/>
  </w:abstractNum>
  <w:abstractNum w:abstractNumId="20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53817739">
    <w:abstractNumId w:val="18"/>
  </w:num>
  <w:num w:numId="2" w16cid:durableId="1242759998">
    <w:abstractNumId w:val="20"/>
  </w:num>
  <w:num w:numId="3" w16cid:durableId="538972951">
    <w:abstractNumId w:val="11"/>
  </w:num>
  <w:num w:numId="4" w16cid:durableId="382094437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05740195">
    <w:abstractNumId w:val="16"/>
  </w:num>
  <w:num w:numId="6" w16cid:durableId="1833598009">
    <w:abstractNumId w:val="10"/>
  </w:num>
  <w:num w:numId="7" w16cid:durableId="1484003142">
    <w:abstractNumId w:val="9"/>
  </w:num>
  <w:num w:numId="8" w16cid:durableId="349917024">
    <w:abstractNumId w:val="7"/>
  </w:num>
  <w:num w:numId="9" w16cid:durableId="1431967450">
    <w:abstractNumId w:val="6"/>
  </w:num>
  <w:num w:numId="10" w16cid:durableId="1612786403">
    <w:abstractNumId w:val="5"/>
  </w:num>
  <w:num w:numId="11" w16cid:durableId="3828403">
    <w:abstractNumId w:val="4"/>
  </w:num>
  <w:num w:numId="12" w16cid:durableId="593175473">
    <w:abstractNumId w:val="8"/>
  </w:num>
  <w:num w:numId="13" w16cid:durableId="15540430">
    <w:abstractNumId w:val="3"/>
  </w:num>
  <w:num w:numId="14" w16cid:durableId="1077820224">
    <w:abstractNumId w:val="2"/>
  </w:num>
  <w:num w:numId="15" w16cid:durableId="1369186430">
    <w:abstractNumId w:val="1"/>
  </w:num>
  <w:num w:numId="16" w16cid:durableId="1187986393">
    <w:abstractNumId w:val="0"/>
  </w:num>
  <w:num w:numId="17" w16cid:durableId="692850444">
    <w:abstractNumId w:val="13"/>
  </w:num>
  <w:num w:numId="18" w16cid:durableId="1745567123">
    <w:abstractNumId w:val="17"/>
  </w:num>
  <w:num w:numId="19" w16cid:durableId="2006476501">
    <w:abstractNumId w:val="21"/>
  </w:num>
  <w:num w:numId="20" w16cid:durableId="941954065">
    <w:abstractNumId w:val="12"/>
  </w:num>
  <w:num w:numId="21" w16cid:durableId="209391299">
    <w:abstractNumId w:val="19"/>
  </w:num>
  <w:num w:numId="22" w16cid:durableId="1852990952">
    <w:abstractNumId w:val="14"/>
  </w:num>
  <w:num w:numId="23" w16cid:durableId="13988933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40ABC"/>
    <w:rsid w:val="00077E4F"/>
    <w:rsid w:val="000856C0"/>
    <w:rsid w:val="00095250"/>
    <w:rsid w:val="000B3DA7"/>
    <w:rsid w:val="00101878"/>
    <w:rsid w:val="00103646"/>
    <w:rsid w:val="00147CA5"/>
    <w:rsid w:val="00153770"/>
    <w:rsid w:val="001543FB"/>
    <w:rsid w:val="00177F03"/>
    <w:rsid w:val="001945C3"/>
    <w:rsid w:val="001C56C6"/>
    <w:rsid w:val="00213FCC"/>
    <w:rsid w:val="0023462B"/>
    <w:rsid w:val="00274E95"/>
    <w:rsid w:val="002A7BA0"/>
    <w:rsid w:val="002C1653"/>
    <w:rsid w:val="002E782D"/>
    <w:rsid w:val="002F56C0"/>
    <w:rsid w:val="003231F7"/>
    <w:rsid w:val="0034043D"/>
    <w:rsid w:val="00380E35"/>
    <w:rsid w:val="0041014A"/>
    <w:rsid w:val="0041700E"/>
    <w:rsid w:val="00437130"/>
    <w:rsid w:val="00453458"/>
    <w:rsid w:val="00477729"/>
    <w:rsid w:val="005079B8"/>
    <w:rsid w:val="00571325"/>
    <w:rsid w:val="005757F1"/>
    <w:rsid w:val="005901F4"/>
    <w:rsid w:val="005A42D5"/>
    <w:rsid w:val="005B5F68"/>
    <w:rsid w:val="005C5C7C"/>
    <w:rsid w:val="005D40B4"/>
    <w:rsid w:val="00622BD8"/>
    <w:rsid w:val="00637C43"/>
    <w:rsid w:val="006402EE"/>
    <w:rsid w:val="00650CEC"/>
    <w:rsid w:val="00664FC0"/>
    <w:rsid w:val="006E6BCA"/>
    <w:rsid w:val="00725D64"/>
    <w:rsid w:val="007406EB"/>
    <w:rsid w:val="0077441A"/>
    <w:rsid w:val="007912B6"/>
    <w:rsid w:val="007B7B6F"/>
    <w:rsid w:val="007C2CD1"/>
    <w:rsid w:val="007D0080"/>
    <w:rsid w:val="008162F0"/>
    <w:rsid w:val="00817BF3"/>
    <w:rsid w:val="00890ECB"/>
    <w:rsid w:val="008E283A"/>
    <w:rsid w:val="008E4CF1"/>
    <w:rsid w:val="00947120"/>
    <w:rsid w:val="0096054A"/>
    <w:rsid w:val="009D18C7"/>
    <w:rsid w:val="00A0008A"/>
    <w:rsid w:val="00A56FB5"/>
    <w:rsid w:val="00A671EB"/>
    <w:rsid w:val="00AE2723"/>
    <w:rsid w:val="00BC2BE9"/>
    <w:rsid w:val="00BD7D24"/>
    <w:rsid w:val="00BF2D82"/>
    <w:rsid w:val="00C170CC"/>
    <w:rsid w:val="00C33F3D"/>
    <w:rsid w:val="00C378E3"/>
    <w:rsid w:val="00C6073F"/>
    <w:rsid w:val="00C6398B"/>
    <w:rsid w:val="00CC4DFA"/>
    <w:rsid w:val="00D33E7F"/>
    <w:rsid w:val="00D43F58"/>
    <w:rsid w:val="00E03CC5"/>
    <w:rsid w:val="00E065E3"/>
    <w:rsid w:val="00E17C61"/>
    <w:rsid w:val="00E304DC"/>
    <w:rsid w:val="00E325BB"/>
    <w:rsid w:val="00EF3F73"/>
    <w:rsid w:val="00FA4E5A"/>
    <w:rsid w:val="00FB2EF0"/>
    <w:rsid w:val="00FC31BC"/>
    <w:rsid w:val="00FC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23009A67"/>
  <w15:chartTrackingRefBased/>
  <w15:docId w15:val="{23DE6BD8-DE96-4982-83A6-914FA5F7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cYKJ0VS7EeuGWeSXvTEFcQ" TargetMode="External"/><Relationship Id="rId299" Type="http://schemas.openxmlformats.org/officeDocument/2006/relationships/theme" Target="theme/theme1.xml"/><Relationship Id="rId21" Type="http://schemas.openxmlformats.org/officeDocument/2006/relationships/hyperlink" Target="https://emar.energycodes.co.uk/rm/resources/TX_cXv6JFS7EeuGWeSXvTEFcQ" TargetMode="External"/><Relationship Id="rId42" Type="http://schemas.openxmlformats.org/officeDocument/2006/relationships/hyperlink" Target="https://emar.energycodes.co.uk/rm/resources/TX_cYKJ0VS7EeuGWeSXvTEFcQ" TargetMode="External"/><Relationship Id="rId63" Type="http://schemas.openxmlformats.org/officeDocument/2006/relationships/hyperlink" Target="https://emar.energycodes.co.uk/rm/resources/TX_cYFRU1S7EeuGWeSXvTEFcQ" TargetMode="External"/><Relationship Id="rId84" Type="http://schemas.openxmlformats.org/officeDocument/2006/relationships/hyperlink" Target="https://emar.energycodes.co.uk/rm/resources/TX_cX5EFVS7EeuGWeSXvTEFcQ" TargetMode="External"/><Relationship Id="rId138" Type="http://schemas.openxmlformats.org/officeDocument/2006/relationships/hyperlink" Target="https://emar.energycodes.co.uk/rm/resources/TX_cX2n0VS7EeuGWeSXvTEFcQ" TargetMode="External"/><Relationship Id="rId159" Type="http://schemas.openxmlformats.org/officeDocument/2006/relationships/hyperlink" Target="https://emar.energycodes.co.uk/rm/resources/TX_cXrosVS7EeuGWeSXvTEFcQ" TargetMode="External"/><Relationship Id="rId170" Type="http://schemas.openxmlformats.org/officeDocument/2006/relationships/hyperlink" Target="https://emar.energycodes.co.uk/rm/resources/TX_1lOpJP9HEeucfNymoP8LZw" TargetMode="External"/><Relationship Id="rId191" Type="http://schemas.openxmlformats.org/officeDocument/2006/relationships/hyperlink" Target="https://emar.energycodes.co.uk/rm/resources/TX_cX98kVS7EeuGWeSXvTEFcQ" TargetMode="External"/><Relationship Id="rId205" Type="http://schemas.openxmlformats.org/officeDocument/2006/relationships/hyperlink" Target="https://emar.energycodes.co.uk/rm/resources/TX_cYKJ0VS7EeuGWeSXvTEFcQ" TargetMode="External"/><Relationship Id="rId226" Type="http://schemas.openxmlformats.org/officeDocument/2006/relationships/hyperlink" Target="https://emar.energycodes.co.uk/rm/resources/TX_cXuE8VS7EeuGWeSXvTEFcQ" TargetMode="External"/><Relationship Id="rId247" Type="http://schemas.openxmlformats.org/officeDocument/2006/relationships/hyperlink" Target="https://emar.energycodes.co.uk/rm/resources/TX_cXuE8VS7EeuGWeSXvTEFcQ" TargetMode="External"/><Relationship Id="rId107" Type="http://schemas.openxmlformats.org/officeDocument/2006/relationships/hyperlink" Target="https://emar.energycodes.co.uk/rm/resources/TX_cX2n0VS7EeuGWeSXvTEFcQ" TargetMode="External"/><Relationship Id="rId268" Type="http://schemas.openxmlformats.org/officeDocument/2006/relationships/hyperlink" Target="https://emar.energycodes.co.uk/rm/resources/TX_cX5rIlS7EeuGWeSXvTEFcQ" TargetMode="External"/><Relationship Id="rId289" Type="http://schemas.openxmlformats.org/officeDocument/2006/relationships/hyperlink" Target="https://emar.energycodes.co.uk/rm/resources/TX_cYKJ0VS7EeuGWeSXvTEFcQ" TargetMode="External"/><Relationship Id="rId11" Type="http://schemas.openxmlformats.org/officeDocument/2006/relationships/header" Target="header2.xml"/><Relationship Id="rId32" Type="http://schemas.openxmlformats.org/officeDocument/2006/relationships/hyperlink" Target="https://emar.energycodes.co.uk/rm/resources/TX_cX65QVS7EeuGWeSXvTEFcQ" TargetMode="External"/><Relationship Id="rId53" Type="http://schemas.openxmlformats.org/officeDocument/2006/relationships/hyperlink" Target="https://emar.energycodes.co.uk/rm/resources/TX_cYKJ0VS7EeuGWeSXvTEFcQ" TargetMode="External"/><Relationship Id="rId74" Type="http://schemas.openxmlformats.org/officeDocument/2006/relationships/hyperlink" Target="https://emar.energycodes.co.uk/rm/resources/TX_cXzkgVS7EeuGWeSXvTEFcQ" TargetMode="External"/><Relationship Id="rId128" Type="http://schemas.openxmlformats.org/officeDocument/2006/relationships/hyperlink" Target="https://emar.energycodes.co.uk/rm/resources/TX_cX98kVS7EeuGWeSXvTEFcQ" TargetMode="External"/><Relationship Id="rId149" Type="http://schemas.openxmlformats.org/officeDocument/2006/relationships/hyperlink" Target="https://emar.energycodes.co.uk/rm/resources/TX_cX0ypVS7EeuGWeSXvTEFcQ" TargetMode="External"/><Relationship Id="rId5" Type="http://schemas.openxmlformats.org/officeDocument/2006/relationships/styles" Target="styles.xml"/><Relationship Id="rId95" Type="http://schemas.openxmlformats.org/officeDocument/2006/relationships/hyperlink" Target="https://emar.energycodes.co.uk/rm/resources/TX_cXuE8VS7EeuGWeSXvTEFcQ" TargetMode="External"/><Relationship Id="rId160" Type="http://schemas.openxmlformats.org/officeDocument/2006/relationships/hyperlink" Target="https://emar.energycodes.co.uk/rm/resources/TX_cYDcIlS7EeuGWeSXvTEFcQ" TargetMode="External"/><Relationship Id="rId181" Type="http://schemas.openxmlformats.org/officeDocument/2006/relationships/hyperlink" Target="https://emar.energycodes.co.uk/rm/resources/TX_cXtd5VS7EeuGWeSXvTEFcQ" TargetMode="External"/><Relationship Id="rId216" Type="http://schemas.openxmlformats.org/officeDocument/2006/relationships/hyperlink" Target="https://emar.energycodes.co.uk/rm/resources/TX_cYFRU1S7EeuGWeSXvTEFcQ" TargetMode="External"/><Relationship Id="rId237" Type="http://schemas.openxmlformats.org/officeDocument/2006/relationships/hyperlink" Target="https://emar.energycodes.co.uk/rm/resources/TX_cXuE8VS7EeuGWeSXvTEFcQ" TargetMode="External"/><Relationship Id="rId258" Type="http://schemas.openxmlformats.org/officeDocument/2006/relationships/hyperlink" Target="https://emar.energycodes.co.uk/rm/resources/TX_cXolZFS7EeuGWeSXvTEFcQ" TargetMode="External"/><Relationship Id="rId279" Type="http://schemas.openxmlformats.org/officeDocument/2006/relationships/hyperlink" Target="https://emar.energycodes.co.uk/rm/resources/TX_cXuE8VS7EeuGWeSXvTEFcQ" TargetMode="External"/><Relationship Id="rId22" Type="http://schemas.openxmlformats.org/officeDocument/2006/relationships/hyperlink" Target="https://emar.energycodes.co.uk/rm/resources/TX_cYDcJFS7EeuGWeSXvTEFcQ" TargetMode="External"/><Relationship Id="rId43" Type="http://schemas.openxmlformats.org/officeDocument/2006/relationships/hyperlink" Target="https://emar.energycodes.co.uk/rm/resources/TX_cX5EFVS7EeuGWeSXvTEFcQ" TargetMode="External"/><Relationship Id="rId64" Type="http://schemas.openxmlformats.org/officeDocument/2006/relationships/hyperlink" Target="https://emar.energycodes.co.uk/rm/resources/TX_cX6SN1S7EeuGWeSXvTEFcQ" TargetMode="External"/><Relationship Id="rId118" Type="http://schemas.openxmlformats.org/officeDocument/2006/relationships/hyperlink" Target="https://emar.energycodes.co.uk/rm/resources/TX_cXzkhVS7EeuGWeSXvTEFcQ" TargetMode="External"/><Relationship Id="rId139" Type="http://schemas.openxmlformats.org/officeDocument/2006/relationships/hyperlink" Target="https://emar.energycodes.co.uk/rm/resources/TX_1lQeU_9HEeucfNymoP8LZw" TargetMode="External"/><Relationship Id="rId290" Type="http://schemas.openxmlformats.org/officeDocument/2006/relationships/hyperlink" Target="https://emar.energycodes.co.uk/rm/resources/TX_cX3O51S7EeuGWeSXvTEFcQ" TargetMode="External"/><Relationship Id="rId85" Type="http://schemas.openxmlformats.org/officeDocument/2006/relationships/hyperlink" Target="https://emar.energycodes.co.uk/rm/resources/TX_cX5EFVS7EeuGWeSXvTEFcQ" TargetMode="External"/><Relationship Id="rId150" Type="http://schemas.openxmlformats.org/officeDocument/2006/relationships/hyperlink" Target="https://emar.energycodes.co.uk/rm/resources/TX_1lQeU_9HEeucfNymoP8LZw" TargetMode="External"/><Relationship Id="rId171" Type="http://schemas.openxmlformats.org/officeDocument/2006/relationships/hyperlink" Target="https://emar.energycodes.co.uk/rm/resources/TX_cX2AxlS7EeuGWeSXvTEFcQ" TargetMode="External"/><Relationship Id="rId192" Type="http://schemas.openxmlformats.org/officeDocument/2006/relationships/hyperlink" Target="https://emar.energycodes.co.uk/rm/resources/TX_cYFRU1S7EeuGWeSXvTEFcQ" TargetMode="External"/><Relationship Id="rId206" Type="http://schemas.openxmlformats.org/officeDocument/2006/relationships/hyperlink" Target="https://emar.energycodes.co.uk/rm/resources/TX_cYHtlVS7EeuGWeSXvTEFcQ" TargetMode="External"/><Relationship Id="rId227" Type="http://schemas.openxmlformats.org/officeDocument/2006/relationships/hyperlink" Target="https://emar.energycodes.co.uk/rm/resources/TX_cXuE8VS7EeuGWeSXvTEFcQ" TargetMode="External"/><Relationship Id="rId248" Type="http://schemas.openxmlformats.org/officeDocument/2006/relationships/hyperlink" Target="https://emar.energycodes.co.uk/rm/resources/TX_cYKJ0VS7EeuGWeSXvTEFcQ" TargetMode="External"/><Relationship Id="rId269" Type="http://schemas.openxmlformats.org/officeDocument/2006/relationships/hyperlink" Target="https://emar.energycodes.co.uk/rm/resources/TX_cXuE8VS7EeuGWeSXvTEFcQ" TargetMode="External"/><Relationship Id="rId12" Type="http://schemas.openxmlformats.org/officeDocument/2006/relationships/footer" Target="footer1.xml"/><Relationship Id="rId33" Type="http://schemas.openxmlformats.org/officeDocument/2006/relationships/hyperlink" Target="https://emar.energycodes.co.uk/rm/resources/TX_cX6SN1S7EeuGWeSXvTEFcQ" TargetMode="External"/><Relationship Id="rId108" Type="http://schemas.openxmlformats.org/officeDocument/2006/relationships/hyperlink" Target="https://emar.energycodes.co.uk/rm/resources/TX_cX65QVS7EeuGWeSXvTEFcQ" TargetMode="External"/><Relationship Id="rId129" Type="http://schemas.openxmlformats.org/officeDocument/2006/relationships/hyperlink" Target="https://emar.energycodes.co.uk/rm/resources/TX_cXolZFS7EeuGWeSXvTEFcQ" TargetMode="External"/><Relationship Id="rId280" Type="http://schemas.openxmlformats.org/officeDocument/2006/relationships/hyperlink" Target="https://emar.energycodes.co.uk/rm/resources/TX_cYKJ0VS7EeuGWeSXvTEFcQ" TargetMode="External"/><Relationship Id="rId54" Type="http://schemas.openxmlformats.org/officeDocument/2006/relationships/hyperlink" Target="https://emar.energycodes.co.uk/rm/resources/TX_cYKJ0VS7EeuGWeSXvTEFcQ" TargetMode="External"/><Relationship Id="rId75" Type="http://schemas.openxmlformats.org/officeDocument/2006/relationships/hyperlink" Target="https://emar.energycodes.co.uk/rm/resources/TX_cYIUpVS7EeuGWeSXvTEFcQ" TargetMode="External"/><Relationship Id="rId96" Type="http://schemas.openxmlformats.org/officeDocument/2006/relationships/hyperlink" Target="https://emar.energycodes.co.uk/rm/resources/TX_cYDcIlS7EeuGWeSXvTEFcQ" TargetMode="External"/><Relationship Id="rId140" Type="http://schemas.openxmlformats.org/officeDocument/2006/relationships/hyperlink" Target="https://emar.energycodes.co.uk/rm/resources/TX_cX2n0VS7EeuGWeSXvTEFcQ" TargetMode="External"/><Relationship Id="rId161" Type="http://schemas.openxmlformats.org/officeDocument/2006/relationships/hyperlink" Target="https://emar.energycodes.co.uk/rm/resources/TX_cXuE8VS7EeuGWeSXvTEFcQ" TargetMode="External"/><Relationship Id="rId182" Type="http://schemas.openxmlformats.org/officeDocument/2006/relationships/hyperlink" Target="https://emar.energycodes.co.uk/rm/resources/TX_01ricnnQEeyG8IY_NlR-7Q" TargetMode="External"/><Relationship Id="rId217" Type="http://schemas.openxmlformats.org/officeDocument/2006/relationships/hyperlink" Target="https://emar.energycodes.co.uk/rm/resources/TX_cYKJ0VS7EeuGWeSXvTEFcQ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emar.energycodes.co.uk/rm/resources/TX_cYKJ0VS7EeuGWeSXvTEFcQ" TargetMode="External"/><Relationship Id="rId259" Type="http://schemas.openxmlformats.org/officeDocument/2006/relationships/hyperlink" Target="https://emar.energycodes.co.uk/rm/resources/TX_cX5rIlS7EeuGWeSXvTEFcQ" TargetMode="External"/><Relationship Id="rId23" Type="http://schemas.openxmlformats.org/officeDocument/2006/relationships/hyperlink" Target="https://emar.energycodes.co.uk/rm/resources/TX_cYI7tlS7EeuGWeSXvTEFcQ" TargetMode="External"/><Relationship Id="rId119" Type="http://schemas.openxmlformats.org/officeDocument/2006/relationships/hyperlink" Target="https://emar.energycodes.co.uk/rm/resources/TX_cXuE8VS7EeuGWeSXvTEFcQ" TargetMode="External"/><Relationship Id="rId270" Type="http://schemas.openxmlformats.org/officeDocument/2006/relationships/hyperlink" Target="https://emar.energycodes.co.uk/rm/resources/TX_cXuE8VS7EeuGWeSXvTEFcQ" TargetMode="External"/><Relationship Id="rId291" Type="http://schemas.openxmlformats.org/officeDocument/2006/relationships/hyperlink" Target="https://emar.energycodes.co.uk/rm/resources/TX_cYI7tVS7EeuGWeSXvTEFcQ" TargetMode="External"/><Relationship Id="rId44" Type="http://schemas.openxmlformats.org/officeDocument/2006/relationships/hyperlink" Target="https://emar.energycodes.co.uk/rm/resources/TX_cX6SN1S7EeuGWeSXvTEFcQ" TargetMode="External"/><Relationship Id="rId65" Type="http://schemas.openxmlformats.org/officeDocument/2006/relationships/hyperlink" Target="https://emar.energycodes.co.uk/rm/resources/TX_cXxIQVS7EeuGWeSXvTEFcQ" TargetMode="External"/><Relationship Id="rId86" Type="http://schemas.openxmlformats.org/officeDocument/2006/relationships/hyperlink" Target="https://emar.energycodes.co.uk/rm/resources/TX_cYKJ0VS7EeuGWeSXvTEFcQ" TargetMode="External"/><Relationship Id="rId130" Type="http://schemas.openxmlformats.org/officeDocument/2006/relationships/hyperlink" Target="https://emar.energycodes.co.uk/rm/resources/TX_cX7gVlS7EeuGWeSXvTEFcQ" TargetMode="External"/><Relationship Id="rId151" Type="http://schemas.openxmlformats.org/officeDocument/2006/relationships/hyperlink" Target="https://emar.energycodes.co.uk/rm/resources/TX_cXy9clS7EeuGWeSXvTEFcQ" TargetMode="External"/><Relationship Id="rId172" Type="http://schemas.openxmlformats.org/officeDocument/2006/relationships/hyperlink" Target="https://emar.energycodes.co.uk/rm/resources/TX_cYFRU1S7EeuGWeSXvTEFcQ" TargetMode="External"/><Relationship Id="rId193" Type="http://schemas.openxmlformats.org/officeDocument/2006/relationships/hyperlink" Target="https://emar.energycodes.co.uk/rm/resources/TX_cXolZFS7EeuGWeSXvTEFcQ" TargetMode="External"/><Relationship Id="rId207" Type="http://schemas.openxmlformats.org/officeDocument/2006/relationships/hyperlink" Target="https://emar.energycodes.co.uk/rm/resources/TX_cX5rIlS7EeuGWeSXvTEFcQ" TargetMode="External"/><Relationship Id="rId228" Type="http://schemas.openxmlformats.org/officeDocument/2006/relationships/hyperlink" Target="https://emar.energycodes.co.uk/rm/resources/TX_cXuE8VS7EeuGWeSXvTEFcQ" TargetMode="External"/><Relationship Id="rId249" Type="http://schemas.openxmlformats.org/officeDocument/2006/relationships/hyperlink" Target="https://emar.energycodes.co.uk/rm/resources/TX_cYFRU1S7EeuGWeSXvTEFcQ" TargetMode="External"/><Relationship Id="rId13" Type="http://schemas.openxmlformats.org/officeDocument/2006/relationships/hyperlink" Target="https://emar.energycodes.co.uk/rm/resources/TX_cYLX-FS7EeuGWeSXvTEFcQ" TargetMode="External"/><Relationship Id="rId109" Type="http://schemas.openxmlformats.org/officeDocument/2006/relationships/hyperlink" Target="https://emar.energycodes.co.uk/rm/resources/TX_cXtd5VS7EeuGWeSXvTEFcQ" TargetMode="External"/><Relationship Id="rId260" Type="http://schemas.openxmlformats.org/officeDocument/2006/relationships/hyperlink" Target="https://emar.energycodes.co.uk/rm/resources/TX_cYKJ0VS7EeuGWeSXvTEFcQ" TargetMode="External"/><Relationship Id="rId281" Type="http://schemas.openxmlformats.org/officeDocument/2006/relationships/hyperlink" Target="https://emar.energycodes.co.uk/rm/resources/TX_cXuE8VS7EeuGWeSXvTEFcQ" TargetMode="External"/><Relationship Id="rId34" Type="http://schemas.openxmlformats.org/officeDocument/2006/relationships/hyperlink" Target="https://emar.energycodes.co.uk/rm/resources/TX_cYIUpVS7EeuGWeSXvTEFcQ" TargetMode="External"/><Relationship Id="rId55" Type="http://schemas.openxmlformats.org/officeDocument/2006/relationships/hyperlink" Target="https://emar.energycodes.co.uk/rm/resources/TX_cX5EFVS7EeuGWeSXvTEFcQ" TargetMode="External"/><Relationship Id="rId76" Type="http://schemas.openxmlformats.org/officeDocument/2006/relationships/hyperlink" Target="https://emar.energycodes.co.uk/rm/resources/TX_cYKJ0VS7EeuGWeSXvTEFcQ" TargetMode="External"/><Relationship Id="rId97" Type="http://schemas.openxmlformats.org/officeDocument/2006/relationships/hyperlink" Target="https://emar.energycodes.co.uk/rm/resources/TX_cYEDNlS7EeuGWeSXvTEFcQ" TargetMode="External"/><Relationship Id="rId120" Type="http://schemas.openxmlformats.org/officeDocument/2006/relationships/hyperlink" Target="https://emar.energycodes.co.uk/rm/resources/TX_cX98kVS7EeuGWeSXvTEFcQ" TargetMode="External"/><Relationship Id="rId141" Type="http://schemas.openxmlformats.org/officeDocument/2006/relationships/hyperlink" Target="https://emar.energycodes.co.uk/rm/resources/TX_cXtd5VS7EeuGWeSXvTEFcQ" TargetMode="External"/><Relationship Id="rId7" Type="http://schemas.openxmlformats.org/officeDocument/2006/relationships/webSettings" Target="webSettings.xml"/><Relationship Id="rId71" Type="http://schemas.openxmlformats.org/officeDocument/2006/relationships/hyperlink" Target="https://emar.energycodes.co.uk/rm/resources/TX_cYFRU1S7EeuGWeSXvTEFcQ" TargetMode="External"/><Relationship Id="rId92" Type="http://schemas.openxmlformats.org/officeDocument/2006/relationships/hyperlink" Target="https://emar.energycodes.co.uk/rm/resources/TX_cYEDNlS7EeuGWeSXvTEFcQ" TargetMode="External"/><Relationship Id="rId162" Type="http://schemas.openxmlformats.org/officeDocument/2006/relationships/hyperlink" Target="https://emar.energycodes.co.uk/rm/resources/TX_cX65QVS7EeuGWeSXvTEFcQ" TargetMode="External"/><Relationship Id="rId183" Type="http://schemas.openxmlformats.org/officeDocument/2006/relationships/hyperlink" Target="https://emar.energycodes.co.uk/rm/resources/TX_cYFRU1S7EeuGWeSXvTEFcQ" TargetMode="External"/><Relationship Id="rId213" Type="http://schemas.openxmlformats.org/officeDocument/2006/relationships/hyperlink" Target="https://emar.energycodes.co.uk/rm/resources/TX_cXuE8VS7EeuGWeSXvTEFcQ" TargetMode="External"/><Relationship Id="rId218" Type="http://schemas.openxmlformats.org/officeDocument/2006/relationships/hyperlink" Target="https://emar.energycodes.co.uk/rm/resources/TX_cYKJ0VS7EeuGWeSXvTEFcQ" TargetMode="External"/><Relationship Id="rId234" Type="http://schemas.openxmlformats.org/officeDocument/2006/relationships/hyperlink" Target="https://emar.energycodes.co.uk/rm/resources/TX_cXuE8VS7EeuGWeSXvTEFcQ" TargetMode="External"/><Relationship Id="rId239" Type="http://schemas.openxmlformats.org/officeDocument/2006/relationships/hyperlink" Target="https://emar.energycodes.co.uk/rm/resources/TX_cXuE8VS7EeuGWeSXvTEFcQ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YFRU1S7EeuGWeSXvTEFcQ" TargetMode="External"/><Relationship Id="rId250" Type="http://schemas.openxmlformats.org/officeDocument/2006/relationships/hyperlink" Target="https://emar.energycodes.co.uk/rm/resources/TX_cX5rIlS7EeuGWeSXvTEFcQ" TargetMode="External"/><Relationship Id="rId255" Type="http://schemas.openxmlformats.org/officeDocument/2006/relationships/hyperlink" Target="https://emar.energycodes.co.uk/rm/resources/TX_cXzkhVS7EeuGWeSXvTEFcQ" TargetMode="External"/><Relationship Id="rId271" Type="http://schemas.openxmlformats.org/officeDocument/2006/relationships/hyperlink" Target="https://emar.energycodes.co.uk/rm/resources/TX_cYKJ0VS7EeuGWeSXvTEFcQ" TargetMode="External"/><Relationship Id="rId276" Type="http://schemas.openxmlformats.org/officeDocument/2006/relationships/hyperlink" Target="https://emar.energycodes.co.uk/rm/resources/TX_cXuE8VS7EeuGWeSXvTEFcQ" TargetMode="External"/><Relationship Id="rId292" Type="http://schemas.openxmlformats.org/officeDocument/2006/relationships/hyperlink" Target="https://emar.energycodes.co.uk/rm/resources/TX_cYHtlVS7EeuGWeSXvTEFcQ" TargetMode="External"/><Relationship Id="rId297" Type="http://schemas.openxmlformats.org/officeDocument/2006/relationships/footer" Target="footer3.xml"/><Relationship Id="rId24" Type="http://schemas.openxmlformats.org/officeDocument/2006/relationships/hyperlink" Target="https://emar.energycodes.co.uk/rm/resources/TX_cXzkgVS7EeuGWeSXvTEFcQ" TargetMode="External"/><Relationship Id="rId40" Type="http://schemas.openxmlformats.org/officeDocument/2006/relationships/hyperlink" Target="https://emar.energycodes.co.uk/rm/resources/TX_1lQeU_9HEeucfNymoP8LZw" TargetMode="External"/><Relationship Id="rId45" Type="http://schemas.openxmlformats.org/officeDocument/2006/relationships/hyperlink" Target="https://emar.energycodes.co.uk/rm/resources/TX_cXuE8VS7EeuGWeSXvTEFcQ" TargetMode="External"/><Relationship Id="rId66" Type="http://schemas.openxmlformats.org/officeDocument/2006/relationships/hyperlink" Target="https://emar.energycodes.co.uk/rm/resources/TX_cYFRU1S7EeuGWeSXvTEFcQ" TargetMode="External"/><Relationship Id="rId87" Type="http://schemas.openxmlformats.org/officeDocument/2006/relationships/hyperlink" Target="https://emar.energycodes.co.uk/rm/resources/TX_cYFRU1S7EeuGWeSXvTEFcQ" TargetMode="External"/><Relationship Id="rId110" Type="http://schemas.openxmlformats.org/officeDocument/2006/relationships/hyperlink" Target="https://emar.energycodes.co.uk/rm/resources/TX_drWlUnnaEeyG8IY_NlR-7Q" TargetMode="External"/><Relationship Id="rId115" Type="http://schemas.openxmlformats.org/officeDocument/2006/relationships/hyperlink" Target="https://emar.energycodes.co.uk/rm/resources/TX_cYHtlVS7EeuGWeSXvTEFcQ" TargetMode="External"/><Relationship Id="rId131" Type="http://schemas.openxmlformats.org/officeDocument/2006/relationships/hyperlink" Target="https://emar.energycodes.co.uk/rm/resources/TX_cX_xxVS7EeuGWeSXvTEFcQ" TargetMode="External"/><Relationship Id="rId136" Type="http://schemas.openxmlformats.org/officeDocument/2006/relationships/hyperlink" Target="https://emar.energycodes.co.uk/rm/resources/TX_cXrBolS7EeuGWeSXvTEFcQ" TargetMode="External"/><Relationship Id="rId157" Type="http://schemas.openxmlformats.org/officeDocument/2006/relationships/hyperlink" Target="https://emar.energycodes.co.uk/rm/resources/TX_cX65QVS7EeuGWeSXvTEFcQ" TargetMode="External"/><Relationship Id="rId178" Type="http://schemas.openxmlformats.org/officeDocument/2006/relationships/hyperlink" Target="https://emar.energycodes.co.uk/rm/resources/TX_cYFRU1S7EeuGWeSXvTEFcQ" TargetMode="External"/><Relationship Id="rId61" Type="http://schemas.openxmlformats.org/officeDocument/2006/relationships/hyperlink" Target="https://emar.energycodes.co.uk/rm/resources/TX_cXqaklS7EeuGWeSXvTEFcQ" TargetMode="External"/><Relationship Id="rId82" Type="http://schemas.openxmlformats.org/officeDocument/2006/relationships/hyperlink" Target="https://emar.energycodes.co.uk/rm/resources/TX_cX65QVS7EeuGWeSXvTEFcQ" TargetMode="External"/><Relationship Id="rId152" Type="http://schemas.openxmlformats.org/officeDocument/2006/relationships/hyperlink" Target="https://emar.energycodes.co.uk/rm/resources/TX_cYDcIlS7EeuGWeSXvTEFcQ" TargetMode="External"/><Relationship Id="rId173" Type="http://schemas.openxmlformats.org/officeDocument/2006/relationships/hyperlink" Target="https://emar.energycodes.co.uk/rm/resources/TX_cXzkhVS7EeuGWeSXvTEFcQ" TargetMode="External"/><Relationship Id="rId194" Type="http://schemas.openxmlformats.org/officeDocument/2006/relationships/hyperlink" Target="https://emar.energycodes.co.uk/rm/resources/TX_cYFRU1S7EeuGWeSXvTEFcQ" TargetMode="External"/><Relationship Id="rId199" Type="http://schemas.openxmlformats.org/officeDocument/2006/relationships/hyperlink" Target="https://emar.energycodes.co.uk/rm/resources/TX_cXtd5VS7EeuGWeSXvTEFcQ" TargetMode="External"/><Relationship Id="rId203" Type="http://schemas.openxmlformats.org/officeDocument/2006/relationships/hyperlink" Target="https://emar.energycodes.co.uk/rm/resources/TX_cYHtlVS7EeuGWeSXvTEFcQ" TargetMode="External"/><Relationship Id="rId208" Type="http://schemas.openxmlformats.org/officeDocument/2006/relationships/hyperlink" Target="https://emar.energycodes.co.uk/rm/resources/TX_cYFRU1S7EeuGWeSXvTEFcQ" TargetMode="External"/><Relationship Id="rId229" Type="http://schemas.openxmlformats.org/officeDocument/2006/relationships/hyperlink" Target="https://emar.energycodes.co.uk/rm/resources/TX_cYKJ0VS7EeuGWeSXvTEFcQ" TargetMode="External"/><Relationship Id="rId19" Type="http://schemas.openxmlformats.org/officeDocument/2006/relationships/hyperlink" Target="https://emar.energycodes.co.uk/rm/resources/TX_cX0ypVS7EeuGWeSXvTEFcQ" TargetMode="External"/><Relationship Id="rId224" Type="http://schemas.openxmlformats.org/officeDocument/2006/relationships/hyperlink" Target="https://emar.energycodes.co.uk/rm/resources/TX_cXuE8VS7EeuGWeSXvTEFcQ" TargetMode="External"/><Relationship Id="rId240" Type="http://schemas.openxmlformats.org/officeDocument/2006/relationships/hyperlink" Target="https://emar.energycodes.co.uk/rm/resources/TX_cXuE8VS7EeuGWeSXvTEFcQ" TargetMode="External"/><Relationship Id="rId245" Type="http://schemas.openxmlformats.org/officeDocument/2006/relationships/hyperlink" Target="https://emar.energycodes.co.uk/rm/resources/TX_cXxIRVS7EeuGWeSXvTEFcQ" TargetMode="External"/><Relationship Id="rId261" Type="http://schemas.openxmlformats.org/officeDocument/2006/relationships/hyperlink" Target="https://emar.energycodes.co.uk/rm/resources/TX_cX5rIlS7EeuGWeSXvTEFcQ" TargetMode="External"/><Relationship Id="rId266" Type="http://schemas.openxmlformats.org/officeDocument/2006/relationships/hyperlink" Target="https://emar.energycodes.co.uk/rm/resources/TX_cYFRU1S7EeuGWeSXvTEFcQ" TargetMode="External"/><Relationship Id="rId287" Type="http://schemas.openxmlformats.org/officeDocument/2006/relationships/hyperlink" Target="https://emar.energycodes.co.uk/rm/resources/TX_cYHtlVS7EeuGWeSXvTEFcQ" TargetMode="External"/><Relationship Id="rId14" Type="http://schemas.openxmlformats.org/officeDocument/2006/relationships/hyperlink" Target="https://emar.energycodes.co.uk/rm/resources/TX_cX98kFS7EeuGWeSXvTEFcQ" TargetMode="External"/><Relationship Id="rId30" Type="http://schemas.openxmlformats.org/officeDocument/2006/relationships/hyperlink" Target="https://emar.energycodes.co.uk/rm/resources/TX_cXuE8VS7EeuGWeSXvTEFcQ" TargetMode="External"/><Relationship Id="rId35" Type="http://schemas.openxmlformats.org/officeDocument/2006/relationships/hyperlink" Target="https://emar.energycodes.co.uk/rm/resources/TX_cX0ypVS7EeuGWeSXvTEFcQ" TargetMode="External"/><Relationship Id="rId56" Type="http://schemas.openxmlformats.org/officeDocument/2006/relationships/hyperlink" Target="https://emar.energycodes.co.uk/rm/resources/TX_cX65QVS7EeuGWeSXvTEFcQ" TargetMode="External"/><Relationship Id="rId77" Type="http://schemas.openxmlformats.org/officeDocument/2006/relationships/hyperlink" Target="https://emar.energycodes.co.uk/rm/resources/TX_cX0ypVS7EeuGWeSXvTEFcQ" TargetMode="External"/><Relationship Id="rId100" Type="http://schemas.openxmlformats.org/officeDocument/2006/relationships/hyperlink" Target="https://emar.energycodes.co.uk/rm/resources/MD_M-avIHwMEeucHqg8_lvnEw" TargetMode="External"/><Relationship Id="rId105" Type="http://schemas.openxmlformats.org/officeDocument/2006/relationships/hyperlink" Target="https://emar.energycodes.co.uk/rm/resources/TX_cX2AxlS7EeuGWeSXvTEFcQ" TargetMode="External"/><Relationship Id="rId126" Type="http://schemas.openxmlformats.org/officeDocument/2006/relationships/hyperlink" Target="https://emar.energycodes.co.uk/rm/resources/TX_cXtd5VS7EeuGWeSXvTEFcQ" TargetMode="External"/><Relationship Id="rId147" Type="http://schemas.openxmlformats.org/officeDocument/2006/relationships/hyperlink" Target="https://emar.energycodes.co.uk/rm/resources/TX_drWlUnnaEeyG8IY_NlR-7Q" TargetMode="External"/><Relationship Id="rId168" Type="http://schemas.openxmlformats.org/officeDocument/2006/relationships/hyperlink" Target="https://emar.energycodes.co.uk/rm/resources/TX_cYFRU1S7EeuGWeSXvTEFcQ" TargetMode="External"/><Relationship Id="rId282" Type="http://schemas.openxmlformats.org/officeDocument/2006/relationships/hyperlink" Target="https://emar.energycodes.co.uk/rm/resources/TX_cXolZFS7EeuGWeSXvTEFcQ" TargetMode="External"/><Relationship Id="rId8" Type="http://schemas.openxmlformats.org/officeDocument/2006/relationships/footnotes" Target="footnotes.xml"/><Relationship Id="rId51" Type="http://schemas.openxmlformats.org/officeDocument/2006/relationships/hyperlink" Target="https://emar.energycodes.co.uk/rm/resources/TX_cX65QVS7EeuGWeSXvTEFcQ" TargetMode="External"/><Relationship Id="rId72" Type="http://schemas.openxmlformats.org/officeDocument/2006/relationships/hyperlink" Target="https://emar.energycodes.co.uk/rm/resources/TX_cX5EFVS7EeuGWeSXvTEFcQ" TargetMode="External"/><Relationship Id="rId93" Type="http://schemas.openxmlformats.org/officeDocument/2006/relationships/hyperlink" Target="https://emar.energycodes.co.uk/rm/resources/TX_cX4dAVS7EeuGWeSXvTEFcQ" TargetMode="External"/><Relationship Id="rId98" Type="http://schemas.openxmlformats.org/officeDocument/2006/relationships/hyperlink" Target="https://emar.energycodes.co.uk/rm/resources/TX_cX65QVS7EeuGWeSXvTEFcQ" TargetMode="External"/><Relationship Id="rId121" Type="http://schemas.openxmlformats.org/officeDocument/2006/relationships/hyperlink" Target="https://emar.energycodes.co.uk/rm/resources/TX_1lQeU_9HEeucfNymoP8LZw" TargetMode="External"/><Relationship Id="rId142" Type="http://schemas.openxmlformats.org/officeDocument/2006/relationships/hyperlink" Target="https://emar.energycodes.co.uk/rm/resources/TX_drWlUnnaEeyG8IY_NlR-7Q" TargetMode="External"/><Relationship Id="rId163" Type="http://schemas.openxmlformats.org/officeDocument/2006/relationships/hyperlink" Target="https://emar.energycodes.co.uk/rm/resources/TX_cYDcIlS7EeuGWeSXvTEFcQ" TargetMode="External"/><Relationship Id="rId184" Type="http://schemas.openxmlformats.org/officeDocument/2006/relationships/hyperlink" Target="https://emar.energycodes.co.uk/rm/resources/TX_cXtd41S7EeuGWeSXvTEFcQ" TargetMode="External"/><Relationship Id="rId189" Type="http://schemas.openxmlformats.org/officeDocument/2006/relationships/hyperlink" Target="https://emar.energycodes.co.uk/rm/resources/TX_cYFRU1S7EeuGWeSXvTEFcQ" TargetMode="External"/><Relationship Id="rId219" Type="http://schemas.openxmlformats.org/officeDocument/2006/relationships/hyperlink" Target="https://emar.energycodes.co.uk/rm/resources/TX_cYFRU1S7EeuGWeSXvTEFcQ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emar.energycodes.co.uk/rm/resources/TX_cYKJ0VS7EeuGWeSXvTEFcQ" TargetMode="External"/><Relationship Id="rId230" Type="http://schemas.openxmlformats.org/officeDocument/2006/relationships/hyperlink" Target="https://emar.energycodes.co.uk/rm/resources/TX_cXuE8VS7EeuGWeSXvTEFcQ" TargetMode="External"/><Relationship Id="rId235" Type="http://schemas.openxmlformats.org/officeDocument/2006/relationships/hyperlink" Target="https://emar.energycodes.co.uk/rm/resources/TX_cYKJ0VS7EeuGWeSXvTEFcQ" TargetMode="External"/><Relationship Id="rId251" Type="http://schemas.openxmlformats.org/officeDocument/2006/relationships/hyperlink" Target="https://emar.energycodes.co.uk/rm/resources/TX_cYKJ0VS7EeuGWeSXvTEFcQ" TargetMode="External"/><Relationship Id="rId256" Type="http://schemas.openxmlformats.org/officeDocument/2006/relationships/hyperlink" Target="https://emar.energycodes.co.uk/rm/resources/TX_cYKJ0VS7EeuGWeSXvTEFcQ" TargetMode="External"/><Relationship Id="rId277" Type="http://schemas.openxmlformats.org/officeDocument/2006/relationships/hyperlink" Target="https://emar.energycodes.co.uk/rm/resources/TX_cYKJ0VS7EeuGWeSXvTEFcQ" TargetMode="External"/><Relationship Id="rId298" Type="http://schemas.openxmlformats.org/officeDocument/2006/relationships/fontTable" Target="fontTable.xml"/><Relationship Id="rId25" Type="http://schemas.openxmlformats.org/officeDocument/2006/relationships/hyperlink" Target="https://emar.energycodes.co.uk/rm/resources/TX_cXuE8VS7EeuGWeSXvTEFcQ" TargetMode="External"/><Relationship Id="rId46" Type="http://schemas.openxmlformats.org/officeDocument/2006/relationships/hyperlink" Target="https://emar.energycodes.co.uk/rm/resources/TX_cYIUpVS7EeuGWeSXvTEFcQ" TargetMode="External"/><Relationship Id="rId67" Type="http://schemas.openxmlformats.org/officeDocument/2006/relationships/hyperlink" Target="https://emar.energycodes.co.uk/rm/resources/TX_cXuE8VS7EeuGWeSXvTEFcQ" TargetMode="External"/><Relationship Id="rId116" Type="http://schemas.openxmlformats.org/officeDocument/2006/relationships/hyperlink" Target="https://emar.energycodes.co.uk/rm/resources/TX_cYHtlVS7EeuGWeSXvTEFcQ" TargetMode="External"/><Relationship Id="rId137" Type="http://schemas.openxmlformats.org/officeDocument/2006/relationships/hyperlink" Target="https://emar.energycodes.co.uk/rm/resources/TX_cXuE8VS7EeuGWeSXvTEFcQ" TargetMode="External"/><Relationship Id="rId158" Type="http://schemas.openxmlformats.org/officeDocument/2006/relationships/hyperlink" Target="https://emar.energycodes.co.uk/rm/resources/TX_cYDcIlS7EeuGWeSXvTEFcQ" TargetMode="External"/><Relationship Id="rId272" Type="http://schemas.openxmlformats.org/officeDocument/2006/relationships/hyperlink" Target="https://emar.energycodes.co.uk/rm/resources/TX_cYKJ0VS7EeuGWeSXvTEFcQ" TargetMode="External"/><Relationship Id="rId293" Type="http://schemas.openxmlformats.org/officeDocument/2006/relationships/hyperlink" Target="https://emar.energycodes.co.uk/rm/resources/TX_cYKJ0VS7EeuGWeSXvTEFcQ" TargetMode="External"/><Relationship Id="rId20" Type="http://schemas.openxmlformats.org/officeDocument/2006/relationships/hyperlink" Target="https://emar.energycodes.co.uk/rm/resources/TX_cX98kFS7EeuGWeSXvTEFcQ" TargetMode="External"/><Relationship Id="rId41" Type="http://schemas.openxmlformats.org/officeDocument/2006/relationships/hyperlink" Target="https://emar.energycodes.co.uk/rm/resources/TX_cYIUpVS7EeuGWeSXvTEFcQ" TargetMode="External"/><Relationship Id="rId62" Type="http://schemas.openxmlformats.org/officeDocument/2006/relationships/hyperlink" Target="https://emar.energycodes.co.uk/rm/resources/TX_cYFRU1S7EeuGWeSXvTEFcQ" TargetMode="External"/><Relationship Id="rId83" Type="http://schemas.openxmlformats.org/officeDocument/2006/relationships/hyperlink" Target="https://emar.energycodes.co.uk/rm/resources/TX_cYFRU1S7EeuGWeSXvTEFcQ" TargetMode="External"/><Relationship Id="rId88" Type="http://schemas.openxmlformats.org/officeDocument/2006/relationships/hyperlink" Target="https://emar.energycodes.co.uk/rm/resources/TX_cX65QVS7EeuGWeSXvTEFcQ" TargetMode="External"/><Relationship Id="rId111" Type="http://schemas.openxmlformats.org/officeDocument/2006/relationships/hyperlink" Target="https://emar.energycodes.co.uk/rm/resources/TX_cYIUpVS7EeuGWeSXvTEFcQ" TargetMode="External"/><Relationship Id="rId132" Type="http://schemas.openxmlformats.org/officeDocument/2006/relationships/hyperlink" Target="https://emar.energycodes.co.uk/rm/resources/TX_cYHtlVS7EeuGWeSXvTEFcQ" TargetMode="External"/><Relationship Id="rId153" Type="http://schemas.openxmlformats.org/officeDocument/2006/relationships/hyperlink" Target="https://emar.energycodes.co.uk/rm/resources/TX_cX65QVS7EeuGWeSXvTEFcQ" TargetMode="External"/><Relationship Id="rId174" Type="http://schemas.openxmlformats.org/officeDocument/2006/relationships/hyperlink" Target="https://emar.energycodes.co.uk/rm/resources/TX_cX98kVS7EeuGWeSXvTEFcQ" TargetMode="External"/><Relationship Id="rId179" Type="http://schemas.openxmlformats.org/officeDocument/2006/relationships/hyperlink" Target="https://emar.energycodes.co.uk/rm/resources/TX_cX2n0VS7EeuGWeSXvTEFcQ" TargetMode="External"/><Relationship Id="rId195" Type="http://schemas.openxmlformats.org/officeDocument/2006/relationships/hyperlink" Target="https://emar.energycodes.co.uk/rm/resources/TX_cYEDNlS7EeuGWeSXvTEFcQ" TargetMode="External"/><Relationship Id="rId209" Type="http://schemas.openxmlformats.org/officeDocument/2006/relationships/hyperlink" Target="https://emar.energycodes.co.uk/rm/resources/TX_cXolZFS7EeuGWeSXvTEFcQ" TargetMode="External"/><Relationship Id="rId190" Type="http://schemas.openxmlformats.org/officeDocument/2006/relationships/hyperlink" Target="https://emar.energycodes.co.uk/rm/resources/TX_cXzkhVS7EeuGWeSXvTEFcQ" TargetMode="External"/><Relationship Id="rId204" Type="http://schemas.openxmlformats.org/officeDocument/2006/relationships/hyperlink" Target="https://emar.energycodes.co.uk/rm/resources/TX_cYHtlVS7EeuGWeSXvTEFcQ" TargetMode="External"/><Relationship Id="rId220" Type="http://schemas.openxmlformats.org/officeDocument/2006/relationships/hyperlink" Target="https://emar.energycodes.co.uk/rm/resources/TX_cX5rIlS7EeuGWeSXvTEFcQ" TargetMode="External"/><Relationship Id="rId225" Type="http://schemas.openxmlformats.org/officeDocument/2006/relationships/hyperlink" Target="https://emar.energycodes.co.uk/rm/resources/TX_cXuE8VS7EeuGWeSXvTEFcQ" TargetMode="External"/><Relationship Id="rId241" Type="http://schemas.openxmlformats.org/officeDocument/2006/relationships/hyperlink" Target="https://emar.energycodes.co.uk/rm/resources/TX_cXusA1S7EeuGWeSXvTEFcQ" TargetMode="External"/><Relationship Id="rId246" Type="http://schemas.openxmlformats.org/officeDocument/2006/relationships/hyperlink" Target="https://emar.energycodes.co.uk/rm/resources/TX_cYKJ0VS7EeuGWeSXvTEFcQ" TargetMode="External"/><Relationship Id="rId267" Type="http://schemas.openxmlformats.org/officeDocument/2006/relationships/hyperlink" Target="https://emar.energycodes.co.uk/rm/resources/TX_cXuE8VS7EeuGWeSXvTEFcQ" TargetMode="External"/><Relationship Id="rId288" Type="http://schemas.openxmlformats.org/officeDocument/2006/relationships/hyperlink" Target="https://emar.energycodes.co.uk/rm/resources/TX_cX5rIlS7EeuGWeSXvTEFcQ" TargetMode="External"/><Relationship Id="rId15" Type="http://schemas.openxmlformats.org/officeDocument/2006/relationships/hyperlink" Target="https://emar.energycodes.co.uk/rm/resources/TX_cYF4ZlS7EeuGWeSXvTEFcQ" TargetMode="External"/><Relationship Id="rId36" Type="http://schemas.openxmlformats.org/officeDocument/2006/relationships/hyperlink" Target="https://emar.energycodes.co.uk/rm/resources/TX_cX5EFVS7EeuGWeSXvTEFcQ" TargetMode="External"/><Relationship Id="rId57" Type="http://schemas.openxmlformats.org/officeDocument/2006/relationships/hyperlink" Target="https://emar.energycodes.co.uk/rm/resources/TX_cX0ypVS7EeuGWeSXvTEFcQ" TargetMode="External"/><Relationship Id="rId106" Type="http://schemas.openxmlformats.org/officeDocument/2006/relationships/hyperlink" Target="https://emar.energycodes.co.uk/rm/resources/TX_cYIUpVS7EeuGWeSXvTEFcQ" TargetMode="External"/><Relationship Id="rId127" Type="http://schemas.openxmlformats.org/officeDocument/2006/relationships/hyperlink" Target="https://emar.energycodes.co.uk/rm/resources/TX_drWlUnnaEeyG8IY_NlR-7Q" TargetMode="External"/><Relationship Id="rId262" Type="http://schemas.openxmlformats.org/officeDocument/2006/relationships/hyperlink" Target="https://emar.energycodes.co.uk/rm/resources/TX_cXuE8VS7EeuGWeSXvTEFcQ" TargetMode="External"/><Relationship Id="rId283" Type="http://schemas.openxmlformats.org/officeDocument/2006/relationships/hyperlink" Target="https://emar.energycodes.co.uk/rm/resources/TX_cX5rIlS7EeuGWeSXvTEFcQ" TargetMode="External"/><Relationship Id="rId10" Type="http://schemas.openxmlformats.org/officeDocument/2006/relationships/header" Target="header1.xml"/><Relationship Id="rId31" Type="http://schemas.openxmlformats.org/officeDocument/2006/relationships/hyperlink" Target="https://emar.energycodes.co.uk/rm/resources/TX_cX65QVS7EeuGWeSXvTEFcQ" TargetMode="External"/><Relationship Id="rId52" Type="http://schemas.openxmlformats.org/officeDocument/2006/relationships/hyperlink" Target="https://emar.energycodes.co.uk/rm/resources/TX_cXy9clS7EeuGWeSXvTEFcQ" TargetMode="External"/><Relationship Id="rId73" Type="http://schemas.openxmlformats.org/officeDocument/2006/relationships/hyperlink" Target="https://emar.energycodes.co.uk/rm/resources/TX_cX5EFVS7EeuGWeSXvTEFcQ" TargetMode="External"/><Relationship Id="rId78" Type="http://schemas.openxmlformats.org/officeDocument/2006/relationships/hyperlink" Target="https://emar.energycodes.co.uk/rm/resources/TX_cX65QVS7EeuGWeSXvTEFcQ" TargetMode="External"/><Relationship Id="rId94" Type="http://schemas.openxmlformats.org/officeDocument/2006/relationships/hyperlink" Target="https://emar.energycodes.co.uk/rm/resources/TX_cX5EFVS7EeuGWeSXvTEFcQ" TargetMode="External"/><Relationship Id="rId99" Type="http://schemas.openxmlformats.org/officeDocument/2006/relationships/hyperlink" Target="https://emar.energycodes.co.uk/rm/resources/TX_cYFRU1S7EeuGWeSXvTEFcQ" TargetMode="External"/><Relationship Id="rId101" Type="http://schemas.openxmlformats.org/officeDocument/2006/relationships/hyperlink" Target="https://emar.energycodes.co.uk/rm/resources/TX_cYJixVS7EeuGWeSXvTEFcQ" TargetMode="External"/><Relationship Id="rId122" Type="http://schemas.openxmlformats.org/officeDocument/2006/relationships/hyperlink" Target="https://emar.energycodes.co.uk/rm/resources/TX_cX98kVS7EeuGWeSXvTEFcQ" TargetMode="External"/><Relationship Id="rId143" Type="http://schemas.openxmlformats.org/officeDocument/2006/relationships/hyperlink" Target="https://emar.energycodes.co.uk/rm/resources/TX_cXrBolS7EeuGWeSXvTEFcQ" TargetMode="External"/><Relationship Id="rId148" Type="http://schemas.openxmlformats.org/officeDocument/2006/relationships/hyperlink" Target="https://emar.energycodes.co.uk/rm/resources/TX_cXy9clS7EeuGWeSXvTEFcQ" TargetMode="External"/><Relationship Id="rId164" Type="http://schemas.openxmlformats.org/officeDocument/2006/relationships/hyperlink" Target="https://emar.energycodes.co.uk/rm/resources/TX_cX65QVS7EeuGWeSXvTEFcQ" TargetMode="External"/><Relationship Id="rId169" Type="http://schemas.openxmlformats.org/officeDocument/2006/relationships/hyperlink" Target="https://emar.energycodes.co.uk/rm/resources/TX_cX0ypVS7EeuGWeSXvTEFcQ" TargetMode="External"/><Relationship Id="rId185" Type="http://schemas.openxmlformats.org/officeDocument/2006/relationships/hyperlink" Target="https://emar.energycodes.co.uk/rm/resources/TX_cXy9clS7EeuGWeSXvTEFc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80" Type="http://schemas.openxmlformats.org/officeDocument/2006/relationships/hyperlink" Target="https://emar.energycodes.co.uk/rm/resources/TX_cYFRU1S7EeuGWeSXvTEFcQ" TargetMode="External"/><Relationship Id="rId210" Type="http://schemas.openxmlformats.org/officeDocument/2006/relationships/hyperlink" Target="https://emar.energycodes.co.uk/rm/resources/TX_cYHtlVS7EeuGWeSXvTEFcQ" TargetMode="External"/><Relationship Id="rId215" Type="http://schemas.openxmlformats.org/officeDocument/2006/relationships/hyperlink" Target="https://emar.energycodes.co.uk/rm/resources/TX_cYKJ0VS7EeuGWeSXvTEFcQ" TargetMode="External"/><Relationship Id="rId236" Type="http://schemas.openxmlformats.org/officeDocument/2006/relationships/hyperlink" Target="https://emar.energycodes.co.uk/rm/resources/TX_cXuE8VS7EeuGWeSXvTEFcQ" TargetMode="External"/><Relationship Id="rId257" Type="http://schemas.openxmlformats.org/officeDocument/2006/relationships/hyperlink" Target="https://emar.energycodes.co.uk/rm/resources/TX_cYFRU1S7EeuGWeSXvTEFcQ" TargetMode="External"/><Relationship Id="rId278" Type="http://schemas.openxmlformats.org/officeDocument/2006/relationships/hyperlink" Target="https://emar.energycodes.co.uk/rm/resources/TX_cYKJ0VS7EeuGWeSXvTEFcQ" TargetMode="External"/><Relationship Id="rId26" Type="http://schemas.openxmlformats.org/officeDocument/2006/relationships/hyperlink" Target="https://emar.energycodes.co.uk/rm/resources/TX_cYDcIlS7EeuGWeSXvTEFcQ" TargetMode="External"/><Relationship Id="rId231" Type="http://schemas.openxmlformats.org/officeDocument/2006/relationships/hyperlink" Target="https://emar.energycodes.co.uk/rm/resources/TX_cXuE8VS7EeuGWeSXvTEFcQ" TargetMode="External"/><Relationship Id="rId252" Type="http://schemas.openxmlformats.org/officeDocument/2006/relationships/hyperlink" Target="https://emar.energycodes.co.uk/rm/resources/TX_cYKJ0VS7EeuGWeSXvTEFcQ" TargetMode="External"/><Relationship Id="rId273" Type="http://schemas.openxmlformats.org/officeDocument/2006/relationships/hyperlink" Target="https://emar.energycodes.co.uk/rm/resources/TX_cXuE8VS7EeuGWeSXvTEFcQ" TargetMode="External"/><Relationship Id="rId294" Type="http://schemas.openxmlformats.org/officeDocument/2006/relationships/hyperlink" Target="https://emar.energycodes.co.uk/rm/resources/TX_cYFRU1S7EeuGWeSXvTEFcQ" TargetMode="External"/><Relationship Id="rId47" Type="http://schemas.openxmlformats.org/officeDocument/2006/relationships/hyperlink" Target="https://emar.energycodes.co.uk/rm/resources/TX_cX5EFVS7EeuGWeSXvTEFcQ" TargetMode="External"/><Relationship Id="rId68" Type="http://schemas.openxmlformats.org/officeDocument/2006/relationships/hyperlink" Target="https://emar.energycodes.co.uk/rm/resources/TX_cYA_4lS7EeuGWeSXvTEFcQ" TargetMode="External"/><Relationship Id="rId89" Type="http://schemas.openxmlformats.org/officeDocument/2006/relationships/hyperlink" Target="https://emar.energycodes.co.uk/rm/resources/TX_cYFRU1S7EeuGWeSXvTEFcQ" TargetMode="External"/><Relationship Id="rId112" Type="http://schemas.openxmlformats.org/officeDocument/2006/relationships/hyperlink" Target="https://emar.energycodes.co.uk/rm/resources/TX_cXolZFS7EeuGWeSXvTEFcQ" TargetMode="External"/><Relationship Id="rId133" Type="http://schemas.openxmlformats.org/officeDocument/2006/relationships/hyperlink" Target="https://emar.energycodes.co.uk/rm/resources/TX_cYHtlVS7EeuGWeSXvTEFcQ" TargetMode="External"/><Relationship Id="rId154" Type="http://schemas.openxmlformats.org/officeDocument/2006/relationships/hyperlink" Target="https://emar.energycodes.co.uk/rm/resources/TX_cYEDNlS7EeuGWeSXvTEFcQ" TargetMode="External"/><Relationship Id="rId175" Type="http://schemas.openxmlformats.org/officeDocument/2006/relationships/hyperlink" Target="https://emar.energycodes.co.uk/rm/resources/TX_cYFRU1S7EeuGWeSXvTEFcQ" TargetMode="External"/><Relationship Id="rId196" Type="http://schemas.openxmlformats.org/officeDocument/2006/relationships/hyperlink" Target="https://emar.energycodes.co.uk/rm/resources/TX_cYFRU1S7EeuGWeSXvTEFcQ" TargetMode="External"/><Relationship Id="rId200" Type="http://schemas.openxmlformats.org/officeDocument/2006/relationships/hyperlink" Target="https://emar.energycodes.co.uk/rm/resources/TX_cXolZFS7EeuGWeSXvTEFcQ" TargetMode="External"/><Relationship Id="rId16" Type="http://schemas.openxmlformats.org/officeDocument/2006/relationships/hyperlink" Target="https://emar.energycodes.co.uk/rm/resources/TX_cX98kFS7EeuGWeSXvTEFcQ" TargetMode="External"/><Relationship Id="rId221" Type="http://schemas.openxmlformats.org/officeDocument/2006/relationships/hyperlink" Target="https://emar.energycodes.co.uk/rm/resources/TX_cXuE8VS7EeuGWeSXvTEFcQ" TargetMode="External"/><Relationship Id="rId242" Type="http://schemas.openxmlformats.org/officeDocument/2006/relationships/hyperlink" Target="https://emar.energycodes.co.uk/rm/resources/TX_cYKJ0VS7EeuGWeSXvTEFcQ" TargetMode="External"/><Relationship Id="rId263" Type="http://schemas.openxmlformats.org/officeDocument/2006/relationships/hyperlink" Target="https://emar.energycodes.co.uk/rm/resources/TX_cYKJ0VS7EeuGWeSXvTEFcQ" TargetMode="External"/><Relationship Id="rId284" Type="http://schemas.openxmlformats.org/officeDocument/2006/relationships/hyperlink" Target="https://emar.energycodes.co.uk/rm/resources/TX_cXuE8VS7EeuGWeSXvTEFcQ" TargetMode="External"/><Relationship Id="rId37" Type="http://schemas.openxmlformats.org/officeDocument/2006/relationships/hyperlink" Target="https://emar.energycodes.co.uk/rm/resources/TX_1lQeU_9HEeucfNymoP8LZw" TargetMode="External"/><Relationship Id="rId58" Type="http://schemas.openxmlformats.org/officeDocument/2006/relationships/hyperlink" Target="https://emar.energycodes.co.uk/rm/resources/TX_cYIUpVS7EeuGWeSXvTEFcQ" TargetMode="External"/><Relationship Id="rId79" Type="http://schemas.openxmlformats.org/officeDocument/2006/relationships/hyperlink" Target="https://emar.energycodes.co.uk/rm/resources/TX_cX5EFVS7EeuGWeSXvTEFcQ" TargetMode="External"/><Relationship Id="rId102" Type="http://schemas.openxmlformats.org/officeDocument/2006/relationships/hyperlink" Target="https://emar.energycodes.co.uk/rm/resources/TX_cX65QVS7EeuGWeSXvTEFcQ" TargetMode="External"/><Relationship Id="rId123" Type="http://schemas.openxmlformats.org/officeDocument/2006/relationships/hyperlink" Target="https://emar.energycodes.co.uk/rm/resources/TX_cX2n0VS7EeuGWeSXvTEFcQ" TargetMode="External"/><Relationship Id="rId144" Type="http://schemas.openxmlformats.org/officeDocument/2006/relationships/hyperlink" Target="https://emar.energycodes.co.uk/rm/resources/TX_cXtd41S7EeuGWeSXvTEFcQ" TargetMode="External"/><Relationship Id="rId90" Type="http://schemas.openxmlformats.org/officeDocument/2006/relationships/hyperlink" Target="https://emar.energycodes.co.uk/rm/resources/TX_cYDcIlS7EeuGWeSXvTEFcQ" TargetMode="External"/><Relationship Id="rId165" Type="http://schemas.openxmlformats.org/officeDocument/2006/relationships/hyperlink" Target="https://emar.energycodes.co.uk/rm/resources/TX_cYFRU1S7EeuGWeSXvTEFcQ" TargetMode="External"/><Relationship Id="rId186" Type="http://schemas.openxmlformats.org/officeDocument/2006/relationships/hyperlink" Target="https://emar.energycodes.co.uk/rm/resources/TX_cYFRU1S7EeuGWeSXvTEFcQ" TargetMode="External"/><Relationship Id="rId211" Type="http://schemas.openxmlformats.org/officeDocument/2006/relationships/hyperlink" Target="https://emar.energycodes.co.uk/rm/resources/TX_cX5rIlS7EeuGWeSXvTEFcQ" TargetMode="External"/><Relationship Id="rId232" Type="http://schemas.openxmlformats.org/officeDocument/2006/relationships/hyperlink" Target="https://emar.energycodes.co.uk/rm/resources/TX_cXuE8VS7EeuGWeSXvTEFcQ" TargetMode="External"/><Relationship Id="rId253" Type="http://schemas.openxmlformats.org/officeDocument/2006/relationships/hyperlink" Target="https://emar.energycodes.co.uk/rm/resources/TX_cXuE8VS7EeuGWeSXvTEFcQ" TargetMode="External"/><Relationship Id="rId274" Type="http://schemas.openxmlformats.org/officeDocument/2006/relationships/hyperlink" Target="https://emar.energycodes.co.uk/rm/resources/TX_cXolZFS7EeuGWeSXvTEFcQ" TargetMode="External"/><Relationship Id="rId295" Type="http://schemas.openxmlformats.org/officeDocument/2006/relationships/hyperlink" Target="https://emar.energycodes.co.uk/rm/resources/TX_cX5rIlS7EeuGWeSXvTEFcQ" TargetMode="External"/><Relationship Id="rId27" Type="http://schemas.openxmlformats.org/officeDocument/2006/relationships/hyperlink" Target="https://emar.energycodes.co.uk/rm/resources/TX_cX65QVS7EeuGWeSXvTEFcQ" TargetMode="External"/><Relationship Id="rId48" Type="http://schemas.openxmlformats.org/officeDocument/2006/relationships/hyperlink" Target="https://emar.energycodes.co.uk/rm/resources/TX_cX65QVS7EeuGWeSXvTEFcQ" TargetMode="External"/><Relationship Id="rId69" Type="http://schemas.openxmlformats.org/officeDocument/2006/relationships/hyperlink" Target="https://emar.energycodes.co.uk/rm/resources/TX_cYA_4lS7EeuGWeSXvTEFcQ" TargetMode="External"/><Relationship Id="rId113" Type="http://schemas.openxmlformats.org/officeDocument/2006/relationships/hyperlink" Target="https://emar.energycodes.co.uk/rm/resources/TX_cX7gVlS7EeuGWeSXvTEFcQ" TargetMode="External"/><Relationship Id="rId134" Type="http://schemas.openxmlformats.org/officeDocument/2006/relationships/hyperlink" Target="https://emar.energycodes.co.uk/rm/resources/TX_cYKJ0VS7EeuGWeSXvTEFcQ" TargetMode="External"/><Relationship Id="rId80" Type="http://schemas.openxmlformats.org/officeDocument/2006/relationships/hyperlink" Target="https://emar.energycodes.co.uk/rm/resources/TX_cXzkgVS7EeuGWeSXvTEFcQ" TargetMode="External"/><Relationship Id="rId155" Type="http://schemas.openxmlformats.org/officeDocument/2006/relationships/hyperlink" Target="https://emar.energycodes.co.uk/rm/resources/TX_cYDcIlS7EeuGWeSXvTEFcQ" TargetMode="External"/><Relationship Id="rId176" Type="http://schemas.openxmlformats.org/officeDocument/2006/relationships/hyperlink" Target="https://emar.energycodes.co.uk/rm/resources/TX_cX0ypVS7EeuGWeSXvTEFcQ" TargetMode="External"/><Relationship Id="rId197" Type="http://schemas.openxmlformats.org/officeDocument/2006/relationships/hyperlink" Target="https://emar.energycodes.co.uk/rm/resources/TX_cX5rIlS7EeuGWeSXvTEFcQ" TargetMode="External"/><Relationship Id="rId201" Type="http://schemas.openxmlformats.org/officeDocument/2006/relationships/hyperlink" Target="https://emar.energycodes.co.uk/rm/resources/TX_cYFRU1S7EeuGWeSXvTEFcQ" TargetMode="External"/><Relationship Id="rId222" Type="http://schemas.openxmlformats.org/officeDocument/2006/relationships/hyperlink" Target="https://emar.energycodes.co.uk/rm/resources/TX_cYKJ0VS7EeuGWeSXvTEFcQ" TargetMode="External"/><Relationship Id="rId243" Type="http://schemas.openxmlformats.org/officeDocument/2006/relationships/hyperlink" Target="https://emar.energycodes.co.uk/rm/resources/TX_cXusA1S7EeuGWeSXvTEFcQ" TargetMode="External"/><Relationship Id="rId264" Type="http://schemas.openxmlformats.org/officeDocument/2006/relationships/hyperlink" Target="https://emar.energycodes.co.uk/rm/resources/TX_cYFRU1S7EeuGWeSXvTEFcQ" TargetMode="External"/><Relationship Id="rId285" Type="http://schemas.openxmlformats.org/officeDocument/2006/relationships/hyperlink" Target="https://emar.energycodes.co.uk/rm/resources/TX_cYKJ0VS7EeuGWeSXvTEFcQ" TargetMode="External"/><Relationship Id="rId17" Type="http://schemas.openxmlformats.org/officeDocument/2006/relationships/hyperlink" Target="https://emar.energycodes.co.uk/rm/resources/TX_cYKJ0VS7EeuGWeSXvTEFcQ" TargetMode="External"/><Relationship Id="rId38" Type="http://schemas.openxmlformats.org/officeDocument/2006/relationships/hyperlink" Target="https://emar.energycodes.co.uk/rm/resources/TX_cXuE8VS7EeuGWeSXvTEFcQ" TargetMode="External"/><Relationship Id="rId59" Type="http://schemas.openxmlformats.org/officeDocument/2006/relationships/hyperlink" Target="https://emar.energycodes.co.uk/rm/resources/TX_cX65QVS7EeuGWeSXvTEFcQ" TargetMode="External"/><Relationship Id="rId103" Type="http://schemas.openxmlformats.org/officeDocument/2006/relationships/hyperlink" Target="https://emar.energycodes.co.uk/rm/resources/TX_cYIUpVS7EeuGWeSXvTEFcQ" TargetMode="External"/><Relationship Id="rId124" Type="http://schemas.openxmlformats.org/officeDocument/2006/relationships/hyperlink" Target="https://emar.energycodes.co.uk/rm/resources/TX_cXzkhVS7EeuGWeSXvTEFcQ" TargetMode="External"/><Relationship Id="rId70" Type="http://schemas.openxmlformats.org/officeDocument/2006/relationships/hyperlink" Target="https://emar.energycodes.co.uk/rm/resources/TX_cXuE81S7EeuGWeSXvTEFcQ" TargetMode="External"/><Relationship Id="rId91" Type="http://schemas.openxmlformats.org/officeDocument/2006/relationships/hyperlink" Target="https://emar.energycodes.co.uk/rm/resources/TX_cYDcIlS7EeuGWeSXvTEFcQ" TargetMode="External"/><Relationship Id="rId145" Type="http://schemas.openxmlformats.org/officeDocument/2006/relationships/hyperlink" Target="https://emar.energycodes.co.uk/rm/resources/TX_cX0ypVS7EeuGWeSXvTEFcQ" TargetMode="External"/><Relationship Id="rId166" Type="http://schemas.openxmlformats.org/officeDocument/2006/relationships/hyperlink" Target="https://emar.energycodes.co.uk/rm/resources/TX_cXtd41S7EeuGWeSXvTEFcQ" TargetMode="External"/><Relationship Id="rId187" Type="http://schemas.openxmlformats.org/officeDocument/2006/relationships/hyperlink" Target="https://emar.energycodes.co.uk/rm/resources/TX_1lOpJP9HEeucfNymoP8LZw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emar.energycodes.co.uk/rm/resources/TX_cYKJ0VS7EeuGWeSXvTEFcQ" TargetMode="External"/><Relationship Id="rId233" Type="http://schemas.openxmlformats.org/officeDocument/2006/relationships/hyperlink" Target="https://emar.energycodes.co.uk/rm/resources/TX_cXuE8VS7EeuGWeSXvTEFcQ" TargetMode="External"/><Relationship Id="rId254" Type="http://schemas.openxmlformats.org/officeDocument/2006/relationships/hyperlink" Target="https://emar.energycodes.co.uk/rm/resources/TX_cYKJ0VS7EeuGWeSXvTEFcQ" TargetMode="External"/><Relationship Id="rId28" Type="http://schemas.openxmlformats.org/officeDocument/2006/relationships/hyperlink" Target="https://emar.energycodes.co.uk/rm/resources/TX_1lQeU_9HEeucfNymoP8LZw" TargetMode="External"/><Relationship Id="rId49" Type="http://schemas.openxmlformats.org/officeDocument/2006/relationships/hyperlink" Target="https://emar.energycodes.co.uk/rm/resources/TX_cX0ypVS7EeuGWeSXvTEFcQ" TargetMode="External"/><Relationship Id="rId114" Type="http://schemas.openxmlformats.org/officeDocument/2006/relationships/hyperlink" Target="https://emar.energycodes.co.uk/rm/resources/TX_cX_xxVS7EeuGWeSXvTEFcQ" TargetMode="External"/><Relationship Id="rId275" Type="http://schemas.openxmlformats.org/officeDocument/2006/relationships/hyperlink" Target="https://emar.energycodes.co.uk/rm/resources/TX_cXolZFS7EeuGWeSXvTEFcQ" TargetMode="External"/><Relationship Id="rId296" Type="http://schemas.openxmlformats.org/officeDocument/2006/relationships/footer" Target="footer2.xml"/><Relationship Id="rId60" Type="http://schemas.openxmlformats.org/officeDocument/2006/relationships/hyperlink" Target="https://emar.energycodes.co.uk/rm/resources/TX_cXrBolS7EeuGWeSXvTEFcQ" TargetMode="External"/><Relationship Id="rId81" Type="http://schemas.openxmlformats.org/officeDocument/2006/relationships/hyperlink" Target="https://emar.energycodes.co.uk/rm/resources/TX_cYDcIlS7EeuGWeSXvTEFcQ" TargetMode="External"/><Relationship Id="rId135" Type="http://schemas.openxmlformats.org/officeDocument/2006/relationships/hyperlink" Target="https://emar.energycodes.co.uk/rm/resources/TX_cXtd41S7EeuGWeSXvTEFcQ" TargetMode="External"/><Relationship Id="rId156" Type="http://schemas.openxmlformats.org/officeDocument/2006/relationships/hyperlink" Target="https://emar.energycodes.co.uk/rm/resources/TX_cXuE8VS7EeuGWeSXvTEFcQ" TargetMode="External"/><Relationship Id="rId177" Type="http://schemas.openxmlformats.org/officeDocument/2006/relationships/hyperlink" Target="https://emar.energycodes.co.uk/rm/resources/TX_cX2n0VS7EeuGWeSXvTEFcQ" TargetMode="External"/><Relationship Id="rId198" Type="http://schemas.openxmlformats.org/officeDocument/2006/relationships/hyperlink" Target="https://emar.energycodes.co.uk/rm/resources/TX_cXolZFS7EeuGWeSXvTEFcQ" TargetMode="External"/><Relationship Id="rId202" Type="http://schemas.openxmlformats.org/officeDocument/2006/relationships/hyperlink" Target="https://emar.energycodes.co.uk/rm/resources/TX_cX7gVlS7EeuGWeSXvTEFcQ" TargetMode="External"/><Relationship Id="rId223" Type="http://schemas.openxmlformats.org/officeDocument/2006/relationships/hyperlink" Target="https://emar.energycodes.co.uk/rm/resources/TX_cXuE8VS7EeuGWeSXvTEFcQ" TargetMode="External"/><Relationship Id="rId244" Type="http://schemas.openxmlformats.org/officeDocument/2006/relationships/hyperlink" Target="https://emar.energycodes.co.uk/rm/resources/TX_cYKJ0VS7EeuGWeSXvTEFcQ" TargetMode="External"/><Relationship Id="rId18" Type="http://schemas.openxmlformats.org/officeDocument/2006/relationships/hyperlink" Target="https://emar.energycodes.co.uk/rm/resources/TX_cX98kFS7EeuGWeSXvTEFcQ" TargetMode="External"/><Relationship Id="rId39" Type="http://schemas.openxmlformats.org/officeDocument/2006/relationships/hyperlink" Target="https://emar.energycodes.co.uk/rm/resources/TX_cX6SN1S7EeuGWeSXvTEFcQ" TargetMode="External"/><Relationship Id="rId265" Type="http://schemas.openxmlformats.org/officeDocument/2006/relationships/hyperlink" Target="https://emar.energycodes.co.uk/rm/resources/TX_cX5rIlS7EeuGWeSXvTEFcQ" TargetMode="External"/><Relationship Id="rId286" Type="http://schemas.openxmlformats.org/officeDocument/2006/relationships/hyperlink" Target="https://emar.energycodes.co.uk/rm/resources/TX_cXuE8VS7EeuGWeSXvTEFcQ" TargetMode="External"/><Relationship Id="rId50" Type="http://schemas.openxmlformats.org/officeDocument/2006/relationships/hyperlink" Target="https://emar.energycodes.co.uk/rm/resources/TX_cX5EFVS7EeuGWeSXvTEFcQ" TargetMode="External"/><Relationship Id="rId104" Type="http://schemas.openxmlformats.org/officeDocument/2006/relationships/hyperlink" Target="https://emar.energycodes.co.uk/rm/resources/TX_1lQeU_9HEeucfNymoP8LZw" TargetMode="External"/><Relationship Id="rId125" Type="http://schemas.openxmlformats.org/officeDocument/2006/relationships/hyperlink" Target="https://emar.energycodes.co.uk/rm/resources/TX_cX65QVS7EeuGWeSXvTEFcQ" TargetMode="External"/><Relationship Id="rId146" Type="http://schemas.openxmlformats.org/officeDocument/2006/relationships/hyperlink" Target="https://emar.energycodes.co.uk/rm/resources/TX_cXtd5VS7EeuGWeSXvTEFcQ" TargetMode="External"/><Relationship Id="rId167" Type="http://schemas.openxmlformats.org/officeDocument/2006/relationships/hyperlink" Target="https://emar.energycodes.co.uk/rm/resources/TX_cXy9clS7EeuGWeSXvTEFcQ" TargetMode="External"/><Relationship Id="rId188" Type="http://schemas.openxmlformats.org/officeDocument/2006/relationships/hyperlink" Target="https://emar.energycodes.co.uk/rm/resources/TX_cX2AxlS7EeuGWeSXvTEFc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DEF5AD-C7D6-4F66-9C6C-4EDF1330AF61}"/>
</file>

<file path=customXml/itemProps2.xml><?xml version="1.0" encoding="utf-8"?>
<ds:datastoreItem xmlns:ds="http://schemas.openxmlformats.org/officeDocument/2006/customXml" ds:itemID="{C38C7C89-5F97-48E4-9ED3-2C65241715F9}">
  <ds:schemaRefs>
    <ds:schemaRef ds:uri="http://purl.org/dc/terms/"/>
    <ds:schemaRef ds:uri="c2f174b7-c164-40fa-bb5e-16842b661428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6ab47b92-1247-4538-936d-367c1fde986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4C354DC-E2FC-4452-857A-8DD719E98F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5788</Words>
  <Characters>32993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38704</CharactersWithSpaces>
  <SharedDoc>false</SharedDoc>
  <HLinks>
    <vt:vector size="1734" baseType="variant">
      <vt:variant>
        <vt:i4>262240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4915260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196707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6029437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4522046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https://emar.energycodes.co.uk/rm/resources/TX_cYI7tVS7EeuGWeSXvTEFcQ</vt:lpwstr>
      </vt:variant>
      <vt:variant>
        <vt:lpwstr/>
      </vt:variant>
      <vt:variant>
        <vt:i4>6160416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https://emar.energycodes.co.uk/rm/resources/TX_cX3O51S7EeuGWeSXvTEFcQ</vt:lpwstr>
      </vt:variant>
      <vt:variant>
        <vt:lpwstr/>
      </vt:variant>
      <vt:variant>
        <vt:i4>196707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262240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6029437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1376365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262240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5046388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1376365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196707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5046388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5046388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1376365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196707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262240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1376365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4915260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262240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4915260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196707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262240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196707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262240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5046388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4915260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196707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4849763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196707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196707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262240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4915260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196707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5374049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https://emar.energycodes.co.uk/rm/resources/TX_cXxIRVS7EeuGWeSXvTEFcQ</vt:lpwstr>
      </vt:variant>
      <vt:variant>
        <vt:lpwstr/>
      </vt:variant>
      <vt:variant>
        <vt:i4>196707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4980796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https://emar.energycodes.co.uk/rm/resources/TX_cXusA1S7EeuGWeSXvTEFcQ</vt:lpwstr>
      </vt:variant>
      <vt:variant>
        <vt:lpwstr/>
      </vt:variant>
      <vt:variant>
        <vt:i4>196707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4980796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https://emar.energycodes.co.uk/rm/resources/TX_cXusA1S7EeuGWeSXvTEFcQ</vt:lpwstr>
      </vt:variant>
      <vt:variant>
        <vt:lpwstr/>
      </vt:variant>
      <vt:variant>
        <vt:i4>1376365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1376365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262240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4915260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196707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196707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4915260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196707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196707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1376365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196707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262240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6029437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5046388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4915260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262240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6029437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196707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6029437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6029437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1638517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https://emar.energycodes.co.uk/rm/resources/TX_cX7gVlS7EeuGWeSXvTEFcQ</vt:lpwstr>
      </vt:variant>
      <vt:variant>
        <vt:lpwstr/>
      </vt:variant>
      <vt:variant>
        <vt:i4>4915260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5046388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1638508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5046388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262240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https://emar.energycodes.co.uk/rm/resources/TX_cX5rIlS7EeuGWeSXvTEFcQ</vt:lpwstr>
      </vt:variant>
      <vt:variant>
        <vt:lpwstr/>
      </vt:variant>
      <vt:variant>
        <vt:i4>4915260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5439607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https://emar.energycodes.co.uk/rm/resources/TX_cYEDNlS7EeuGWeSXvTEFcQ</vt:lpwstr>
      </vt:variant>
      <vt:variant>
        <vt:lpwstr/>
      </vt:variant>
      <vt:variant>
        <vt:i4>4915260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5046388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4915260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655408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4849763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4915260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1179763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https://emar.energycodes.co.uk/rm/resources/TX_cX2AxlS7EeuGWeSXvTEFcQ</vt:lpwstr>
      </vt:variant>
      <vt:variant>
        <vt:lpwstr/>
      </vt:variant>
      <vt:variant>
        <vt:i4>196641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4915260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4325419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1572907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4915260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1376270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https://emar.energycodes.co.uk/rm/resources/TX_01ricnnQEeyG8IY_NlR-7Q</vt:lpwstr>
      </vt:variant>
      <vt:variant>
        <vt:lpwstr/>
      </vt:variant>
      <vt:variant>
        <vt:i4>1638508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4915260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5898342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4915260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5898342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4915260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655408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4849763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4915260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1179763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https://emar.energycodes.co.uk/rm/resources/TX_cX2AxlS7EeuGWeSXvTEFcQ</vt:lpwstr>
      </vt:variant>
      <vt:variant>
        <vt:lpwstr/>
      </vt:variant>
      <vt:variant>
        <vt:i4>196641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1572977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4915260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4325419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1572907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4915260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2031677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5570672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2031677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1376365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5570672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5832807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5570672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2031677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1376365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5570672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5439607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https://emar.energycodes.co.uk/rm/resources/TX_cYEDNlS7EeuGWeSXvTEFcQ</vt:lpwstr>
      </vt:variant>
      <vt:variant>
        <vt:lpwstr/>
      </vt:variant>
      <vt:variant>
        <vt:i4>2031677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5570672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4325419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131099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https://emar.energycodes.co.uk/rm/resources/TX_1lQeU_9HEeucfNymoP8LZw</vt:lpwstr>
      </vt:variant>
      <vt:variant>
        <vt:lpwstr/>
      </vt:variant>
      <vt:variant>
        <vt:i4>1572977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4325419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5374040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https://emar.energycodes.co.uk/rm/resources/TX_drWlUnnaEeyG8IY_NlR-7Q</vt:lpwstr>
      </vt:variant>
      <vt:variant>
        <vt:lpwstr/>
      </vt:variant>
      <vt:variant>
        <vt:i4>1638508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1572977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4522096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5374040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https://emar.energycodes.co.uk/rm/resources/TX_drWlUnnaEeyG8IY_NlR-7Q</vt:lpwstr>
      </vt:variant>
      <vt:variant>
        <vt:lpwstr/>
      </vt:variant>
      <vt:variant>
        <vt:i4>1638508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5898342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131099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https://emar.energycodes.co.uk/rm/resources/TX_1lQeU_9HEeucfNymoP8LZw</vt:lpwstr>
      </vt:variant>
      <vt:variant>
        <vt:lpwstr/>
      </vt:variant>
      <vt:variant>
        <vt:i4>5898342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1376365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4522096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1572907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196707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6029437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6029437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8323184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https://emar.energycodes.co.uk/rm/resources/TX_cX_xxVS7EeuGWeSXvTEFcQ</vt:lpwstr>
      </vt:variant>
      <vt:variant>
        <vt:lpwstr/>
      </vt:variant>
      <vt:variant>
        <vt:i4>1638517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https://emar.energycodes.co.uk/rm/resources/TX_cX7gVlS7EeuGWeSXvTEFcQ</vt:lpwstr>
      </vt:variant>
      <vt:variant>
        <vt:lpwstr/>
      </vt:variant>
      <vt:variant>
        <vt:i4>5046388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655408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5374040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https://emar.energycodes.co.uk/rm/resources/TX_drWlUnnaEeyG8IY_NlR-7Q</vt:lpwstr>
      </vt:variant>
      <vt:variant>
        <vt:lpwstr/>
      </vt:variant>
      <vt:variant>
        <vt:i4>1638508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2031677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4849763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5898342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655408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131099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https://emar.energycodes.co.uk/rm/resources/TX_1lQeU_9HEeucfNymoP8LZw</vt:lpwstr>
      </vt:variant>
      <vt:variant>
        <vt:lpwstr/>
      </vt:variant>
      <vt:variant>
        <vt:i4>655408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https://emar.energycodes.co.uk/rm/resources/TX_cX98kVS7EeuGWeSXvTEFcQ</vt:lpwstr>
      </vt:variant>
      <vt:variant>
        <vt:lpwstr/>
      </vt:variant>
      <vt:variant>
        <vt:i4>1376365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4849763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196707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6029437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6029437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8323184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https://emar.energycodes.co.uk/rm/resources/TX_cX_xxVS7EeuGWeSXvTEFcQ</vt:lpwstr>
      </vt:variant>
      <vt:variant>
        <vt:lpwstr/>
      </vt:variant>
      <vt:variant>
        <vt:i4>1638517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https://emar.energycodes.co.uk/rm/resources/TX_cX7gVlS7EeuGWeSXvTEFcQ</vt:lpwstr>
      </vt:variant>
      <vt:variant>
        <vt:lpwstr/>
      </vt:variant>
      <vt:variant>
        <vt:i4>5046388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4259964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5374040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https://emar.energycodes.co.uk/rm/resources/TX_drWlUnnaEeyG8IY_NlR-7Q</vt:lpwstr>
      </vt:variant>
      <vt:variant>
        <vt:lpwstr/>
      </vt:variant>
      <vt:variant>
        <vt:i4>1638508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2031677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5898342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4259964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1179763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https://emar.energycodes.co.uk/rm/resources/TX_cX2AxlS7EeuGWeSXvTEFcQ</vt:lpwstr>
      </vt:variant>
      <vt:variant>
        <vt:lpwstr/>
      </vt:variant>
      <vt:variant>
        <vt:i4>131099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https://emar.energycodes.co.uk/rm/resources/TX_1lQeU_9HEeucfNymoP8LZw</vt:lpwstr>
      </vt:variant>
      <vt:variant>
        <vt:lpwstr/>
      </vt:variant>
      <vt:variant>
        <vt:i4>4259964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2031677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4849760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https://emar.energycodes.co.uk/rm/resources/TX_cYJixVS7EeuGWeSXvTEFcQ</vt:lpwstr>
      </vt:variant>
      <vt:variant>
        <vt:lpwstr/>
      </vt:variant>
      <vt:variant>
        <vt:i4>7405622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https://emar.energycodes.co.uk/rm/resources/MD_M-avIHwMEeucHqg8_lvnEw</vt:lpwstr>
      </vt:variant>
      <vt:variant>
        <vt:lpwstr/>
      </vt:variant>
      <vt:variant>
        <vt:i4>4915260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2031677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5439607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https://emar.energycodes.co.uk/rm/resources/TX_cYEDNlS7EeuGWeSXvTEFcQ</vt:lpwstr>
      </vt:variant>
      <vt:variant>
        <vt:lpwstr/>
      </vt:variant>
      <vt:variant>
        <vt:i4>5570672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1376365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721005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852076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https://emar.energycodes.co.uk/rm/resources/TX_cX4dAVS7EeuGWeSXvTEFcQ</vt:lpwstr>
      </vt:variant>
      <vt:variant>
        <vt:lpwstr/>
      </vt:variant>
      <vt:variant>
        <vt:i4>5439607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https://emar.energycodes.co.uk/rm/resources/TX_cYEDNlS7EeuGWeSXvTEFcQ</vt:lpwstr>
      </vt:variant>
      <vt:variant>
        <vt:lpwstr/>
      </vt:variant>
      <vt:variant>
        <vt:i4>5570672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5570672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4915260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2031677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4915260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196707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721005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721005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4915260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2031677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5570672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4522083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721005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2031677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1572977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4259964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4522083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721005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721005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4915260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1376298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852044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https://emar.energycodes.co.uk/rm/resources/TX_cYA_4lS7EeuGWeSXvTEFcQ</vt:lpwstr>
      </vt:variant>
      <vt:variant>
        <vt:lpwstr/>
      </vt:variant>
      <vt:variant>
        <vt:i4>852044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https://emar.energycodes.co.uk/rm/resources/TX_cYA_4lS7EeuGWeSXvTEFcQ</vt:lpwstr>
      </vt:variant>
      <vt:variant>
        <vt:lpwstr/>
      </vt:variant>
      <vt:variant>
        <vt:i4>1376365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4915260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5308513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https://emar.energycodes.co.uk/rm/resources/TX_cXxIQVS7EeuGWeSXvTEFcQ</vt:lpwstr>
      </vt:variant>
      <vt:variant>
        <vt:lpwstr/>
      </vt:variant>
      <vt:variant>
        <vt:i4>60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https://emar.energycodes.co.uk/rm/resources/TX_cX6SN1S7EeuGWeSXvTEFcQ</vt:lpwstr>
      </vt:variant>
      <vt:variant>
        <vt:lpwstr/>
      </vt:variant>
      <vt:variant>
        <vt:i4>4915260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4915260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4325491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4522096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2031677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4259964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1572977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2031677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721005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196707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196707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4325419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https://emar.energycodes.co.uk/rm/resources/TX_cXy9clS7EeuGWeSXvTEFcQ</vt:lpwstr>
      </vt:variant>
      <vt:variant>
        <vt:lpwstr/>
      </vt:variant>
      <vt:variant>
        <vt:i4>2031677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721005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1572977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2031677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721005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4259964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1376365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60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https://emar.energycodes.co.uk/rm/resources/TX_cX6SN1S7EeuGWeSXvTEFcQ</vt:lpwstr>
      </vt:variant>
      <vt:variant>
        <vt:lpwstr/>
      </vt:variant>
      <vt:variant>
        <vt:i4>721005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196707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4259964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131099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https://emar.energycodes.co.uk/rm/resources/TX_1lQeU_9HEeucfNymoP8LZw</vt:lpwstr>
      </vt:variant>
      <vt:variant>
        <vt:lpwstr/>
      </vt:variant>
      <vt:variant>
        <vt:i4>60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https://emar.energycodes.co.uk/rm/resources/TX_cX6SN1S7EeuGWeSXvTEFcQ</vt:lpwstr>
      </vt:variant>
      <vt:variant>
        <vt:lpwstr/>
      </vt:variant>
      <vt:variant>
        <vt:i4>1376365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131099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https://emar.energycodes.co.uk/rm/resources/TX_1lQeU_9HEeucfNymoP8LZw</vt:lpwstr>
      </vt:variant>
      <vt:variant>
        <vt:lpwstr/>
      </vt:variant>
      <vt:variant>
        <vt:i4>721005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https://emar.energycodes.co.uk/rm/resources/TX_cX5EFVS7EeuGWeSXvTEFcQ</vt:lpwstr>
      </vt:variant>
      <vt:variant>
        <vt:lpwstr/>
      </vt:variant>
      <vt:variant>
        <vt:i4>1572977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4259964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60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https://emar.energycodes.co.uk/rm/resources/TX_cX6SN1S7EeuGWeSXvTEFcQ</vt:lpwstr>
      </vt:variant>
      <vt:variant>
        <vt:lpwstr/>
      </vt:variant>
      <vt:variant>
        <vt:i4>2031677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2031677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1376365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4915260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https://emar.energycodes.co.uk/rm/resources/TX_cYFRU1S7EeuGWeSXvTEFcQ</vt:lpwstr>
      </vt:variant>
      <vt:variant>
        <vt:lpwstr/>
      </vt:variant>
      <vt:variant>
        <vt:i4>131099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https://emar.energycodes.co.uk/rm/resources/TX_1lQeU_9HEeucfNymoP8LZw</vt:lpwstr>
      </vt:variant>
      <vt:variant>
        <vt:lpwstr/>
      </vt:variant>
      <vt:variant>
        <vt:i4>2031677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https://emar.energycodes.co.uk/rm/resources/TX_cX65QVS7EeuGWeSXvTEFcQ</vt:lpwstr>
      </vt:variant>
      <vt:variant>
        <vt:lpwstr/>
      </vt:variant>
      <vt:variant>
        <vt:i4>5570672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https://emar.energycodes.co.uk/rm/resources/TX_cYDcIlS7EeuGWeSXvTEFcQ</vt:lpwstr>
      </vt:variant>
      <vt:variant>
        <vt:lpwstr/>
      </vt:variant>
      <vt:variant>
        <vt:i4>1376365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https://emar.energycodes.co.uk/rm/resources/TX_cXuE8VS7EeuGWeSXvTEFcQ</vt:lpwstr>
      </vt:variant>
      <vt:variant>
        <vt:lpwstr/>
      </vt:variant>
      <vt:variant>
        <vt:i4>4522083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4522020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655392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1572977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655392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196707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655392</vt:i4>
      </vt:variant>
      <vt:variant>
        <vt:i4>42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4456487</vt:i4>
      </vt:variant>
      <vt:variant>
        <vt:i4>39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655392</vt:i4>
      </vt:variant>
      <vt:variant>
        <vt:i4>36</vt:i4>
      </vt:variant>
      <vt:variant>
        <vt:i4>0</vt:i4>
      </vt:variant>
      <vt:variant>
        <vt:i4>5</vt:i4>
      </vt:variant>
      <vt:variant>
        <vt:lpwstr>https://emar.energycodes.co.uk/rm/resources/TX_cX98kFS7EeuGWeSXvTEFcQ</vt:lpwstr>
      </vt:variant>
      <vt:variant>
        <vt:lpwstr/>
      </vt:variant>
      <vt:variant>
        <vt:i4>1638497</vt:i4>
      </vt:variant>
      <vt:variant>
        <vt:i4>33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1966132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_Toc115946477</vt:lpwstr>
      </vt:variant>
      <vt:variant>
        <vt:i4>1966132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_Toc115946476</vt:lpwstr>
      </vt:variant>
      <vt:variant>
        <vt:i4>1966132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_Toc115946475</vt:lpwstr>
      </vt:variant>
      <vt:variant>
        <vt:i4>1966132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_Toc115946474</vt:lpwstr>
      </vt:variant>
      <vt:variant>
        <vt:i4>1966132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_Toc115946473</vt:lpwstr>
      </vt:variant>
      <vt:variant>
        <vt:i4>5832791</vt:i4>
      </vt:variant>
      <vt:variant>
        <vt:i4>41494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3</cp:revision>
  <cp:lastPrinted>2023-10-05T12:11:00Z</cp:lastPrinted>
  <dcterms:created xsi:type="dcterms:W3CDTF">2023-08-24T12:56:00Z</dcterms:created>
  <dcterms:modified xsi:type="dcterms:W3CDTF">2023-10-05T12:11:00Z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