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8C72" w14:textId="77777777" w:rsidR="00664FC0" w:rsidRDefault="00664FC0" w:rsidP="005B5F68"/>
    <w:p w14:paraId="41A4A950" w14:textId="77777777" w:rsidR="00E17C61" w:rsidRDefault="00E5264D" w:rsidP="00E17C61">
      <w:r>
        <w:rPr>
          <w:noProof/>
        </w:rPr>
        <mc:AlternateContent>
          <mc:Choice Requires="wps">
            <w:drawing>
              <wp:anchor distT="4294967295" distB="4294967295" distL="114300" distR="114300" simplePos="0" relativeHeight="251658240" behindDoc="0" locked="0" layoutInCell="1" allowOverlap="1" wp14:anchorId="65B13B26" wp14:editId="5B37159E">
                <wp:simplePos x="0" y="0"/>
                <wp:positionH relativeFrom="margin">
                  <wp:align>right</wp:align>
                </wp:positionH>
                <wp:positionV relativeFrom="paragraph">
                  <wp:posOffset>224789</wp:posOffset>
                </wp:positionV>
                <wp:extent cx="5705475" cy="0"/>
                <wp:effectExtent l="0" t="19050" r="9525" b="0"/>
                <wp:wrapNone/>
                <wp:docPr id="121851277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26F1E9" id="Straight Connector 5" o:spid="_x0000_s1026" style="position:absolute;flip:y;z-index:25165721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650028DE" w14:textId="77777777" w:rsidR="00E17C61" w:rsidRDefault="00E17C61" w:rsidP="00E17C61"/>
    <w:p w14:paraId="522CBF70" w14:textId="77777777" w:rsidR="00664FC0" w:rsidRDefault="00664FC0" w:rsidP="00E17C61"/>
    <w:p w14:paraId="19B91005" w14:textId="77777777" w:rsidR="00366584" w:rsidRDefault="00664FC0" w:rsidP="00E17C61">
      <w:pPr>
        <w:pStyle w:val="DocumentTitle"/>
        <w:jc w:val="right"/>
      </w:pPr>
      <w:bookmarkStart w:id="0" w:name="ELO_Doc_Title"/>
      <w:r w:rsidRPr="00453458">
        <w:t>Performance Assurance</w:t>
      </w:r>
      <w:bookmarkEnd w:id="0"/>
    </w:p>
    <w:p w14:paraId="6BA84B9B" w14:textId="77777777" w:rsidR="00947120" w:rsidRDefault="00947120" w:rsidP="00FC31BC">
      <w:pPr>
        <w:pStyle w:val="ScheduleSectionL2"/>
        <w:numPr>
          <w:ilvl w:val="0"/>
          <w:numId w:val="0"/>
        </w:numPr>
      </w:pPr>
    </w:p>
    <w:p w14:paraId="32697790" w14:textId="77777777" w:rsidR="00E17C61" w:rsidRDefault="00E5264D"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6B452F0E" wp14:editId="582B1210">
                <wp:simplePos x="0" y="0"/>
                <wp:positionH relativeFrom="margin">
                  <wp:align>right</wp:align>
                </wp:positionH>
                <wp:positionV relativeFrom="paragraph">
                  <wp:posOffset>29845</wp:posOffset>
                </wp:positionV>
                <wp:extent cx="5705475" cy="9525"/>
                <wp:effectExtent l="19050" t="19050" r="9525" b="9525"/>
                <wp:wrapNone/>
                <wp:docPr id="153192285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3DE6A2"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131CABB4" w14:textId="77777777" w:rsidR="00E17C61" w:rsidRDefault="00E17C61" w:rsidP="00477729">
      <w:pPr>
        <w:pStyle w:val="TitleExtras"/>
      </w:pPr>
    </w:p>
    <w:p w14:paraId="4DF3CA71"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1CAA37C8" w14:textId="77777777" w:rsidR="00366584" w:rsidRDefault="00366584">
      <w:pPr>
        <w:pStyle w:val="DocumentTitle"/>
        <w:widowControl w:val="0"/>
        <w:rPr>
          <w:noProof/>
        </w:rPr>
      </w:pPr>
      <w:r>
        <w:lastRenderedPageBreak/>
        <w:t>Contents</w:t>
      </w:r>
      <w:r>
        <w:fldChar w:fldCharType="begin"/>
      </w:r>
      <w:r>
        <w:instrText xml:space="preserve">TOC \o "1,1" \h \z \t </w:instrText>
      </w:r>
      <w:r>
        <w:fldChar w:fldCharType="separate"/>
      </w:r>
    </w:p>
    <w:p w14:paraId="492AA841" w14:textId="77777777" w:rsidR="00366584" w:rsidRDefault="00366584">
      <w:pPr>
        <w:pStyle w:val="TOC1"/>
        <w:rPr>
          <w:rFonts w:ascii="Calibri" w:hAnsi="Calibri"/>
          <w:noProof/>
        </w:rPr>
      </w:pPr>
      <w:r>
        <w:rPr>
          <w:noProof/>
        </w:rPr>
        <w:t>1</w:t>
      </w:r>
      <w:r>
        <w:rPr>
          <w:rFonts w:ascii="Calibri" w:hAnsi="Calibri"/>
          <w:noProof/>
        </w:rPr>
        <w:tab/>
      </w:r>
      <w:r>
        <w:rPr>
          <w:noProof/>
        </w:rPr>
        <w:t>Introduction</w:t>
      </w:r>
      <w:r>
        <w:rPr>
          <w:noProof/>
        </w:rPr>
        <w:tab/>
      </w:r>
      <w:r>
        <w:rPr>
          <w:noProof/>
        </w:rPr>
        <w:fldChar w:fldCharType="begin"/>
      </w:r>
      <w:r>
        <w:rPr>
          <w:noProof/>
        </w:rPr>
        <w:instrText xml:space="preserve"> PAGEREF _Toc256000010 \h </w:instrText>
      </w:r>
      <w:r>
        <w:rPr>
          <w:noProof/>
        </w:rPr>
      </w:r>
      <w:r>
        <w:rPr>
          <w:noProof/>
        </w:rPr>
        <w:fldChar w:fldCharType="separate"/>
      </w:r>
      <w:r w:rsidR="00FA081D">
        <w:rPr>
          <w:noProof/>
        </w:rPr>
        <w:t>4</w:t>
      </w:r>
      <w:r>
        <w:rPr>
          <w:noProof/>
        </w:rPr>
        <w:fldChar w:fldCharType="end"/>
      </w:r>
    </w:p>
    <w:p w14:paraId="0485B316" w14:textId="77777777" w:rsidR="00366584" w:rsidRDefault="00366584">
      <w:pPr>
        <w:pStyle w:val="TOC1"/>
        <w:rPr>
          <w:rFonts w:ascii="Calibri" w:hAnsi="Calibri"/>
          <w:noProof/>
        </w:rPr>
      </w:pPr>
      <w:r>
        <w:rPr>
          <w:noProof/>
        </w:rPr>
        <w:t>2</w:t>
      </w:r>
      <w:r>
        <w:rPr>
          <w:rFonts w:ascii="Calibri" w:hAnsi="Calibri"/>
          <w:noProof/>
        </w:rPr>
        <w:tab/>
      </w:r>
      <w:r>
        <w:rPr>
          <w:noProof/>
        </w:rPr>
        <w:t>REC Performance Assurance Board</w:t>
      </w:r>
      <w:r>
        <w:rPr>
          <w:noProof/>
        </w:rPr>
        <w:tab/>
      </w:r>
      <w:r>
        <w:rPr>
          <w:noProof/>
        </w:rPr>
        <w:fldChar w:fldCharType="begin"/>
      </w:r>
      <w:r>
        <w:rPr>
          <w:noProof/>
        </w:rPr>
        <w:instrText xml:space="preserve"> PAGEREF _Toc256000011 \h </w:instrText>
      </w:r>
      <w:r>
        <w:rPr>
          <w:noProof/>
        </w:rPr>
      </w:r>
      <w:r>
        <w:rPr>
          <w:noProof/>
        </w:rPr>
        <w:fldChar w:fldCharType="separate"/>
      </w:r>
      <w:r w:rsidR="00FA081D">
        <w:rPr>
          <w:noProof/>
        </w:rPr>
        <w:t>4</w:t>
      </w:r>
      <w:r>
        <w:rPr>
          <w:noProof/>
        </w:rPr>
        <w:fldChar w:fldCharType="end"/>
      </w:r>
    </w:p>
    <w:p w14:paraId="183414EF" w14:textId="77777777" w:rsidR="00366584" w:rsidRDefault="00366584">
      <w:pPr>
        <w:pStyle w:val="TOC1"/>
        <w:rPr>
          <w:rFonts w:ascii="Calibri" w:hAnsi="Calibri"/>
          <w:noProof/>
        </w:rPr>
      </w:pPr>
      <w:r>
        <w:rPr>
          <w:noProof/>
        </w:rPr>
        <w:t>3</w:t>
      </w:r>
      <w:r>
        <w:rPr>
          <w:rFonts w:ascii="Calibri" w:hAnsi="Calibri"/>
          <w:noProof/>
        </w:rPr>
        <w:tab/>
      </w:r>
      <w:r>
        <w:rPr>
          <w:noProof/>
        </w:rPr>
        <w:t>Functions of the REC PAB</w:t>
      </w:r>
      <w:r>
        <w:rPr>
          <w:noProof/>
        </w:rPr>
        <w:tab/>
      </w:r>
      <w:r>
        <w:rPr>
          <w:noProof/>
        </w:rPr>
        <w:fldChar w:fldCharType="begin"/>
      </w:r>
      <w:r>
        <w:rPr>
          <w:noProof/>
        </w:rPr>
        <w:instrText xml:space="preserve"> PAGEREF _Toc256000012 \h </w:instrText>
      </w:r>
      <w:r>
        <w:rPr>
          <w:noProof/>
        </w:rPr>
      </w:r>
      <w:r>
        <w:rPr>
          <w:noProof/>
        </w:rPr>
        <w:fldChar w:fldCharType="separate"/>
      </w:r>
      <w:r w:rsidR="00FA081D">
        <w:rPr>
          <w:noProof/>
        </w:rPr>
        <w:t>4</w:t>
      </w:r>
      <w:r>
        <w:rPr>
          <w:noProof/>
        </w:rPr>
        <w:fldChar w:fldCharType="end"/>
      </w:r>
    </w:p>
    <w:p w14:paraId="2113C24F" w14:textId="77777777" w:rsidR="00366584" w:rsidRDefault="00366584">
      <w:pPr>
        <w:pStyle w:val="TOC1"/>
        <w:rPr>
          <w:rFonts w:ascii="Calibri" w:hAnsi="Calibri"/>
          <w:noProof/>
        </w:rPr>
      </w:pPr>
      <w:r>
        <w:rPr>
          <w:noProof/>
        </w:rPr>
        <w:t>4</w:t>
      </w:r>
      <w:r>
        <w:rPr>
          <w:rFonts w:ascii="Calibri" w:hAnsi="Calibri"/>
          <w:noProof/>
        </w:rPr>
        <w:tab/>
      </w:r>
      <w:r>
        <w:rPr>
          <w:noProof/>
        </w:rPr>
        <w:t>The role of the Code Manager</w:t>
      </w:r>
      <w:r>
        <w:rPr>
          <w:noProof/>
        </w:rPr>
        <w:tab/>
      </w:r>
      <w:r>
        <w:rPr>
          <w:noProof/>
        </w:rPr>
        <w:fldChar w:fldCharType="begin"/>
      </w:r>
      <w:r>
        <w:rPr>
          <w:noProof/>
        </w:rPr>
        <w:instrText xml:space="preserve"> PAGEREF _Toc256000013 \h </w:instrText>
      </w:r>
      <w:r>
        <w:rPr>
          <w:noProof/>
        </w:rPr>
      </w:r>
      <w:r>
        <w:rPr>
          <w:noProof/>
        </w:rPr>
        <w:fldChar w:fldCharType="separate"/>
      </w:r>
      <w:r w:rsidR="00FA081D">
        <w:rPr>
          <w:noProof/>
        </w:rPr>
        <w:t>5</w:t>
      </w:r>
      <w:r>
        <w:rPr>
          <w:noProof/>
        </w:rPr>
        <w:fldChar w:fldCharType="end"/>
      </w:r>
    </w:p>
    <w:p w14:paraId="0E120DFE" w14:textId="77777777" w:rsidR="00366584" w:rsidRDefault="00366584">
      <w:pPr>
        <w:pStyle w:val="TOC1"/>
        <w:rPr>
          <w:rFonts w:ascii="Calibri" w:hAnsi="Calibri"/>
          <w:noProof/>
        </w:rPr>
      </w:pPr>
      <w:r>
        <w:rPr>
          <w:noProof/>
        </w:rPr>
        <w:t>5</w:t>
      </w:r>
      <w:r>
        <w:rPr>
          <w:rFonts w:ascii="Calibri" w:hAnsi="Calibri"/>
          <w:noProof/>
        </w:rPr>
        <w:tab/>
      </w:r>
      <w:r>
        <w:rPr>
          <w:noProof/>
        </w:rPr>
        <w:t>Indemnity</w:t>
      </w:r>
      <w:r>
        <w:rPr>
          <w:noProof/>
        </w:rPr>
        <w:tab/>
      </w:r>
      <w:r>
        <w:rPr>
          <w:noProof/>
        </w:rPr>
        <w:fldChar w:fldCharType="begin"/>
      </w:r>
      <w:r>
        <w:rPr>
          <w:noProof/>
        </w:rPr>
        <w:instrText xml:space="preserve"> PAGEREF _Toc256000014 \h </w:instrText>
      </w:r>
      <w:r>
        <w:rPr>
          <w:noProof/>
        </w:rPr>
      </w:r>
      <w:r>
        <w:rPr>
          <w:noProof/>
        </w:rPr>
        <w:fldChar w:fldCharType="separate"/>
      </w:r>
      <w:r w:rsidR="00FA081D">
        <w:rPr>
          <w:noProof/>
        </w:rPr>
        <w:t>6</w:t>
      </w:r>
      <w:r>
        <w:rPr>
          <w:noProof/>
        </w:rPr>
        <w:fldChar w:fldCharType="end"/>
      </w:r>
    </w:p>
    <w:p w14:paraId="65AF9313" w14:textId="77777777" w:rsidR="00366584" w:rsidRDefault="00366584">
      <w:pPr>
        <w:pStyle w:val="TOC1"/>
        <w:rPr>
          <w:rFonts w:ascii="Calibri" w:hAnsi="Calibri"/>
          <w:noProof/>
        </w:rPr>
      </w:pPr>
      <w:r>
        <w:rPr>
          <w:noProof/>
        </w:rPr>
        <w:t>6</w:t>
      </w:r>
      <w:r>
        <w:rPr>
          <w:rFonts w:ascii="Calibri" w:hAnsi="Calibri"/>
          <w:noProof/>
        </w:rPr>
        <w:tab/>
      </w:r>
      <w:r>
        <w:rPr>
          <w:noProof/>
        </w:rPr>
        <w:t>Proceedings of the REC PAB</w:t>
      </w:r>
      <w:r>
        <w:rPr>
          <w:noProof/>
        </w:rPr>
        <w:tab/>
      </w:r>
      <w:r>
        <w:rPr>
          <w:noProof/>
        </w:rPr>
        <w:fldChar w:fldCharType="begin"/>
      </w:r>
      <w:r>
        <w:rPr>
          <w:noProof/>
        </w:rPr>
        <w:instrText xml:space="preserve"> PAGEREF _Toc256000015 \h </w:instrText>
      </w:r>
      <w:r>
        <w:rPr>
          <w:noProof/>
        </w:rPr>
      </w:r>
      <w:r>
        <w:rPr>
          <w:noProof/>
        </w:rPr>
        <w:fldChar w:fldCharType="separate"/>
      </w:r>
      <w:r w:rsidR="00FA081D">
        <w:rPr>
          <w:noProof/>
        </w:rPr>
        <w:t>6</w:t>
      </w:r>
      <w:r>
        <w:rPr>
          <w:noProof/>
        </w:rPr>
        <w:fldChar w:fldCharType="end"/>
      </w:r>
    </w:p>
    <w:p w14:paraId="1BAA3CE3" w14:textId="77777777" w:rsidR="00366584" w:rsidRDefault="00366584">
      <w:pPr>
        <w:pStyle w:val="TOC1"/>
        <w:rPr>
          <w:rFonts w:ascii="Calibri" w:hAnsi="Calibri"/>
          <w:noProof/>
        </w:rPr>
      </w:pPr>
      <w:r>
        <w:rPr>
          <w:noProof/>
        </w:rPr>
        <w:t>7</w:t>
      </w:r>
      <w:r>
        <w:rPr>
          <w:rFonts w:ascii="Calibri" w:hAnsi="Calibri"/>
          <w:noProof/>
        </w:rPr>
        <w:tab/>
      </w:r>
      <w:r>
        <w:rPr>
          <w:noProof/>
        </w:rPr>
        <w:t>Performance Assurance Procedures</w:t>
      </w:r>
      <w:r>
        <w:rPr>
          <w:noProof/>
        </w:rPr>
        <w:tab/>
      </w:r>
      <w:r>
        <w:rPr>
          <w:noProof/>
        </w:rPr>
        <w:fldChar w:fldCharType="begin"/>
      </w:r>
      <w:r>
        <w:rPr>
          <w:noProof/>
        </w:rPr>
        <w:instrText xml:space="preserve"> PAGEREF _Toc256000016 \h </w:instrText>
      </w:r>
      <w:r>
        <w:rPr>
          <w:noProof/>
        </w:rPr>
      </w:r>
      <w:r>
        <w:rPr>
          <w:noProof/>
        </w:rPr>
        <w:fldChar w:fldCharType="separate"/>
      </w:r>
      <w:r w:rsidR="00FA081D">
        <w:rPr>
          <w:noProof/>
        </w:rPr>
        <w:t>8</w:t>
      </w:r>
      <w:r>
        <w:rPr>
          <w:noProof/>
        </w:rPr>
        <w:fldChar w:fldCharType="end"/>
      </w:r>
    </w:p>
    <w:p w14:paraId="6CEE830A" w14:textId="77777777" w:rsidR="00366584" w:rsidRDefault="00366584">
      <w:pPr>
        <w:pStyle w:val="TOC1"/>
        <w:rPr>
          <w:rFonts w:ascii="Calibri" w:hAnsi="Calibri"/>
          <w:noProof/>
        </w:rPr>
      </w:pPr>
      <w:r>
        <w:rPr>
          <w:noProof/>
        </w:rPr>
        <w:t>8</w:t>
      </w:r>
      <w:r>
        <w:rPr>
          <w:rFonts w:ascii="Calibri" w:hAnsi="Calibri"/>
          <w:noProof/>
        </w:rPr>
        <w:tab/>
      </w:r>
      <w:r>
        <w:rPr>
          <w:noProof/>
        </w:rPr>
        <w:t>Performance Assurance Techniques</w:t>
      </w:r>
      <w:r>
        <w:rPr>
          <w:noProof/>
        </w:rPr>
        <w:tab/>
      </w:r>
      <w:r>
        <w:rPr>
          <w:noProof/>
        </w:rPr>
        <w:fldChar w:fldCharType="begin"/>
      </w:r>
      <w:r>
        <w:rPr>
          <w:noProof/>
        </w:rPr>
        <w:instrText xml:space="preserve"> PAGEREF _Toc256000017 \h </w:instrText>
      </w:r>
      <w:r>
        <w:rPr>
          <w:noProof/>
        </w:rPr>
      </w:r>
      <w:r>
        <w:rPr>
          <w:noProof/>
        </w:rPr>
        <w:fldChar w:fldCharType="separate"/>
      </w:r>
      <w:r w:rsidR="00FA081D">
        <w:rPr>
          <w:noProof/>
        </w:rPr>
        <w:t>12</w:t>
      </w:r>
      <w:r>
        <w:rPr>
          <w:noProof/>
        </w:rPr>
        <w:fldChar w:fldCharType="end"/>
      </w:r>
    </w:p>
    <w:p w14:paraId="152607C7" w14:textId="77777777" w:rsidR="00366584" w:rsidRDefault="00366584">
      <w:pPr>
        <w:pStyle w:val="TOC1"/>
        <w:rPr>
          <w:rFonts w:ascii="Calibri" w:hAnsi="Calibri"/>
          <w:noProof/>
        </w:rPr>
      </w:pPr>
      <w:r>
        <w:rPr>
          <w:noProof/>
        </w:rPr>
        <w:t>9</w:t>
      </w:r>
      <w:r>
        <w:rPr>
          <w:rFonts w:ascii="Calibri" w:hAnsi="Calibri"/>
          <w:noProof/>
        </w:rPr>
        <w:tab/>
      </w:r>
      <w:r>
        <w:rPr>
          <w:noProof/>
        </w:rPr>
        <w:t>Provision of data</w:t>
      </w:r>
      <w:r>
        <w:rPr>
          <w:noProof/>
        </w:rPr>
        <w:tab/>
      </w:r>
      <w:r>
        <w:rPr>
          <w:noProof/>
        </w:rPr>
        <w:fldChar w:fldCharType="begin"/>
      </w:r>
      <w:r>
        <w:rPr>
          <w:noProof/>
        </w:rPr>
        <w:instrText xml:space="preserve"> PAGEREF _Toc256000018 \h </w:instrText>
      </w:r>
      <w:r>
        <w:rPr>
          <w:noProof/>
        </w:rPr>
      </w:r>
      <w:r>
        <w:rPr>
          <w:noProof/>
        </w:rPr>
        <w:fldChar w:fldCharType="separate"/>
      </w:r>
      <w:r w:rsidR="00FA081D">
        <w:rPr>
          <w:noProof/>
        </w:rPr>
        <w:t>13</w:t>
      </w:r>
      <w:r>
        <w:rPr>
          <w:noProof/>
        </w:rPr>
        <w:fldChar w:fldCharType="end"/>
      </w:r>
    </w:p>
    <w:p w14:paraId="6F051B8E" w14:textId="77777777" w:rsidR="00366584" w:rsidRDefault="00366584">
      <w:pPr>
        <w:pStyle w:val="TOC1"/>
        <w:rPr>
          <w:rFonts w:ascii="Calibri" w:hAnsi="Calibri"/>
          <w:noProof/>
        </w:rPr>
      </w:pPr>
      <w:r>
        <w:rPr>
          <w:noProof/>
        </w:rPr>
        <w:t>10</w:t>
      </w:r>
      <w:r>
        <w:rPr>
          <w:rFonts w:ascii="Calibri" w:hAnsi="Calibri"/>
          <w:noProof/>
        </w:rPr>
        <w:tab/>
      </w:r>
      <w:r>
        <w:rPr>
          <w:noProof/>
        </w:rPr>
        <w:t>Sandbox</w:t>
      </w:r>
      <w:r>
        <w:rPr>
          <w:noProof/>
        </w:rPr>
        <w:tab/>
      </w:r>
      <w:r>
        <w:rPr>
          <w:noProof/>
        </w:rPr>
        <w:fldChar w:fldCharType="begin"/>
      </w:r>
      <w:r>
        <w:rPr>
          <w:noProof/>
        </w:rPr>
        <w:instrText xml:space="preserve"> PAGEREF _Toc256000019 \h </w:instrText>
      </w:r>
      <w:r>
        <w:rPr>
          <w:noProof/>
        </w:rPr>
      </w:r>
      <w:r>
        <w:rPr>
          <w:noProof/>
        </w:rPr>
        <w:fldChar w:fldCharType="separate"/>
      </w:r>
      <w:r w:rsidR="00FA081D">
        <w:rPr>
          <w:noProof/>
        </w:rPr>
        <w:t>13</w:t>
      </w:r>
      <w:r>
        <w:rPr>
          <w:noProof/>
        </w:rPr>
        <w:fldChar w:fldCharType="end"/>
      </w:r>
    </w:p>
    <w:p w14:paraId="31FF149E" w14:textId="77777777" w:rsidR="00366584" w:rsidRDefault="00366584">
      <w:pPr>
        <w:pStyle w:val="DocumentTitle"/>
        <w:widowControl w:val="0"/>
      </w:pPr>
      <w:r>
        <w:fldChar w:fldCharType="end"/>
      </w:r>
    </w:p>
    <w:p w14:paraId="21C6B8F5" w14:textId="77777777" w:rsidR="00366584" w:rsidRDefault="00366584">
      <w:pPr>
        <w:widowControl w:val="0"/>
      </w:pPr>
      <w:r>
        <w:br w:type="page"/>
      </w:r>
    </w:p>
    <w:p w14:paraId="5FB25463" w14:textId="77777777" w:rsidR="00366584" w:rsidRDefault="00366584">
      <w:pPr>
        <w:widowControl w:val="0"/>
        <w:spacing w:after="320" w:line="276" w:lineRule="auto"/>
        <w:jc w:val="center"/>
      </w:pPr>
      <w:r>
        <w:rPr>
          <w:b/>
          <w:sz w:val="24"/>
        </w:rPr>
        <w:lastRenderedPageBreak/>
        <w:t>SCHEDULE 6</w:t>
      </w:r>
    </w:p>
    <w:p w14:paraId="575C3B72" w14:textId="77777777" w:rsidR="00366584" w:rsidRDefault="00366584">
      <w:pPr>
        <w:widowControl w:val="0"/>
        <w:spacing w:after="320" w:line="276" w:lineRule="auto"/>
        <w:jc w:val="center"/>
      </w:pPr>
      <w:hyperlink r:id="rId15">
        <w:r>
          <w:rPr>
            <w:b/>
            <w:color w:val="0000FF"/>
            <w:sz w:val="24"/>
            <w:u w:val="single"/>
          </w:rPr>
          <w:t>Performance Assurance Schedule</w:t>
        </w:r>
      </w:hyperlink>
    </w:p>
    <w:p w14:paraId="08616A52" w14:textId="3446FE50" w:rsidR="004636B4" w:rsidRDefault="00366584" w:rsidP="004636B4">
      <w:pPr>
        <w:jc w:val="center"/>
      </w:pPr>
      <w:r>
        <w:rPr>
          <w:sz w:val="24"/>
        </w:rPr>
        <w:t>Version: 2.</w:t>
      </w:r>
      <w:r w:rsidR="000630A4">
        <w:rPr>
          <w:sz w:val="24"/>
        </w:rPr>
        <w:t>5</w:t>
      </w:r>
      <w:r>
        <w:rPr>
          <w:sz w:val="24"/>
        </w:rPr>
        <w:t xml:space="preserve">             Effective Date: </w:t>
      </w:r>
      <w:r w:rsidR="000630A4">
        <w:rPr>
          <w:sz w:val="24"/>
        </w:rPr>
        <w:t>27 February</w:t>
      </w:r>
      <w:r>
        <w:rPr>
          <w:sz w:val="24"/>
        </w:rPr>
        <w:t xml:space="preserve"> 202</w:t>
      </w:r>
      <w:r w:rsidR="000630A4">
        <w:rPr>
          <w:sz w:val="24"/>
        </w:rPr>
        <w:t>6</w:t>
      </w:r>
    </w:p>
    <w:tbl>
      <w:tblPr>
        <w:tblW w:w="468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1276"/>
      </w:tblGrid>
      <w:tr w:rsidR="00366584" w14:paraId="60484B83"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C388077" w14:textId="77777777" w:rsidR="00366584" w:rsidRPr="00C006FC" w:rsidRDefault="00366584" w:rsidP="00A26456">
            <w:pPr>
              <w:widowControl w:val="0"/>
              <w:spacing w:after="0" w:line="276" w:lineRule="auto"/>
              <w:ind w:left="57"/>
              <w:rPr>
                <w:szCs w:val="22"/>
                <w:lang w:eastAsia="en-US"/>
              </w:rPr>
            </w:pPr>
            <w:hyperlink r:id="rId16">
              <w:r>
                <w:rPr>
                  <w:color w:val="0000FF"/>
                  <w:u w:val="single"/>
                </w:rPr>
                <w:t>Domestic Supplier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A5234E" w14:textId="77777777" w:rsidR="00366584" w:rsidRPr="00C006FC" w:rsidRDefault="00366584" w:rsidP="00A26456">
            <w:pPr>
              <w:widowControl w:val="0"/>
              <w:spacing w:after="0" w:line="276" w:lineRule="auto"/>
              <w:ind w:left="57"/>
              <w:rPr>
                <w:szCs w:val="22"/>
                <w:lang w:eastAsia="en-US"/>
              </w:rPr>
            </w:pPr>
            <w:hyperlink r:id="rId17">
              <w:r>
                <w:rPr>
                  <w:color w:val="0000FF"/>
                  <w:u w:val="single"/>
                </w:rPr>
                <w:t>Mandatory</w:t>
              </w:r>
            </w:hyperlink>
          </w:p>
        </w:tc>
      </w:tr>
      <w:tr w:rsidR="00366584" w14:paraId="45BBE576"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085DB2C" w14:textId="77777777" w:rsidR="00366584" w:rsidRPr="00C006FC" w:rsidRDefault="00366584" w:rsidP="00A26456">
            <w:pPr>
              <w:widowControl w:val="0"/>
              <w:spacing w:after="0" w:line="276" w:lineRule="auto"/>
              <w:ind w:left="57"/>
              <w:rPr>
                <w:szCs w:val="22"/>
                <w:lang w:eastAsia="en-US"/>
              </w:rPr>
            </w:pPr>
            <w:hyperlink r:id="rId18">
              <w:r>
                <w:rPr>
                  <w:color w:val="0000FF"/>
                  <w:u w:val="single"/>
                </w:rPr>
                <w:t>Non-Domestic Supplier</w:t>
              </w:r>
            </w:hyperlink>
            <w: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A36071E" w14:textId="77777777" w:rsidR="00366584" w:rsidRPr="00C006FC" w:rsidRDefault="00366584" w:rsidP="00A26456">
            <w:pPr>
              <w:widowControl w:val="0"/>
              <w:spacing w:after="0" w:line="276" w:lineRule="auto"/>
              <w:ind w:left="57"/>
              <w:rPr>
                <w:szCs w:val="22"/>
                <w:lang w:eastAsia="en-US"/>
              </w:rPr>
            </w:pPr>
            <w:hyperlink r:id="rId19">
              <w:r>
                <w:rPr>
                  <w:color w:val="0000FF"/>
                  <w:u w:val="single"/>
                </w:rPr>
                <w:t>Mandatory</w:t>
              </w:r>
            </w:hyperlink>
            <w:r>
              <w:t> </w:t>
            </w:r>
          </w:p>
        </w:tc>
      </w:tr>
      <w:tr w:rsidR="00366584" w14:paraId="59668AF4"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45EB85B" w14:textId="77777777" w:rsidR="00366584" w:rsidRPr="00C006FC" w:rsidRDefault="00366584" w:rsidP="00A26456">
            <w:pPr>
              <w:widowControl w:val="0"/>
              <w:spacing w:after="0" w:line="276" w:lineRule="auto"/>
              <w:ind w:left="57"/>
              <w:rPr>
                <w:szCs w:val="22"/>
                <w:lang w:eastAsia="en-US"/>
              </w:rPr>
            </w:pPr>
            <w:hyperlink r:id="rId20">
              <w:r>
                <w:rPr>
                  <w:color w:val="0000FF"/>
                  <w:u w:val="single"/>
                </w:rPr>
                <w:t>Gas Transporter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0D368C1" w14:textId="77777777" w:rsidR="00366584" w:rsidRPr="00C006FC" w:rsidRDefault="00366584" w:rsidP="00A26456">
            <w:pPr>
              <w:widowControl w:val="0"/>
              <w:spacing w:after="0" w:line="276" w:lineRule="auto"/>
              <w:ind w:left="57"/>
              <w:rPr>
                <w:szCs w:val="22"/>
                <w:lang w:eastAsia="en-US"/>
              </w:rPr>
            </w:pPr>
            <w:hyperlink r:id="rId21">
              <w:r>
                <w:rPr>
                  <w:color w:val="0000FF"/>
                  <w:u w:val="single"/>
                </w:rPr>
                <w:t>Mandatory</w:t>
              </w:r>
            </w:hyperlink>
          </w:p>
        </w:tc>
      </w:tr>
      <w:tr w:rsidR="00366584" w14:paraId="20441942"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DA07C" w14:textId="77777777" w:rsidR="00366584" w:rsidRPr="00C006FC" w:rsidRDefault="00366584" w:rsidP="00A26456">
            <w:pPr>
              <w:widowControl w:val="0"/>
              <w:spacing w:after="0" w:line="276" w:lineRule="auto"/>
              <w:ind w:left="57"/>
              <w:rPr>
                <w:szCs w:val="22"/>
                <w:lang w:eastAsia="en-US"/>
              </w:rPr>
            </w:pPr>
            <w:hyperlink r:id="rId22">
              <w:r>
                <w:rPr>
                  <w:color w:val="0000FF"/>
                  <w:u w:val="single"/>
                </w:rPr>
                <w:t>Distribution Network Operator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03299D4" w14:textId="77777777" w:rsidR="00366584" w:rsidRPr="00C006FC" w:rsidRDefault="00366584" w:rsidP="00A26456">
            <w:pPr>
              <w:widowControl w:val="0"/>
              <w:spacing w:after="0" w:line="276" w:lineRule="auto"/>
              <w:ind w:left="57"/>
              <w:rPr>
                <w:szCs w:val="22"/>
                <w:lang w:eastAsia="en-US"/>
              </w:rPr>
            </w:pPr>
            <w:hyperlink r:id="rId23">
              <w:r>
                <w:rPr>
                  <w:color w:val="0000FF"/>
                  <w:u w:val="single"/>
                </w:rPr>
                <w:t>Mandatory</w:t>
              </w:r>
            </w:hyperlink>
          </w:p>
        </w:tc>
      </w:tr>
      <w:tr w:rsidR="00366584" w14:paraId="2EB31F0C"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F89B823" w14:textId="77777777" w:rsidR="00366584" w:rsidRPr="00C006FC" w:rsidRDefault="00366584" w:rsidP="00A26456">
            <w:pPr>
              <w:widowControl w:val="0"/>
              <w:spacing w:after="0" w:line="276" w:lineRule="auto"/>
              <w:ind w:left="57"/>
              <w:rPr>
                <w:szCs w:val="22"/>
                <w:lang w:eastAsia="en-US"/>
              </w:rPr>
            </w:pPr>
            <w:hyperlink r:id="rId24">
              <w:r>
                <w:rPr>
                  <w:color w:val="0000FF"/>
                  <w:u w:val="single"/>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16A1BA4" w14:textId="77777777" w:rsidR="00366584" w:rsidRPr="00C006FC" w:rsidRDefault="00366584" w:rsidP="00A26456">
            <w:pPr>
              <w:widowControl w:val="0"/>
              <w:spacing w:after="0" w:line="276" w:lineRule="auto"/>
              <w:ind w:left="57"/>
              <w:rPr>
                <w:szCs w:val="22"/>
                <w:lang w:eastAsia="en-US"/>
              </w:rPr>
            </w:pPr>
            <w:hyperlink r:id="rId25">
              <w:r>
                <w:rPr>
                  <w:color w:val="0000FF"/>
                  <w:u w:val="single"/>
                </w:rPr>
                <w:t>Mandatory</w:t>
              </w:r>
            </w:hyperlink>
          </w:p>
        </w:tc>
      </w:tr>
      <w:tr w:rsidR="00366584" w14:paraId="0A373236"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8BAD93E" w14:textId="77777777" w:rsidR="00366584" w:rsidRPr="00C006FC" w:rsidRDefault="00366584" w:rsidP="00A26456">
            <w:pPr>
              <w:widowControl w:val="0"/>
              <w:spacing w:after="0" w:line="276" w:lineRule="auto"/>
              <w:ind w:left="57"/>
              <w:rPr>
                <w:szCs w:val="22"/>
                <w:lang w:eastAsia="en-US"/>
              </w:rPr>
            </w:pPr>
            <w:hyperlink r:id="rId26">
              <w:r>
                <w:rPr>
                  <w:color w:val="0000FF"/>
                  <w:u w:val="single"/>
                </w:rPr>
                <w:t>Metering Equipment Manager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2CD6BF" w14:textId="77777777" w:rsidR="00366584" w:rsidRPr="00C006FC" w:rsidRDefault="00366584" w:rsidP="00A26456">
            <w:pPr>
              <w:widowControl w:val="0"/>
              <w:spacing w:after="0" w:line="276" w:lineRule="auto"/>
              <w:ind w:left="57"/>
              <w:rPr>
                <w:szCs w:val="22"/>
                <w:lang w:eastAsia="en-US"/>
              </w:rPr>
            </w:pPr>
            <w:hyperlink r:id="rId27">
              <w:r>
                <w:rPr>
                  <w:color w:val="0000FF"/>
                  <w:u w:val="single"/>
                </w:rPr>
                <w:t>Mandatory</w:t>
              </w:r>
            </w:hyperlink>
          </w:p>
        </w:tc>
      </w:tr>
      <w:tr w:rsidR="00366584" w14:paraId="0C3BA227" w14:textId="77777777" w:rsidTr="00A26456">
        <w:tc>
          <w:tcPr>
            <w:tcW w:w="34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28DE669" w14:textId="77777777" w:rsidR="00366584" w:rsidRPr="00C006FC" w:rsidRDefault="00366584" w:rsidP="00A26456">
            <w:pPr>
              <w:widowControl w:val="0"/>
              <w:spacing w:after="0" w:line="276" w:lineRule="auto"/>
              <w:ind w:left="57"/>
              <w:rPr>
                <w:szCs w:val="22"/>
                <w:lang w:eastAsia="en-US"/>
              </w:rPr>
            </w:pPr>
            <w:hyperlink r:id="rId28">
              <w:r>
                <w:rPr>
                  <w:color w:val="0000FF"/>
                  <w:u w:val="single"/>
                </w:rPr>
                <w:t>Non-Party REC Service User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CD04BE" w14:textId="77777777" w:rsidR="00366584" w:rsidRPr="00C006FC" w:rsidRDefault="00366584" w:rsidP="00A26456">
            <w:pPr>
              <w:widowControl w:val="0"/>
              <w:spacing w:after="0" w:line="276" w:lineRule="auto"/>
              <w:ind w:left="57"/>
              <w:rPr>
                <w:szCs w:val="22"/>
                <w:lang w:eastAsia="en-US"/>
              </w:rPr>
            </w:pPr>
            <w:hyperlink r:id="rId29">
              <w:r>
                <w:rPr>
                  <w:color w:val="0000FF"/>
                  <w:u w:val="single"/>
                </w:rPr>
                <w:t>Mandatory</w:t>
              </w:r>
            </w:hyperlink>
          </w:p>
        </w:tc>
      </w:tr>
    </w:tbl>
    <w:p w14:paraId="66C87454" w14:textId="77777777" w:rsidR="00366584" w:rsidRDefault="00366584"/>
    <w:p w14:paraId="3323A344" w14:textId="77777777" w:rsidR="00366584" w:rsidRDefault="00366584">
      <w:pPr>
        <w:widowControl w:val="0"/>
        <w:spacing w:after="320" w:line="276" w:lineRule="auto"/>
      </w:pPr>
      <w:r>
        <w:rPr>
          <w:i/>
          <w:sz w:val="24"/>
        </w:rPr>
        <w:t>Change History</w:t>
      </w:r>
    </w:p>
    <w:tbl>
      <w:tblPr>
        <w:tblW w:w="936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6095"/>
      </w:tblGrid>
      <w:tr w:rsidR="00366584" w14:paraId="18F87480"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3B3EFE" w14:textId="77777777" w:rsidR="00366584" w:rsidRPr="00C006FC" w:rsidRDefault="00366584" w:rsidP="003D659C">
            <w:pPr>
              <w:pStyle w:val="ChangeHistoryTable"/>
            </w:pPr>
            <w:r w:rsidRPr="00A26456">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EC8790" w14:textId="77777777" w:rsidR="00366584" w:rsidRPr="00C006FC" w:rsidRDefault="00366584" w:rsidP="003D659C">
            <w:pPr>
              <w:pStyle w:val="ChangeHistoryTable"/>
            </w:pPr>
            <w:r w:rsidRPr="00A26456">
              <w:t>Implementation Date</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1991BA" w14:textId="77777777" w:rsidR="00366584" w:rsidRPr="00C006FC" w:rsidRDefault="00366584" w:rsidP="003D659C">
            <w:pPr>
              <w:pStyle w:val="ChangeHistoryTable"/>
            </w:pPr>
            <w:r w:rsidRPr="00A26456">
              <w:t>Reason for Change</w:t>
            </w:r>
          </w:p>
        </w:tc>
      </w:tr>
      <w:tr w:rsidR="00366584" w14:paraId="2C1252CB"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9A0382" w14:textId="77777777" w:rsidR="00366584" w:rsidRPr="003D659C" w:rsidRDefault="00366584" w:rsidP="003D659C">
            <w:pPr>
              <w:pStyle w:val="ChangeHistoryTable"/>
              <w:rPr>
                <w:b w:val="0"/>
                <w:bCs/>
              </w:rPr>
            </w:pPr>
            <w:r w:rsidRPr="003D659C">
              <w:rPr>
                <w:b w:val="0"/>
                <w:bCs/>
              </w:rPr>
              <w:t>0.1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853DC3" w14:textId="77777777" w:rsidR="00366584" w:rsidRPr="003D659C" w:rsidRDefault="00366584" w:rsidP="003D659C">
            <w:pPr>
              <w:pStyle w:val="ChangeHistoryTable"/>
              <w:rPr>
                <w:b w:val="0"/>
                <w:bCs/>
              </w:rPr>
            </w:pPr>
            <w:r w:rsidRPr="003D659C">
              <w:rPr>
                <w:b w:val="0"/>
                <w:bCs/>
              </w:rPr>
              <w:t>N/A</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9F29C6" w14:textId="77777777" w:rsidR="00366584" w:rsidRPr="003D659C" w:rsidRDefault="00366584" w:rsidP="003D659C">
            <w:pPr>
              <w:pStyle w:val="ChangeHistoryTable"/>
              <w:rPr>
                <w:b w:val="0"/>
                <w:bCs/>
              </w:rPr>
            </w:pPr>
            <w:r w:rsidRPr="003D659C">
              <w:rPr>
                <w:b w:val="0"/>
                <w:bCs/>
              </w:rPr>
              <w:t>Initial draft published July 2020</w:t>
            </w:r>
          </w:p>
        </w:tc>
      </w:tr>
      <w:tr w:rsidR="00366584" w14:paraId="6E658673"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FF029F" w14:textId="77777777" w:rsidR="00366584" w:rsidRPr="003D659C" w:rsidRDefault="00366584" w:rsidP="003D659C">
            <w:pPr>
              <w:pStyle w:val="ChangeHistoryTable"/>
              <w:rPr>
                <w:b w:val="0"/>
                <w:bCs/>
              </w:rPr>
            </w:pPr>
            <w:r w:rsidRPr="003D659C">
              <w:rPr>
                <w:b w:val="0"/>
                <w:bCs/>
              </w:rPr>
              <w:t>1.0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14758A" w14:textId="77777777" w:rsidR="00366584" w:rsidRPr="003D659C" w:rsidRDefault="00366584" w:rsidP="003D659C">
            <w:pPr>
              <w:pStyle w:val="ChangeHistoryTable"/>
              <w:rPr>
                <w:b w:val="0"/>
                <w:bCs/>
              </w:rPr>
            </w:pPr>
            <w:r w:rsidRPr="003D659C">
              <w:rPr>
                <w:b w:val="0"/>
                <w:bCs/>
              </w:rPr>
              <w:t>15 January 2021</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EDF890" w14:textId="77777777" w:rsidR="00366584" w:rsidRPr="003D659C" w:rsidRDefault="00366584" w:rsidP="003D659C">
            <w:pPr>
              <w:pStyle w:val="ChangeHistoryTable"/>
              <w:rPr>
                <w:b w:val="0"/>
                <w:bCs/>
              </w:rPr>
            </w:pPr>
            <w:r w:rsidRPr="003D659C">
              <w:rPr>
                <w:b w:val="0"/>
                <w:bCs/>
              </w:rPr>
              <w:t>Version implemented as part of REC v1.1</w:t>
            </w:r>
          </w:p>
        </w:tc>
      </w:tr>
      <w:tr w:rsidR="00366584" w14:paraId="11A0B6CC"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E3D753" w14:textId="77777777" w:rsidR="00366584" w:rsidRPr="003D659C" w:rsidRDefault="00366584" w:rsidP="003D659C">
            <w:pPr>
              <w:pStyle w:val="ChangeHistoryTable"/>
              <w:rPr>
                <w:b w:val="0"/>
                <w:bCs/>
              </w:rPr>
            </w:pPr>
            <w:r w:rsidRPr="003D659C">
              <w:rPr>
                <w:b w:val="0"/>
                <w:bC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C85436" w14:textId="77777777" w:rsidR="00366584" w:rsidRPr="003D659C" w:rsidRDefault="00366584" w:rsidP="003D659C">
            <w:pPr>
              <w:pStyle w:val="ChangeHistoryTable"/>
              <w:rPr>
                <w:b w:val="0"/>
                <w:bCs/>
              </w:rPr>
            </w:pPr>
            <w:r w:rsidRPr="003D659C">
              <w:rPr>
                <w:b w:val="0"/>
                <w:bCs/>
              </w:rPr>
              <w:t>1 September 2021</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5352EA" w14:textId="77777777" w:rsidR="00366584" w:rsidRPr="003D659C" w:rsidRDefault="00366584" w:rsidP="003D659C">
            <w:pPr>
              <w:pStyle w:val="ChangeHistoryTable"/>
              <w:rPr>
                <w:b w:val="0"/>
                <w:bCs/>
              </w:rPr>
            </w:pPr>
            <w:r w:rsidRPr="003D659C">
              <w:rPr>
                <w:b w:val="0"/>
                <w:bCs/>
              </w:rPr>
              <w:t>Updated as part of REC V2.0</w:t>
            </w:r>
          </w:p>
        </w:tc>
      </w:tr>
      <w:tr w:rsidR="00366584" w14:paraId="39412274"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917724" w14:textId="77777777" w:rsidR="00366584" w:rsidRPr="003D659C" w:rsidRDefault="00366584" w:rsidP="003D659C">
            <w:pPr>
              <w:pStyle w:val="ChangeHistoryTable"/>
              <w:rPr>
                <w:b w:val="0"/>
                <w:bCs/>
              </w:rPr>
            </w:pPr>
            <w:r w:rsidRPr="003D659C">
              <w:rPr>
                <w:b w:val="0"/>
                <w:bC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948169" w14:textId="77777777" w:rsidR="00366584" w:rsidRPr="003D659C" w:rsidRDefault="00366584" w:rsidP="003D659C">
            <w:pPr>
              <w:pStyle w:val="ChangeHistoryTable"/>
              <w:rPr>
                <w:b w:val="0"/>
                <w:bCs/>
              </w:rPr>
            </w:pPr>
            <w:r w:rsidRPr="003D659C">
              <w:rPr>
                <w:b w:val="0"/>
                <w:bCs/>
              </w:rPr>
              <w:t>31 January 2022</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35711C" w14:textId="77777777" w:rsidR="00366584" w:rsidRPr="003D659C" w:rsidRDefault="00366584" w:rsidP="003D659C">
            <w:pPr>
              <w:pStyle w:val="ChangeHistoryTable"/>
              <w:rPr>
                <w:b w:val="0"/>
                <w:bCs/>
              </w:rPr>
            </w:pPr>
            <w:r w:rsidRPr="003D659C">
              <w:rPr>
                <w:b w:val="0"/>
                <w:bCs/>
              </w:rPr>
              <w:t>R0012</w:t>
            </w:r>
          </w:p>
        </w:tc>
      </w:tr>
      <w:tr w:rsidR="004636B4" w14:paraId="3C93EFA4" w14:textId="77777777" w:rsidTr="00A2645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D38978" w14:textId="77777777" w:rsidR="004636B4" w:rsidRPr="003D659C" w:rsidRDefault="004636B4" w:rsidP="003D659C">
            <w:pPr>
              <w:pStyle w:val="ChangeHistoryTable"/>
              <w:rPr>
                <w:b w:val="0"/>
                <w:bCs/>
              </w:rPr>
            </w:pPr>
            <w:r w:rsidRPr="003D659C">
              <w:rPr>
                <w:b w:val="0"/>
                <w:bCs/>
                <w:bdr w:val="none" w:sz="0" w:space="0" w:color="696969"/>
              </w:rPr>
              <w:t>2.3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4D8574" w14:textId="77777777" w:rsidR="004636B4" w:rsidRPr="003D659C" w:rsidRDefault="004636B4" w:rsidP="003D659C">
            <w:pPr>
              <w:pStyle w:val="ChangeHistoryTable"/>
              <w:rPr>
                <w:b w:val="0"/>
                <w:bCs/>
              </w:rPr>
            </w:pPr>
            <w:r w:rsidRPr="003D659C">
              <w:rPr>
                <w:b w:val="0"/>
                <w:bCs/>
                <w:bdr w:val="none" w:sz="0" w:space="0" w:color="696969"/>
              </w:rPr>
              <w:t>01 April 2023</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058A35" w14:textId="77777777" w:rsidR="004636B4" w:rsidRPr="003D659C" w:rsidRDefault="004636B4" w:rsidP="003D659C">
            <w:pPr>
              <w:pStyle w:val="ChangeHistoryTable"/>
              <w:rPr>
                <w:b w:val="0"/>
                <w:bCs/>
              </w:rPr>
            </w:pPr>
            <w:r w:rsidRPr="003D659C">
              <w:rPr>
                <w:b w:val="0"/>
                <w:bCs/>
                <w:bdr w:val="none" w:sz="0" w:space="0" w:color="696969"/>
              </w:rPr>
              <w:t>R0025</w:t>
            </w:r>
          </w:p>
        </w:tc>
      </w:tr>
      <w:tr w:rsidR="00021A27" w14:paraId="69DA21D6" w14:textId="77777777" w:rsidTr="00021A2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5D3EFF" w14:textId="77777777" w:rsidR="00021A27" w:rsidRPr="003D659C" w:rsidRDefault="00021A27" w:rsidP="003D659C">
            <w:pPr>
              <w:pStyle w:val="ChangeHistoryTable"/>
              <w:rPr>
                <w:b w:val="0"/>
                <w:bCs/>
                <w:bdr w:val="none" w:sz="0" w:space="0" w:color="696969"/>
              </w:rPr>
            </w:pPr>
            <w:r w:rsidRPr="003D659C">
              <w:rPr>
                <w:b w:val="0"/>
                <w:bCs/>
                <w:bdr w:val="none" w:sz="0" w:space="0" w:color="696969"/>
              </w:rPr>
              <w:t>2.4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467D01" w14:textId="77777777" w:rsidR="00021A27" w:rsidRPr="003D659C" w:rsidRDefault="00021A27" w:rsidP="003D659C">
            <w:pPr>
              <w:pStyle w:val="ChangeHistoryTable"/>
              <w:rPr>
                <w:b w:val="0"/>
                <w:bCs/>
                <w:bdr w:val="none" w:sz="0" w:space="0" w:color="696969"/>
              </w:rPr>
            </w:pPr>
            <w:r w:rsidRPr="003D659C">
              <w:rPr>
                <w:b w:val="0"/>
                <w:bCs/>
                <w:bdr w:val="none" w:sz="0" w:space="0" w:color="696969"/>
              </w:rPr>
              <w:t>28 February 2025</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3643F7" w14:textId="77777777" w:rsidR="00021A27" w:rsidRPr="003D659C" w:rsidRDefault="00021A27" w:rsidP="003D659C">
            <w:pPr>
              <w:pStyle w:val="ChangeHistoryTable"/>
              <w:rPr>
                <w:b w:val="0"/>
                <w:bCs/>
                <w:bdr w:val="none" w:sz="0" w:space="0" w:color="696969"/>
              </w:rPr>
            </w:pPr>
            <w:r w:rsidRPr="003D659C">
              <w:rPr>
                <w:b w:val="0"/>
                <w:bCs/>
                <w:bdr w:val="none" w:sz="0" w:space="0" w:color="696969"/>
              </w:rPr>
              <w:t>R0210</w:t>
            </w:r>
          </w:p>
        </w:tc>
      </w:tr>
      <w:tr w:rsidR="000630A4" w14:paraId="5487A137" w14:textId="77777777" w:rsidTr="00021A2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EF2F91" w14:textId="7CE6B55C" w:rsidR="000630A4" w:rsidRPr="003D659C" w:rsidRDefault="000630A4" w:rsidP="003D659C">
            <w:pPr>
              <w:pStyle w:val="ChangeHistoryTable"/>
              <w:rPr>
                <w:b w:val="0"/>
                <w:bCs/>
                <w:bdr w:val="none" w:sz="0" w:space="0" w:color="696969"/>
              </w:rPr>
            </w:pPr>
            <w:r>
              <w:rPr>
                <w:b w:val="0"/>
                <w:bCs/>
                <w:bdr w:val="none" w:sz="0" w:space="0" w:color="696969"/>
              </w:rPr>
              <w:t>2.5</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008831" w14:textId="212837E6" w:rsidR="000630A4" w:rsidRPr="003D659C" w:rsidRDefault="000630A4" w:rsidP="003D659C">
            <w:pPr>
              <w:pStyle w:val="ChangeHistoryTable"/>
              <w:rPr>
                <w:b w:val="0"/>
                <w:bCs/>
                <w:bdr w:val="none" w:sz="0" w:space="0" w:color="696969"/>
              </w:rPr>
            </w:pPr>
            <w:r w:rsidRPr="003D659C">
              <w:rPr>
                <w:b w:val="0"/>
                <w:bCs/>
                <w:bdr w:val="none" w:sz="0" w:space="0" w:color="696969"/>
              </w:rPr>
              <w:t>2</w:t>
            </w:r>
            <w:r>
              <w:rPr>
                <w:b w:val="0"/>
                <w:bCs/>
                <w:bdr w:val="none" w:sz="0" w:space="0" w:color="696969"/>
              </w:rPr>
              <w:t>7</w:t>
            </w:r>
            <w:r w:rsidRPr="003D659C">
              <w:rPr>
                <w:b w:val="0"/>
                <w:bCs/>
                <w:bdr w:val="none" w:sz="0" w:space="0" w:color="696969"/>
              </w:rPr>
              <w:t xml:space="preserve"> February 202</w:t>
            </w:r>
            <w:r>
              <w:rPr>
                <w:b w:val="0"/>
                <w:bCs/>
                <w:bdr w:val="none" w:sz="0" w:space="0" w:color="696969"/>
              </w:rPr>
              <w:t>6</w:t>
            </w:r>
          </w:p>
        </w:tc>
        <w:tc>
          <w:tcPr>
            <w:tcW w:w="60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75BAB0" w14:textId="5DDDCC67" w:rsidR="000630A4" w:rsidRPr="003D659C" w:rsidRDefault="009229E2" w:rsidP="003D659C">
            <w:pPr>
              <w:pStyle w:val="ChangeHistoryTable"/>
              <w:rPr>
                <w:b w:val="0"/>
                <w:bCs/>
                <w:bdr w:val="none" w:sz="0" w:space="0" w:color="696969"/>
              </w:rPr>
            </w:pPr>
            <w:r>
              <w:rPr>
                <w:b w:val="0"/>
                <w:bCs/>
                <w:bdr w:val="none" w:sz="0" w:space="0" w:color="696969"/>
              </w:rPr>
              <w:t xml:space="preserve">R0272, </w:t>
            </w:r>
            <w:r w:rsidR="000630A4">
              <w:rPr>
                <w:b w:val="0"/>
                <w:bCs/>
                <w:bdr w:val="none" w:sz="0" w:space="0" w:color="696969"/>
              </w:rPr>
              <w:t>R0283</w:t>
            </w:r>
          </w:p>
        </w:tc>
      </w:tr>
    </w:tbl>
    <w:p w14:paraId="7050F70A" w14:textId="77777777" w:rsidR="00366584" w:rsidRDefault="00366584"/>
    <w:p w14:paraId="6D2234D7" w14:textId="77777777" w:rsidR="00366584" w:rsidRPr="00C006FC" w:rsidRDefault="00021A27">
      <w:pPr>
        <w:pStyle w:val="Heading1"/>
        <w:keepNext w:val="0"/>
        <w:keepLines w:val="0"/>
        <w:widowControl w:val="0"/>
        <w:spacing w:before="0" w:after="320"/>
        <w:rPr>
          <w:szCs w:val="24"/>
        </w:rPr>
      </w:pPr>
      <w:bookmarkStart w:id="1" w:name="_Toc256000010"/>
      <w:r>
        <w:rPr>
          <w:sz w:val="28"/>
        </w:rPr>
        <w:br w:type="page"/>
      </w:r>
      <w:bookmarkEnd w:id="1"/>
      <w:r>
        <w:lastRenderedPageBreak/>
        <w:t>Introduction</w:t>
      </w:r>
    </w:p>
    <w:p w14:paraId="5451FFD6" w14:textId="108610A3" w:rsidR="00366584" w:rsidRDefault="00366584">
      <w:pPr>
        <w:pStyle w:val="ScheduleSectionL2"/>
        <w:widowControl w:val="0"/>
        <w:spacing w:after="320"/>
      </w:pPr>
      <w:r>
        <w:t xml:space="preserve">This </w:t>
      </w:r>
      <w:hyperlink r:id="rId30">
        <w:r>
          <w:rPr>
            <w:color w:val="0000FF"/>
            <w:u w:val="single"/>
          </w:rPr>
          <w:t>Code</w:t>
        </w:r>
      </w:hyperlink>
      <w:r>
        <w:t xml:space="preserve"> has been developed in a manner intended to provide robust assurance of all of the business critical processes and services which it governs. This will be provided through a </w:t>
      </w:r>
      <w:hyperlink r:id="rId31">
        <w:r>
          <w:rPr>
            <w:color w:val="0000FF"/>
            <w:u w:val="single"/>
          </w:rPr>
          <w:t>Performance Assurance Framework</w:t>
        </w:r>
      </w:hyperlink>
      <w:r>
        <w:t xml:space="preserve"> (</w:t>
      </w:r>
      <w:hyperlink r:id="rId32">
        <w:r>
          <w:rPr>
            <w:color w:val="0000FF"/>
            <w:u w:val="single"/>
          </w:rPr>
          <w:t>PAF</w:t>
        </w:r>
      </w:hyperlink>
      <w:r>
        <w:t xml:space="preserve">) underpinned by a comprehensive </w:t>
      </w:r>
      <w:hyperlink r:id="rId33">
        <w:r>
          <w:rPr>
            <w:color w:val="0000FF"/>
            <w:u w:val="single"/>
          </w:rPr>
          <w:t>Risk Register</w:t>
        </w:r>
      </w:hyperlink>
      <w:r>
        <w:t xml:space="preserve"> and associated mitigation. This </w:t>
      </w:r>
      <w:hyperlink r:id="rId34">
        <w:r>
          <w:rPr>
            <w:color w:val="0000FF"/>
            <w:u w:val="single"/>
          </w:rPr>
          <w:t>REC Schedule</w:t>
        </w:r>
      </w:hyperlink>
      <w:r>
        <w:t xml:space="preserve"> defines the governance and associated processes to support the </w:t>
      </w:r>
      <w:hyperlink r:id="rId35">
        <w:r>
          <w:rPr>
            <w:color w:val="0000FF"/>
            <w:u w:val="single"/>
          </w:rPr>
          <w:t>PAF</w:t>
        </w:r>
      </w:hyperlink>
      <w:r>
        <w:t>.</w:t>
      </w:r>
    </w:p>
    <w:p w14:paraId="68D08596" w14:textId="77777777" w:rsidR="00366584" w:rsidRDefault="00366584">
      <w:pPr>
        <w:pStyle w:val="ScheduleSectionL2"/>
        <w:widowControl w:val="0"/>
        <w:spacing w:after="320"/>
      </w:pPr>
      <w:r>
        <w:t xml:space="preserve">This </w:t>
      </w:r>
      <w:hyperlink r:id="rId36">
        <w:r>
          <w:rPr>
            <w:color w:val="0000FF"/>
            <w:u w:val="single"/>
          </w:rPr>
          <w:t>REC Schedule</w:t>
        </w:r>
      </w:hyperlink>
      <w:r>
        <w:t xml:space="preserve"> is to be read in conjunction with the </w:t>
      </w:r>
      <w:hyperlink r:id="rId37">
        <w:r>
          <w:rPr>
            <w:color w:val="0000FF"/>
            <w:u w:val="single"/>
          </w:rPr>
          <w:t>Qualification and Maintenance</w:t>
        </w:r>
      </w:hyperlink>
      <w:r>
        <w:t xml:space="preserve"> Schedule, which defines the process to be followed by new market entrants in certain </w:t>
      </w:r>
      <w:hyperlink r:id="rId38">
        <w:r>
          <w:rPr>
            <w:color w:val="0000FF"/>
            <w:u w:val="single"/>
          </w:rPr>
          <w:t>Market Role</w:t>
        </w:r>
      </w:hyperlink>
      <w:r>
        <w:t xml:space="preserve">s, and also the process to apply where they make material changes to their </w:t>
      </w:r>
      <w:hyperlink r:id="rId39">
        <w:r>
          <w:rPr>
            <w:color w:val="0000FF"/>
            <w:u w:val="single"/>
          </w:rPr>
          <w:t>System</w:t>
        </w:r>
      </w:hyperlink>
      <w:r>
        <w:t>s or processes. </w:t>
      </w:r>
    </w:p>
    <w:p w14:paraId="22A1CB52" w14:textId="7BD590D2" w:rsidR="00366584" w:rsidRDefault="00366584">
      <w:pPr>
        <w:pStyle w:val="ScheduleSectionL2"/>
        <w:widowControl w:val="0"/>
        <w:spacing w:after="320"/>
      </w:pPr>
      <w:r>
        <w:t xml:space="preserve">The key objectives for the </w:t>
      </w:r>
      <w:hyperlink r:id="rId40">
        <w:r>
          <w:rPr>
            <w:color w:val="0000FF"/>
            <w:u w:val="single"/>
          </w:rPr>
          <w:t>PAF</w:t>
        </w:r>
      </w:hyperlink>
      <w:r>
        <w:t xml:space="preserve"> are to ensure that </w:t>
      </w:r>
      <w:hyperlink r:id="rId41">
        <w:r>
          <w:rPr>
            <w:color w:val="0000FF"/>
            <w:u w:val="single"/>
          </w:rPr>
          <w:t>Consumer</w:t>
        </w:r>
      </w:hyperlink>
      <w:r>
        <w:t xml:space="preserve">s have a positive experience when engaging in the retail energy market; and that </w:t>
      </w:r>
      <w:hyperlink r:id="rId42">
        <w:r>
          <w:rPr>
            <w:color w:val="0000FF"/>
            <w:u w:val="single"/>
          </w:rPr>
          <w:t>Parties</w:t>
        </w:r>
      </w:hyperlink>
      <w:r>
        <w:t xml:space="preserve"> act in a manner that is not detrimental to the effective competition between </w:t>
      </w:r>
      <w:hyperlink r:id="rId43">
        <w:r>
          <w:rPr>
            <w:color w:val="0000FF"/>
            <w:u w:val="single"/>
          </w:rPr>
          <w:t>Energy Supplier</w:t>
        </w:r>
      </w:hyperlink>
      <w:r>
        <w:t xml:space="preserve">s and </w:t>
      </w:r>
      <w:hyperlink r:id="rId44">
        <w:r>
          <w:rPr>
            <w:color w:val="0000FF"/>
            <w:u w:val="single"/>
          </w:rPr>
          <w:t>Supplier Agent</w:t>
        </w:r>
      </w:hyperlink>
      <w:r>
        <w:t>s.</w:t>
      </w:r>
    </w:p>
    <w:p w14:paraId="3401DDFC" w14:textId="77777777" w:rsidR="00334293" w:rsidRPr="00334293" w:rsidRDefault="00334293" w:rsidP="00334293">
      <w:pPr>
        <w:pStyle w:val="Heading1"/>
        <w:keepNext w:val="0"/>
        <w:keepLines w:val="0"/>
        <w:widowControl w:val="0"/>
        <w:spacing w:before="0" w:after="320"/>
        <w:rPr>
          <w:szCs w:val="24"/>
        </w:rPr>
      </w:pPr>
      <w:hyperlink r:id="rId45">
        <w:r>
          <w:rPr>
            <w:color w:val="0000FF"/>
            <w:u w:val="single"/>
          </w:rPr>
          <w:t>REC Performance Assurance Board</w:t>
        </w:r>
      </w:hyperlink>
    </w:p>
    <w:p w14:paraId="46ADD42E" w14:textId="77777777" w:rsidR="00366584" w:rsidRDefault="00366584">
      <w:pPr>
        <w:pStyle w:val="ScheduleSectionL2"/>
        <w:widowControl w:val="0"/>
        <w:spacing w:after="320"/>
      </w:pPr>
      <w:r>
        <w:t xml:space="preserve">The </w:t>
      </w:r>
      <w:hyperlink r:id="rId46">
        <w:r>
          <w:rPr>
            <w:color w:val="0000FF"/>
            <w:u w:val="single"/>
          </w:rPr>
          <w:t>REC Board</w:t>
        </w:r>
      </w:hyperlink>
      <w:r>
        <w:t xml:space="preserve"> shall establish a </w:t>
      </w:r>
      <w:hyperlink r:id="rId47">
        <w:r>
          <w:rPr>
            <w:color w:val="0000FF"/>
            <w:u w:val="single"/>
          </w:rPr>
          <w:t>Sub-Committee</w:t>
        </w:r>
      </w:hyperlink>
      <w:r>
        <w:t xml:space="preserve"> with delegated authority to act as and perform the functions of the </w:t>
      </w:r>
      <w:hyperlink r:id="rId48">
        <w:r>
          <w:rPr>
            <w:color w:val="0000FF"/>
            <w:u w:val="single"/>
          </w:rPr>
          <w:t>REC Performance Assurance Board</w:t>
        </w:r>
      </w:hyperlink>
      <w:r>
        <w:t xml:space="preserve"> (</w:t>
      </w:r>
      <w:hyperlink r:id="rId49">
        <w:r>
          <w:rPr>
            <w:color w:val="0000FF"/>
            <w:u w:val="single"/>
          </w:rPr>
          <w:t>REC PAB</w:t>
        </w:r>
      </w:hyperlink>
      <w:r>
        <w:t>). </w:t>
      </w:r>
    </w:p>
    <w:p w14:paraId="15B1B511" w14:textId="78B2EF85" w:rsidR="00366584" w:rsidRDefault="00366584">
      <w:pPr>
        <w:pStyle w:val="ScheduleSectionL2"/>
        <w:widowControl w:val="0"/>
        <w:spacing w:after="320"/>
      </w:pPr>
      <w:r>
        <w:t xml:space="preserve">The </w:t>
      </w:r>
      <w:hyperlink r:id="rId50">
        <w:r>
          <w:rPr>
            <w:color w:val="0000FF"/>
            <w:u w:val="single"/>
          </w:rPr>
          <w:t>REC PAB</w:t>
        </w:r>
      </w:hyperlink>
      <w:r>
        <w:t xml:space="preserve"> shall oversee the </w:t>
      </w:r>
      <w:hyperlink r:id="rId51">
        <w:r>
          <w:rPr>
            <w:color w:val="0000FF"/>
            <w:u w:val="single"/>
          </w:rPr>
          <w:t>PAF</w:t>
        </w:r>
      </w:hyperlink>
      <w:r>
        <w:t xml:space="preserve"> and perform the other functions referred to in Paragraph 3.</w:t>
      </w:r>
    </w:p>
    <w:p w14:paraId="5D7C042C" w14:textId="77777777" w:rsidR="00366584" w:rsidRDefault="00366584">
      <w:pPr>
        <w:pStyle w:val="ScheduleSectionL2"/>
        <w:widowControl w:val="0"/>
        <w:spacing w:after="320"/>
      </w:pPr>
      <w:r>
        <w:t xml:space="preserve">The </w:t>
      </w:r>
      <w:hyperlink r:id="rId52">
        <w:r>
          <w:rPr>
            <w:color w:val="0000FF"/>
            <w:u w:val="single"/>
          </w:rPr>
          <w:t>REC Board</w:t>
        </w:r>
      </w:hyperlink>
      <w:r>
        <w:t xml:space="preserve"> shall delegate relevant decision-making powers to the </w:t>
      </w:r>
      <w:hyperlink r:id="rId53">
        <w:r>
          <w:rPr>
            <w:color w:val="0000FF"/>
            <w:u w:val="single"/>
          </w:rPr>
          <w:t>REC PAB</w:t>
        </w:r>
      </w:hyperlink>
      <w:r>
        <w:t xml:space="preserve">, and determine and maintain terms of reference for the </w:t>
      </w:r>
      <w:hyperlink r:id="rId54">
        <w:r>
          <w:rPr>
            <w:color w:val="0000FF"/>
            <w:u w:val="single"/>
          </w:rPr>
          <w:t>REC PAB</w:t>
        </w:r>
      </w:hyperlink>
      <w:r>
        <w:t xml:space="preserve"> (subject to the overriding requirements of Paragraph 6). </w:t>
      </w:r>
    </w:p>
    <w:p w14:paraId="79B8F242" w14:textId="77777777" w:rsidR="00366584" w:rsidRDefault="00366584">
      <w:pPr>
        <w:pStyle w:val="ScheduleSectionL2"/>
        <w:widowControl w:val="0"/>
        <w:spacing w:after="320"/>
      </w:pPr>
      <w:r>
        <w:t xml:space="preserve">The costs incurred or paid by the </w:t>
      </w:r>
      <w:hyperlink r:id="rId55">
        <w:r>
          <w:rPr>
            <w:color w:val="0000FF"/>
            <w:u w:val="single"/>
          </w:rPr>
          <w:t>REC PAB</w:t>
        </w:r>
      </w:hyperlink>
      <w:r>
        <w:t xml:space="preserve">, shall be considered </w:t>
      </w:r>
      <w:hyperlink r:id="rId56">
        <w:r>
          <w:rPr>
            <w:color w:val="0000FF"/>
            <w:u w:val="single"/>
          </w:rPr>
          <w:t>RECCo</w:t>
        </w:r>
      </w:hyperlink>
      <w:r>
        <w:t xml:space="preserve"> costs, and therefore recoverable under Clause 9 (Annual Budget and Cost Recovery) of the main body of this </w:t>
      </w:r>
      <w:hyperlink r:id="rId57">
        <w:r>
          <w:rPr>
            <w:color w:val="0000FF"/>
            <w:u w:val="single"/>
          </w:rPr>
          <w:t>Code</w:t>
        </w:r>
      </w:hyperlink>
      <w:r>
        <w:t>. </w:t>
      </w:r>
    </w:p>
    <w:p w14:paraId="4732CBDB" w14:textId="77777777" w:rsidR="00366584" w:rsidRDefault="00366584">
      <w:pPr>
        <w:pStyle w:val="ScheduleSectionL2"/>
        <w:widowControl w:val="0"/>
        <w:spacing w:after="320"/>
      </w:pPr>
      <w:r>
        <w:t xml:space="preserve">The initial composition of the </w:t>
      </w:r>
      <w:hyperlink r:id="rId58">
        <w:r>
          <w:rPr>
            <w:color w:val="0000FF"/>
            <w:u w:val="single"/>
          </w:rPr>
          <w:t>REC PAB</w:t>
        </w:r>
      </w:hyperlink>
      <w:r>
        <w:t xml:space="preserve"> shall be determined by the </w:t>
      </w:r>
      <w:hyperlink r:id="rId59">
        <w:r>
          <w:rPr>
            <w:color w:val="0000FF"/>
            <w:u w:val="single"/>
          </w:rPr>
          <w:t>Authority</w:t>
        </w:r>
      </w:hyperlink>
      <w:r>
        <w:t xml:space="preserve">, and thereafter in accordance with a methodology to be established by the </w:t>
      </w:r>
      <w:hyperlink r:id="rId60">
        <w:r>
          <w:rPr>
            <w:color w:val="0000FF"/>
            <w:u w:val="single"/>
          </w:rPr>
          <w:t>REC Board</w:t>
        </w:r>
      </w:hyperlink>
      <w:r>
        <w:t xml:space="preserve"> and set out in the </w:t>
      </w:r>
      <w:hyperlink r:id="rId61">
        <w:r>
          <w:rPr>
            <w:color w:val="0000FF"/>
            <w:u w:val="single"/>
          </w:rPr>
          <w:t>REC PAB</w:t>
        </w:r>
      </w:hyperlink>
      <w:r>
        <w:t>'s terms of reference.</w:t>
      </w:r>
    </w:p>
    <w:p w14:paraId="02C37065" w14:textId="77777777" w:rsidR="00366584" w:rsidRPr="00334293" w:rsidRDefault="006D2050" w:rsidP="00CE0ED3">
      <w:pPr>
        <w:pStyle w:val="Heading1"/>
        <w:keepNext w:val="0"/>
        <w:keepLines w:val="0"/>
        <w:widowControl w:val="0"/>
        <w:spacing w:before="0" w:after="320"/>
        <w:rPr>
          <w:szCs w:val="24"/>
        </w:rPr>
      </w:pPr>
      <w:r>
        <w:t xml:space="preserve">Functions of the </w:t>
      </w:r>
      <w:hyperlink r:id="rId62">
        <w:r>
          <w:rPr>
            <w:color w:val="0000FF"/>
            <w:u w:val="single"/>
          </w:rPr>
          <w:t>REC PAB</w:t>
        </w:r>
      </w:hyperlink>
    </w:p>
    <w:p w14:paraId="1EBB9262" w14:textId="77777777" w:rsidR="00366584" w:rsidRDefault="00366584">
      <w:pPr>
        <w:pStyle w:val="ScheduleSectionL2"/>
        <w:widowControl w:val="0"/>
        <w:spacing w:after="320"/>
      </w:pPr>
      <w:r>
        <w:t xml:space="preserve">The </w:t>
      </w:r>
      <w:hyperlink r:id="rId63">
        <w:r>
          <w:rPr>
            <w:color w:val="0000FF"/>
            <w:u w:val="single"/>
          </w:rPr>
          <w:t>REC PAB</w:t>
        </w:r>
      </w:hyperlink>
      <w:r>
        <w:t xml:space="preserve"> shall perform the functions assigned to it under this </w:t>
      </w:r>
      <w:hyperlink r:id="rId64">
        <w:r>
          <w:rPr>
            <w:color w:val="0000FF"/>
            <w:u w:val="single"/>
          </w:rPr>
          <w:t>Code</w:t>
        </w:r>
      </w:hyperlink>
      <w:r>
        <w:t xml:space="preserve">, and as may be delegated to it by the </w:t>
      </w:r>
      <w:hyperlink r:id="rId65">
        <w:r>
          <w:rPr>
            <w:color w:val="0000FF"/>
            <w:u w:val="single"/>
          </w:rPr>
          <w:t>REC Board</w:t>
        </w:r>
      </w:hyperlink>
      <w:r>
        <w:t xml:space="preserve"> from time to time.  </w:t>
      </w:r>
    </w:p>
    <w:p w14:paraId="1CEB7C38" w14:textId="77777777" w:rsidR="00366584" w:rsidRDefault="00366584">
      <w:pPr>
        <w:pStyle w:val="ScheduleSectionL2"/>
        <w:widowControl w:val="0"/>
        <w:spacing w:after="320"/>
      </w:pPr>
      <w:r>
        <w:t xml:space="preserve">The functions of the </w:t>
      </w:r>
      <w:hyperlink r:id="rId66">
        <w:r>
          <w:rPr>
            <w:color w:val="0000FF"/>
            <w:u w:val="single"/>
          </w:rPr>
          <w:t>REC PAB</w:t>
        </w:r>
      </w:hyperlink>
      <w:r>
        <w:t xml:space="preserve"> shall include: </w:t>
      </w:r>
    </w:p>
    <w:p w14:paraId="110926D2" w14:textId="77777777" w:rsidR="00366584" w:rsidRDefault="00366584" w:rsidP="00A26456">
      <w:pPr>
        <w:pStyle w:val="ScheduleSectionL3"/>
        <w:widowControl w:val="0"/>
        <w:numPr>
          <w:ilvl w:val="2"/>
          <w:numId w:val="3"/>
        </w:numPr>
        <w:spacing w:after="320"/>
      </w:pPr>
      <w:r>
        <w:lastRenderedPageBreak/>
        <w:t xml:space="preserve">ultimate responsibility for the </w:t>
      </w:r>
      <w:hyperlink r:id="rId67">
        <w:r>
          <w:rPr>
            <w:color w:val="0000FF"/>
            <w:u w:val="single"/>
          </w:rPr>
          <w:t>Risk Register</w:t>
        </w:r>
      </w:hyperlink>
      <w:r>
        <w:t xml:space="preserve"> and </w:t>
      </w:r>
      <w:hyperlink r:id="rId68">
        <w:r>
          <w:rPr>
            <w:color w:val="0000FF"/>
            <w:u w:val="single"/>
          </w:rPr>
          <w:t>Performance Assurance Methodology</w:t>
        </w:r>
      </w:hyperlink>
      <w:r>
        <w:t>; </w:t>
      </w:r>
    </w:p>
    <w:p w14:paraId="2722FBCA" w14:textId="77777777" w:rsidR="00366584" w:rsidRDefault="00366584" w:rsidP="00A26456">
      <w:pPr>
        <w:pStyle w:val="ScheduleSectionL3"/>
        <w:widowControl w:val="0"/>
        <w:numPr>
          <w:ilvl w:val="2"/>
          <w:numId w:val="3"/>
        </w:numPr>
        <w:spacing w:after="320"/>
      </w:pPr>
      <w:r>
        <w:t xml:space="preserve">make determinations in relation to revisions to the </w:t>
      </w:r>
      <w:hyperlink r:id="rId69">
        <w:r>
          <w:rPr>
            <w:color w:val="0000FF"/>
            <w:u w:val="single"/>
          </w:rPr>
          <w:t>Risk Register</w:t>
        </w:r>
      </w:hyperlink>
      <w:r>
        <w:t>; </w:t>
      </w:r>
    </w:p>
    <w:p w14:paraId="04224263" w14:textId="77777777" w:rsidR="00366584" w:rsidRDefault="00366584" w:rsidP="00A26456">
      <w:pPr>
        <w:pStyle w:val="ScheduleSectionL3"/>
        <w:widowControl w:val="0"/>
        <w:numPr>
          <w:ilvl w:val="2"/>
          <w:numId w:val="3"/>
        </w:numPr>
        <w:spacing w:after="320"/>
      </w:pPr>
      <w:r>
        <w:t xml:space="preserve">monitor compliance with this </w:t>
      </w:r>
      <w:hyperlink r:id="rId70">
        <w:r>
          <w:rPr>
            <w:color w:val="0000FF"/>
            <w:u w:val="single"/>
          </w:rPr>
          <w:t>Code</w:t>
        </w:r>
      </w:hyperlink>
      <w:r>
        <w:t xml:space="preserve"> through data analysis;</w:t>
      </w:r>
    </w:p>
    <w:p w14:paraId="315986D0" w14:textId="77777777" w:rsidR="00366584" w:rsidRDefault="00366584" w:rsidP="00A26456">
      <w:pPr>
        <w:pStyle w:val="ScheduleSectionL3"/>
        <w:widowControl w:val="0"/>
        <w:numPr>
          <w:ilvl w:val="2"/>
          <w:numId w:val="3"/>
        </w:numPr>
        <w:spacing w:after="320"/>
      </w:pPr>
      <w:r>
        <w:t xml:space="preserve">make determinations in relation to the application of </w:t>
      </w:r>
      <w:hyperlink r:id="rId71">
        <w:r>
          <w:rPr>
            <w:color w:val="0000FF"/>
            <w:u w:val="single"/>
          </w:rPr>
          <w:t>Performance Assurance Technique</w:t>
        </w:r>
      </w:hyperlink>
      <w:r>
        <w:t xml:space="preserve">s in order to mitigate the risks to </w:t>
      </w:r>
      <w:hyperlink r:id="rId72">
        <w:r>
          <w:rPr>
            <w:color w:val="0000FF"/>
            <w:u w:val="single"/>
          </w:rPr>
          <w:t>REC Service User</w:t>
        </w:r>
      </w:hyperlink>
      <w:r>
        <w:t xml:space="preserve">s and/or </w:t>
      </w:r>
      <w:hyperlink r:id="rId73">
        <w:r>
          <w:rPr>
            <w:color w:val="0000FF"/>
            <w:u w:val="single"/>
          </w:rPr>
          <w:t>REC Service Provider</w:t>
        </w:r>
      </w:hyperlink>
      <w:r>
        <w:t>s that may result from non-compliance; </w:t>
      </w:r>
    </w:p>
    <w:p w14:paraId="5295B1E7" w14:textId="3985BC21" w:rsidR="00366584" w:rsidRDefault="00366584" w:rsidP="00A26456">
      <w:pPr>
        <w:pStyle w:val="ScheduleSectionL3"/>
        <w:widowControl w:val="0"/>
        <w:numPr>
          <w:ilvl w:val="2"/>
          <w:numId w:val="3"/>
        </w:numPr>
        <w:spacing w:after="320"/>
      </w:pPr>
      <w:r>
        <w:t xml:space="preserve">make determinations in relation to breaches of this </w:t>
      </w:r>
      <w:hyperlink r:id="rId74">
        <w:r>
          <w:rPr>
            <w:color w:val="0000FF"/>
            <w:u w:val="single"/>
          </w:rPr>
          <w:t>Code</w:t>
        </w:r>
      </w:hyperlink>
      <w:r>
        <w:t xml:space="preserve"> and </w:t>
      </w:r>
      <w:hyperlink r:id="rId75">
        <w:r>
          <w:rPr>
            <w:color w:val="0000FF"/>
            <w:u w:val="single"/>
          </w:rPr>
          <w:t>Events of Default</w:t>
        </w:r>
      </w:hyperlink>
      <w:r>
        <w:t xml:space="preserve"> in accordance with Clause 16 (</w:t>
      </w:r>
      <w:hyperlink r:id="rId76">
        <w:r>
          <w:rPr>
            <w:color w:val="0000FF"/>
            <w:u w:val="single"/>
          </w:rPr>
          <w:t>Events of Default</w:t>
        </w:r>
      </w:hyperlink>
      <w:r>
        <w:t xml:space="preserve"> and Consequences of Default) of the </w:t>
      </w:r>
      <w:hyperlink r:id="rId77">
        <w:r>
          <w:rPr>
            <w:color w:val="0000FF"/>
            <w:u w:val="single"/>
          </w:rPr>
          <w:t>Main Body</w:t>
        </w:r>
      </w:hyperlink>
      <w:r>
        <w:t xml:space="preserve"> of this </w:t>
      </w:r>
      <w:hyperlink r:id="rId78">
        <w:r>
          <w:rPr>
            <w:color w:val="0000FF"/>
            <w:u w:val="single"/>
          </w:rPr>
          <w:t>Code</w:t>
        </w:r>
      </w:hyperlink>
      <w:r>
        <w:t>;</w:t>
      </w:r>
    </w:p>
    <w:p w14:paraId="53D6CAAD" w14:textId="77777777" w:rsidR="00366584" w:rsidRDefault="00366584" w:rsidP="00A26456">
      <w:pPr>
        <w:pStyle w:val="ScheduleSectionL3"/>
        <w:widowControl w:val="0"/>
        <w:numPr>
          <w:ilvl w:val="2"/>
          <w:numId w:val="3"/>
        </w:numPr>
        <w:spacing w:after="320"/>
      </w:pPr>
      <w:r>
        <w:t xml:space="preserve">consider escalations where a </w:t>
      </w:r>
      <w:hyperlink r:id="rId79">
        <w:r>
          <w:rPr>
            <w:color w:val="0000FF"/>
            <w:u w:val="single"/>
          </w:rPr>
          <w:t>REC Service User</w:t>
        </w:r>
      </w:hyperlink>
      <w:r>
        <w:t xml:space="preserve"> or </w:t>
      </w:r>
      <w:hyperlink r:id="rId80">
        <w:r>
          <w:rPr>
            <w:color w:val="0000FF"/>
            <w:u w:val="single"/>
          </w:rPr>
          <w:t>REC Service Provider</w:t>
        </w:r>
      </w:hyperlink>
      <w:r>
        <w:t xml:space="preserve"> fails to comply with a </w:t>
      </w:r>
      <w:hyperlink r:id="rId81">
        <w:r>
          <w:rPr>
            <w:color w:val="0000FF"/>
            <w:u w:val="single"/>
          </w:rPr>
          <w:t>Corrective Action Plan</w:t>
        </w:r>
      </w:hyperlink>
      <w:r>
        <w:t>; and</w:t>
      </w:r>
    </w:p>
    <w:p w14:paraId="722A2DEE" w14:textId="77777777" w:rsidR="00366584" w:rsidRDefault="00366584" w:rsidP="00A26456">
      <w:pPr>
        <w:pStyle w:val="ScheduleSectionL3"/>
        <w:widowControl w:val="0"/>
        <w:numPr>
          <w:ilvl w:val="2"/>
          <w:numId w:val="3"/>
        </w:numPr>
        <w:spacing w:after="320"/>
      </w:pPr>
      <w:r>
        <w:t xml:space="preserve">assess whether any change to this </w:t>
      </w:r>
      <w:hyperlink r:id="rId82">
        <w:r>
          <w:rPr>
            <w:color w:val="0000FF"/>
            <w:u w:val="single"/>
          </w:rPr>
          <w:t>Code</w:t>
        </w:r>
      </w:hyperlink>
      <w:r>
        <w:t xml:space="preserve"> would better facilitate any activity of the </w:t>
      </w:r>
      <w:hyperlink r:id="rId83">
        <w:r>
          <w:rPr>
            <w:color w:val="0000FF"/>
            <w:u w:val="single"/>
          </w:rPr>
          <w:t>REC PAB</w:t>
        </w:r>
      </w:hyperlink>
      <w:r>
        <w:t xml:space="preserve"> and/or further mitigate any of the risks identified on its </w:t>
      </w:r>
      <w:hyperlink r:id="rId84">
        <w:r>
          <w:rPr>
            <w:color w:val="0000FF"/>
            <w:u w:val="single"/>
          </w:rPr>
          <w:t>Risk Register</w:t>
        </w:r>
      </w:hyperlink>
      <w:r>
        <w:t xml:space="preserve"> and instruct the </w:t>
      </w:r>
      <w:hyperlink r:id="rId85">
        <w:r>
          <w:rPr>
            <w:color w:val="0000FF"/>
            <w:u w:val="single"/>
          </w:rPr>
          <w:t>Code Manager</w:t>
        </w:r>
      </w:hyperlink>
      <w:r>
        <w:t xml:space="preserve"> accordingly.</w:t>
      </w:r>
    </w:p>
    <w:p w14:paraId="5730F08E" w14:textId="77777777" w:rsidR="00366584" w:rsidRDefault="00366584">
      <w:pPr>
        <w:pStyle w:val="ScheduleSectionL2"/>
        <w:widowControl w:val="0"/>
        <w:spacing w:after="320"/>
      </w:pPr>
      <w:r>
        <w:t xml:space="preserve">The </w:t>
      </w:r>
      <w:hyperlink r:id="rId86">
        <w:r>
          <w:rPr>
            <w:color w:val="0000FF"/>
            <w:u w:val="single"/>
          </w:rPr>
          <w:t>REC PAB</w:t>
        </w:r>
      </w:hyperlink>
      <w:r>
        <w:t xml:space="preserve"> shall have the right at any time and from time to time to delegate or procure the delegation of all or any part of the day-to-day administration of its functions.</w:t>
      </w:r>
    </w:p>
    <w:p w14:paraId="0B896369" w14:textId="77777777" w:rsidR="00366584" w:rsidRPr="00AC5ADD" w:rsidRDefault="00366584">
      <w:pPr>
        <w:pStyle w:val="Heading1"/>
        <w:keepNext w:val="0"/>
        <w:keepLines w:val="0"/>
        <w:widowControl w:val="0"/>
        <w:spacing w:before="0" w:after="320"/>
        <w:rPr>
          <w:szCs w:val="24"/>
        </w:rPr>
      </w:pPr>
      <w:r>
        <w:t xml:space="preserve">The role of the </w:t>
      </w:r>
      <w:hyperlink r:id="rId87">
        <w:r>
          <w:rPr>
            <w:color w:val="0000FF"/>
            <w:u w:val="single"/>
          </w:rPr>
          <w:t>Code Manager</w:t>
        </w:r>
      </w:hyperlink>
    </w:p>
    <w:p w14:paraId="30B7753C" w14:textId="550A2D69" w:rsidR="00366584" w:rsidRDefault="00366584">
      <w:pPr>
        <w:pStyle w:val="ScheduleSectionL2"/>
        <w:widowControl w:val="0"/>
        <w:spacing w:after="320"/>
      </w:pPr>
      <w:r>
        <w:t xml:space="preserve">In relation to the </w:t>
      </w:r>
      <w:hyperlink r:id="rId88">
        <w:r>
          <w:rPr>
            <w:color w:val="0000FF"/>
            <w:u w:val="single"/>
          </w:rPr>
          <w:t>PAF</w:t>
        </w:r>
      </w:hyperlink>
      <w:r>
        <w:t xml:space="preserve">, the </w:t>
      </w:r>
      <w:hyperlink r:id="rId89">
        <w:r>
          <w:rPr>
            <w:color w:val="0000FF"/>
            <w:u w:val="single"/>
          </w:rPr>
          <w:t>Code Manager</w:t>
        </w:r>
      </w:hyperlink>
      <w:r>
        <w:t xml:space="preserve"> shall perform the functions assigned to it under this </w:t>
      </w:r>
      <w:hyperlink r:id="rId90">
        <w:r>
          <w:rPr>
            <w:color w:val="0000FF"/>
            <w:u w:val="single"/>
          </w:rPr>
          <w:t>Code</w:t>
        </w:r>
      </w:hyperlink>
      <w:r>
        <w:t xml:space="preserve">, and as may be delegated to it by the </w:t>
      </w:r>
      <w:hyperlink r:id="rId91">
        <w:r>
          <w:rPr>
            <w:color w:val="0000FF"/>
            <w:u w:val="single"/>
          </w:rPr>
          <w:t>REC PAB</w:t>
        </w:r>
      </w:hyperlink>
      <w:r>
        <w:t xml:space="preserve"> from time to time. These functions shall include those assigned to the </w:t>
      </w:r>
      <w:hyperlink r:id="rId92">
        <w:r>
          <w:rPr>
            <w:color w:val="0000FF"/>
            <w:u w:val="single"/>
          </w:rPr>
          <w:t>Code Manager</w:t>
        </w:r>
      </w:hyperlink>
      <w:r>
        <w:t xml:space="preserve"> under its contract with </w:t>
      </w:r>
      <w:hyperlink r:id="rId93">
        <w:r>
          <w:rPr>
            <w:color w:val="0000FF"/>
            <w:u w:val="single"/>
          </w:rPr>
          <w:t>RECCo</w:t>
        </w:r>
      </w:hyperlink>
      <w:r>
        <w:t>. </w:t>
      </w:r>
    </w:p>
    <w:p w14:paraId="09193A38" w14:textId="12B6C30E" w:rsidR="00366584" w:rsidRDefault="00366584">
      <w:pPr>
        <w:pStyle w:val="ScheduleSectionL2"/>
        <w:widowControl w:val="0"/>
        <w:spacing w:after="320"/>
      </w:pPr>
      <w:r>
        <w:t xml:space="preserve">The functions of the </w:t>
      </w:r>
      <w:hyperlink r:id="rId94">
        <w:r>
          <w:rPr>
            <w:color w:val="0000FF"/>
            <w:u w:val="single"/>
          </w:rPr>
          <w:t>Code Manager</w:t>
        </w:r>
      </w:hyperlink>
      <w:r>
        <w:t xml:space="preserve"> related to the </w:t>
      </w:r>
      <w:hyperlink r:id="rId95">
        <w:r>
          <w:rPr>
            <w:color w:val="0000FF"/>
            <w:u w:val="single"/>
          </w:rPr>
          <w:t>PAF</w:t>
        </w:r>
      </w:hyperlink>
      <w:r>
        <w:t xml:space="preserve"> shall include:</w:t>
      </w:r>
    </w:p>
    <w:p w14:paraId="27DB2B65" w14:textId="77777777" w:rsidR="00366584" w:rsidRDefault="00366584" w:rsidP="00A26456">
      <w:pPr>
        <w:pStyle w:val="ScheduleSectionL3"/>
        <w:widowControl w:val="0"/>
        <w:numPr>
          <w:ilvl w:val="2"/>
          <w:numId w:val="3"/>
        </w:numPr>
        <w:spacing w:after="320"/>
      </w:pPr>
      <w:r>
        <w:t xml:space="preserve">maintain the </w:t>
      </w:r>
      <w:hyperlink r:id="rId96">
        <w:r>
          <w:rPr>
            <w:color w:val="0000FF"/>
            <w:u w:val="single"/>
          </w:rPr>
          <w:t>Risk Register</w:t>
        </w:r>
      </w:hyperlink>
      <w:r>
        <w:t xml:space="preserve"> and </w:t>
      </w:r>
      <w:hyperlink r:id="rId97">
        <w:r>
          <w:rPr>
            <w:color w:val="0000FF"/>
            <w:u w:val="single"/>
          </w:rPr>
          <w:t>Performance Assurance Methodology</w:t>
        </w:r>
      </w:hyperlink>
      <w:r>
        <w:t xml:space="preserve"> in accordance with the instructions of the </w:t>
      </w:r>
      <w:hyperlink r:id="rId98">
        <w:r>
          <w:rPr>
            <w:color w:val="0000FF"/>
            <w:u w:val="single"/>
          </w:rPr>
          <w:t>REC PAB</w:t>
        </w:r>
      </w:hyperlink>
      <w:r>
        <w:t xml:space="preserve">, assessing the ongoing applicability of the </w:t>
      </w:r>
      <w:hyperlink r:id="rId99">
        <w:r>
          <w:rPr>
            <w:color w:val="0000FF"/>
            <w:u w:val="single"/>
          </w:rPr>
          <w:t>Risk Register</w:t>
        </w:r>
      </w:hyperlink>
      <w:r>
        <w:t xml:space="preserve"> and highlighting where new risks should be added, current risks amended or deleted; </w:t>
      </w:r>
    </w:p>
    <w:p w14:paraId="1E1C8C3F" w14:textId="77777777" w:rsidR="00366584" w:rsidRDefault="00366584" w:rsidP="00A26456">
      <w:pPr>
        <w:pStyle w:val="ScheduleSectionL3"/>
        <w:widowControl w:val="0"/>
        <w:numPr>
          <w:ilvl w:val="2"/>
          <w:numId w:val="3"/>
        </w:numPr>
        <w:spacing w:after="320"/>
      </w:pPr>
      <w:r>
        <w:t xml:space="preserve">assess </w:t>
      </w:r>
      <w:hyperlink r:id="rId100">
        <w:r>
          <w:rPr>
            <w:color w:val="0000FF"/>
            <w:u w:val="single"/>
          </w:rPr>
          <w:t>Performance Data</w:t>
        </w:r>
      </w:hyperlink>
      <w:r>
        <w:t xml:space="preserve">, Key Performance Indicators (KPIs) and self-assessment declarations, and where appropriate provide a recommendation to the </w:t>
      </w:r>
      <w:hyperlink r:id="rId101">
        <w:r>
          <w:rPr>
            <w:color w:val="0000FF"/>
            <w:u w:val="single"/>
          </w:rPr>
          <w:t>REC PAB</w:t>
        </w:r>
      </w:hyperlink>
      <w:r>
        <w:t xml:space="preserve"> in relation to compliance by </w:t>
      </w:r>
      <w:hyperlink r:id="rId102">
        <w:r>
          <w:rPr>
            <w:color w:val="0000FF"/>
            <w:u w:val="single"/>
          </w:rPr>
          <w:t>REC Service User</w:t>
        </w:r>
      </w:hyperlink>
      <w:r>
        <w:t xml:space="preserve">s and </w:t>
      </w:r>
      <w:hyperlink r:id="rId103">
        <w:r>
          <w:rPr>
            <w:color w:val="0000FF"/>
            <w:u w:val="single"/>
          </w:rPr>
          <w:t>REC Service Provider</w:t>
        </w:r>
      </w:hyperlink>
      <w:r>
        <w:t>s;</w:t>
      </w:r>
    </w:p>
    <w:p w14:paraId="483D1C76" w14:textId="77777777" w:rsidR="00366584" w:rsidRDefault="00366584" w:rsidP="00A26456">
      <w:pPr>
        <w:pStyle w:val="ScheduleSectionL3"/>
        <w:widowControl w:val="0"/>
        <w:numPr>
          <w:ilvl w:val="2"/>
          <w:numId w:val="3"/>
        </w:numPr>
        <w:spacing w:after="320"/>
      </w:pPr>
      <w:r>
        <w:lastRenderedPageBreak/>
        <w:t xml:space="preserve">monitor agreed </w:t>
      </w:r>
      <w:hyperlink r:id="rId104">
        <w:r>
          <w:rPr>
            <w:color w:val="0000FF"/>
            <w:u w:val="single"/>
          </w:rPr>
          <w:t>Corrective Action Plan</w:t>
        </w:r>
      </w:hyperlink>
      <w:r>
        <w:t xml:space="preserve">s to ensure activities focus on addressing the root cause of issues, are delivered against agreed timescales, and issues are escalated to the </w:t>
      </w:r>
      <w:hyperlink r:id="rId105">
        <w:r>
          <w:rPr>
            <w:color w:val="0000FF"/>
            <w:u w:val="single"/>
          </w:rPr>
          <w:t>REC PAB</w:t>
        </w:r>
      </w:hyperlink>
      <w:r>
        <w:t xml:space="preserve"> where necessary; </w:t>
      </w:r>
    </w:p>
    <w:p w14:paraId="6B79B0F5" w14:textId="77777777" w:rsidR="00366584" w:rsidRDefault="00366584" w:rsidP="00A26456">
      <w:pPr>
        <w:pStyle w:val="ScheduleSectionL3"/>
        <w:widowControl w:val="0"/>
        <w:numPr>
          <w:ilvl w:val="2"/>
          <w:numId w:val="3"/>
        </w:numPr>
        <w:spacing w:after="320"/>
      </w:pPr>
      <w:r>
        <w:t xml:space="preserve">make recommendations to the </w:t>
      </w:r>
      <w:hyperlink r:id="rId106">
        <w:r>
          <w:rPr>
            <w:color w:val="0000FF"/>
            <w:u w:val="single"/>
          </w:rPr>
          <w:t>REC PAB</w:t>
        </w:r>
      </w:hyperlink>
      <w:r>
        <w:t xml:space="preserve"> on changes to the </w:t>
      </w:r>
      <w:hyperlink r:id="rId107">
        <w:r>
          <w:rPr>
            <w:color w:val="0000FF"/>
            <w:u w:val="single"/>
          </w:rPr>
          <w:t>Risk Register</w:t>
        </w:r>
      </w:hyperlink>
      <w:r>
        <w:t xml:space="preserve">, </w:t>
      </w:r>
      <w:hyperlink r:id="rId108">
        <w:r>
          <w:rPr>
            <w:color w:val="0000FF"/>
            <w:u w:val="single"/>
          </w:rPr>
          <w:t>Performance Assurance Methodology</w:t>
        </w:r>
      </w:hyperlink>
      <w:r>
        <w:t xml:space="preserve"> or this </w:t>
      </w:r>
      <w:hyperlink r:id="rId109">
        <w:r>
          <w:rPr>
            <w:color w:val="0000FF"/>
            <w:u w:val="single"/>
          </w:rPr>
          <w:t>Code</w:t>
        </w:r>
      </w:hyperlink>
      <w:r>
        <w:t>;</w:t>
      </w:r>
    </w:p>
    <w:p w14:paraId="36869BE5" w14:textId="77777777" w:rsidR="00366584" w:rsidRDefault="00366584" w:rsidP="00A26456">
      <w:pPr>
        <w:pStyle w:val="ScheduleSectionL3"/>
        <w:widowControl w:val="0"/>
        <w:numPr>
          <w:ilvl w:val="2"/>
          <w:numId w:val="3"/>
        </w:numPr>
        <w:spacing w:after="320"/>
      </w:pPr>
      <w:r>
        <w:t xml:space="preserve">prepare and maintain a list of </w:t>
      </w:r>
      <w:hyperlink r:id="rId110">
        <w:r>
          <w:rPr>
            <w:color w:val="0000FF"/>
            <w:u w:val="single"/>
          </w:rPr>
          <w:t>Performance Assurance Technique</w:t>
        </w:r>
      </w:hyperlink>
      <w:r>
        <w:t xml:space="preserve">s and how these are used to mitigate </w:t>
      </w:r>
      <w:hyperlink r:id="rId111">
        <w:r>
          <w:rPr>
            <w:color w:val="0000FF"/>
            <w:u w:val="single"/>
          </w:rPr>
          <w:t>Retail Risk</w:t>
        </w:r>
      </w:hyperlink>
      <w:r>
        <w:t>s (by detecting or preventing their occurrence, or correcting their effects);</w:t>
      </w:r>
    </w:p>
    <w:p w14:paraId="65176174" w14:textId="77777777" w:rsidR="00366584" w:rsidRDefault="00366584" w:rsidP="00A26456">
      <w:pPr>
        <w:pStyle w:val="ScheduleSectionL3"/>
        <w:widowControl w:val="0"/>
        <w:numPr>
          <w:ilvl w:val="2"/>
          <w:numId w:val="3"/>
        </w:numPr>
        <w:spacing w:after="320"/>
      </w:pPr>
      <w:r>
        <w:t xml:space="preserve">prepare individual </w:t>
      </w:r>
      <w:hyperlink r:id="rId112">
        <w:r>
          <w:rPr>
            <w:color w:val="0000FF"/>
            <w:u w:val="single"/>
          </w:rPr>
          <w:t>Risk Management Determination</w:t>
        </w:r>
      </w:hyperlink>
      <w:r>
        <w:t xml:space="preserve">s for </w:t>
      </w:r>
      <w:hyperlink r:id="rId113">
        <w:r>
          <w:rPr>
            <w:color w:val="0000FF"/>
            <w:u w:val="single"/>
          </w:rPr>
          <w:t>REC Service User</w:t>
        </w:r>
      </w:hyperlink>
      <w:r>
        <w:t xml:space="preserve">s or </w:t>
      </w:r>
      <w:hyperlink r:id="rId114">
        <w:r>
          <w:rPr>
            <w:color w:val="0000FF"/>
            <w:u w:val="single"/>
          </w:rPr>
          <w:t>REC Service Provider</w:t>
        </w:r>
      </w:hyperlink>
      <w:r>
        <w:t xml:space="preserve">s where the </w:t>
      </w:r>
      <w:hyperlink r:id="rId115">
        <w:r>
          <w:rPr>
            <w:color w:val="0000FF"/>
            <w:u w:val="single"/>
          </w:rPr>
          <w:t>REC PAB</w:t>
        </w:r>
      </w:hyperlink>
      <w:r>
        <w:t xml:space="preserve"> determines that a </w:t>
      </w:r>
      <w:hyperlink r:id="rId116">
        <w:r>
          <w:rPr>
            <w:color w:val="0000FF"/>
            <w:u w:val="single"/>
          </w:rPr>
          <w:t>Performance Assurance Technique</w:t>
        </w:r>
      </w:hyperlink>
      <w:r>
        <w:t xml:space="preserve"> should be applied to a </w:t>
      </w:r>
      <w:hyperlink r:id="rId117">
        <w:r>
          <w:rPr>
            <w:color w:val="0000FF"/>
            <w:u w:val="single"/>
          </w:rPr>
          <w:t>REC Service User</w:t>
        </w:r>
      </w:hyperlink>
      <w:r>
        <w:t xml:space="preserve"> or </w:t>
      </w:r>
      <w:hyperlink r:id="rId118">
        <w:r>
          <w:rPr>
            <w:color w:val="0000FF"/>
            <w:u w:val="single"/>
          </w:rPr>
          <w:t>REC Service Provider</w:t>
        </w:r>
      </w:hyperlink>
      <w:r>
        <w:t>, and deliver assurance activities in accordance with these determinations;</w:t>
      </w:r>
    </w:p>
    <w:p w14:paraId="33BB575A" w14:textId="42AE238C" w:rsidR="008B79A2" w:rsidRDefault="00340022" w:rsidP="00340022">
      <w:pPr>
        <w:pStyle w:val="ScheduleSectionL3"/>
        <w:widowControl w:val="0"/>
        <w:numPr>
          <w:ilvl w:val="2"/>
          <w:numId w:val="3"/>
        </w:numPr>
        <w:spacing w:after="320"/>
      </w:pPr>
      <w:r>
        <w:t xml:space="preserve">review the </w:t>
      </w:r>
      <w:hyperlink r:id="rId119" w:history="1">
        <w:r w:rsidRPr="003206B7">
          <w:rPr>
            <w:rStyle w:val="Hyperlink"/>
            <w:color w:val="0000FF"/>
          </w:rPr>
          <w:t>Address Quality Annual Plan</w:t>
        </w:r>
      </w:hyperlink>
      <w:r>
        <w:t xml:space="preserve"> proposed by the </w:t>
      </w:r>
      <w:hyperlink r:id="rId120" w:history="1">
        <w:r w:rsidRPr="005A2855">
          <w:rPr>
            <w:rStyle w:val="Hyperlink"/>
            <w:color w:val="0000FF"/>
          </w:rPr>
          <w:t>Switching Operator</w:t>
        </w:r>
      </w:hyperlink>
      <w:r>
        <w:t xml:space="preserve"> under the </w:t>
      </w:r>
      <w:hyperlink r:id="rId121" w:history="1">
        <w:r w:rsidRPr="007E18B9">
          <w:rPr>
            <w:rStyle w:val="Hyperlink"/>
            <w:color w:val="0000FF"/>
          </w:rPr>
          <w:t>Address Management Schedule</w:t>
        </w:r>
      </w:hyperlink>
      <w:r>
        <w:t xml:space="preserve"> and make recommendations to the </w:t>
      </w:r>
      <w:hyperlink r:id="rId122" w:history="1">
        <w:r w:rsidRPr="004F0962">
          <w:rPr>
            <w:rStyle w:val="Hyperlink"/>
            <w:color w:val="0000FF"/>
          </w:rPr>
          <w:t>REC PAB</w:t>
        </w:r>
      </w:hyperlink>
      <w:r>
        <w:t xml:space="preserve"> concerning the </w:t>
      </w:r>
      <w:hyperlink r:id="rId123" w:history="1">
        <w:r w:rsidRPr="009B7481">
          <w:rPr>
            <w:rStyle w:val="Hyperlink"/>
            <w:color w:val="0000FF"/>
          </w:rPr>
          <w:t>Address Prioritisation Matrix</w:t>
        </w:r>
      </w:hyperlink>
      <w:r>
        <w:t xml:space="preserve">; </w:t>
      </w:r>
    </w:p>
    <w:p w14:paraId="4D0280FF" w14:textId="77777777" w:rsidR="00366584" w:rsidRDefault="00366584" w:rsidP="00A26456">
      <w:pPr>
        <w:pStyle w:val="ScheduleSectionL3"/>
        <w:widowControl w:val="0"/>
        <w:numPr>
          <w:ilvl w:val="2"/>
          <w:numId w:val="3"/>
        </w:numPr>
        <w:spacing w:after="320"/>
      </w:pPr>
      <w:r>
        <w:t xml:space="preserve">prepare the </w:t>
      </w:r>
      <w:hyperlink r:id="rId124">
        <w:r>
          <w:rPr>
            <w:color w:val="0000FF"/>
            <w:u w:val="single"/>
          </w:rPr>
          <w:t>Annual Performance Assurance Report</w:t>
        </w:r>
      </w:hyperlink>
      <w:r>
        <w:t>s; and  </w:t>
      </w:r>
    </w:p>
    <w:p w14:paraId="741B9904" w14:textId="6ECF86F5" w:rsidR="00366584" w:rsidRDefault="00366584" w:rsidP="00A26456">
      <w:pPr>
        <w:pStyle w:val="ScheduleSectionL3"/>
        <w:widowControl w:val="0"/>
        <w:numPr>
          <w:ilvl w:val="2"/>
          <w:numId w:val="3"/>
        </w:numPr>
        <w:spacing w:after="320"/>
      </w:pPr>
      <w:r>
        <w:t xml:space="preserve">manage correspondence and communication with organisations involved in the </w:t>
      </w:r>
      <w:hyperlink r:id="rId125">
        <w:r>
          <w:rPr>
            <w:color w:val="0000FF"/>
            <w:u w:val="single"/>
          </w:rPr>
          <w:t>PAF</w:t>
        </w:r>
      </w:hyperlink>
      <w:r>
        <w:t>.</w:t>
      </w:r>
    </w:p>
    <w:p w14:paraId="61CA1B3F" w14:textId="77777777" w:rsidR="00366584" w:rsidRDefault="00366584">
      <w:pPr>
        <w:pStyle w:val="ScheduleSectionL2"/>
        <w:widowControl w:val="0"/>
        <w:spacing w:after="320"/>
      </w:pPr>
      <w:r>
        <w:t xml:space="preserve">The </w:t>
      </w:r>
      <w:hyperlink r:id="rId126">
        <w:r>
          <w:rPr>
            <w:color w:val="0000FF"/>
            <w:u w:val="single"/>
          </w:rPr>
          <w:t>Code Manager</w:t>
        </w:r>
      </w:hyperlink>
      <w:r>
        <w:t xml:space="preserve"> shall keep confidential all information that it receives in its role under this Paragraph 4, in accordance with Clause 18 (Confidentiality) of the main body of this </w:t>
      </w:r>
      <w:hyperlink r:id="rId127">
        <w:r>
          <w:rPr>
            <w:color w:val="0000FF"/>
            <w:u w:val="single"/>
          </w:rPr>
          <w:t>Code</w:t>
        </w:r>
      </w:hyperlink>
      <w:r>
        <w:t>, unless the intention to publish it has been clearly signalled and agreed.</w:t>
      </w:r>
    </w:p>
    <w:p w14:paraId="21843633" w14:textId="77777777" w:rsidR="00366584" w:rsidRPr="00AC5ADD" w:rsidRDefault="00366584">
      <w:pPr>
        <w:pStyle w:val="Heading1"/>
        <w:keepNext w:val="0"/>
        <w:keepLines w:val="0"/>
        <w:widowControl w:val="0"/>
        <w:spacing w:before="0" w:after="320"/>
        <w:rPr>
          <w:szCs w:val="24"/>
        </w:rPr>
      </w:pPr>
      <w:bookmarkStart w:id="2" w:name="_Toc256000014"/>
      <w:bookmarkEnd w:id="2"/>
      <w:r>
        <w:t>Indemnity</w:t>
      </w:r>
    </w:p>
    <w:p w14:paraId="68201519" w14:textId="77777777" w:rsidR="00366584" w:rsidRDefault="00366584">
      <w:pPr>
        <w:pStyle w:val="ScheduleSectionL2"/>
        <w:widowControl w:val="0"/>
        <w:spacing w:after="320"/>
      </w:pPr>
      <w:hyperlink r:id="rId128">
        <w:r>
          <w:rPr>
            <w:color w:val="0000FF"/>
            <w:u w:val="single"/>
          </w:rPr>
          <w:t>RECCo</w:t>
        </w:r>
      </w:hyperlink>
      <w:r>
        <w:t xml:space="preserve"> shall indemnify each member of the </w:t>
      </w:r>
      <w:hyperlink r:id="rId129">
        <w:r>
          <w:rPr>
            <w:color w:val="0000FF"/>
            <w:u w:val="single"/>
          </w:rPr>
          <w:t>REC PAB</w:t>
        </w:r>
      </w:hyperlink>
      <w:r>
        <w:t xml:space="preserve"> in accordance with Clause 8 (Protections for </w:t>
      </w:r>
      <w:hyperlink r:id="rId130">
        <w:r>
          <w:rPr>
            <w:color w:val="0000FF"/>
            <w:u w:val="single"/>
          </w:rPr>
          <w:t>REC Board</w:t>
        </w:r>
      </w:hyperlink>
      <w:r>
        <w:t xml:space="preserve"> and </w:t>
      </w:r>
      <w:hyperlink r:id="rId131">
        <w:r>
          <w:rPr>
            <w:color w:val="0000FF"/>
            <w:u w:val="single"/>
          </w:rPr>
          <w:t>Sub-Committee</w:t>
        </w:r>
      </w:hyperlink>
      <w:r>
        <w:t xml:space="preserve">s) of the main body of this </w:t>
      </w:r>
      <w:hyperlink r:id="rId132">
        <w:r>
          <w:rPr>
            <w:color w:val="0000FF"/>
            <w:u w:val="single"/>
          </w:rPr>
          <w:t>Code</w:t>
        </w:r>
      </w:hyperlink>
      <w:r>
        <w:t>.</w:t>
      </w:r>
    </w:p>
    <w:p w14:paraId="31D6405E" w14:textId="77777777" w:rsidR="00366584" w:rsidRDefault="00366584">
      <w:pPr>
        <w:pStyle w:val="ScheduleSectionL2"/>
        <w:widowControl w:val="0"/>
        <w:spacing w:after="320"/>
      </w:pPr>
      <w:r>
        <w:t xml:space="preserve">Where the </w:t>
      </w:r>
      <w:hyperlink r:id="rId133">
        <w:r>
          <w:rPr>
            <w:color w:val="0000FF"/>
            <w:u w:val="single"/>
          </w:rPr>
          <w:t>Code Manager</w:t>
        </w:r>
      </w:hyperlink>
      <w:r>
        <w:t xml:space="preserve"> provides advice or other services to the </w:t>
      </w:r>
      <w:hyperlink r:id="rId134">
        <w:r>
          <w:rPr>
            <w:color w:val="0000FF"/>
            <w:u w:val="single"/>
          </w:rPr>
          <w:t>REC PAB</w:t>
        </w:r>
      </w:hyperlink>
      <w:r>
        <w:t xml:space="preserve">, </w:t>
      </w:r>
      <w:hyperlink r:id="rId135">
        <w:r>
          <w:rPr>
            <w:color w:val="0000FF"/>
            <w:u w:val="single"/>
          </w:rPr>
          <w:t>RECCo</w:t>
        </w:r>
      </w:hyperlink>
      <w:r>
        <w:t xml:space="preserve"> shall also indemnify the </w:t>
      </w:r>
      <w:hyperlink r:id="rId136">
        <w:r>
          <w:rPr>
            <w:color w:val="0000FF"/>
            <w:u w:val="single"/>
          </w:rPr>
          <w:t>Code Manager</w:t>
        </w:r>
      </w:hyperlink>
      <w:r>
        <w:t xml:space="preserve"> as if the </w:t>
      </w:r>
      <w:hyperlink r:id="rId137">
        <w:r>
          <w:rPr>
            <w:color w:val="0000FF"/>
            <w:u w:val="single"/>
          </w:rPr>
          <w:t>Code Manager</w:t>
        </w:r>
      </w:hyperlink>
      <w:r>
        <w:t xml:space="preserve"> had the benefit of the indemnity set out in Clause 8 of the main body of this </w:t>
      </w:r>
      <w:hyperlink r:id="rId138">
        <w:r>
          <w:rPr>
            <w:color w:val="0000FF"/>
            <w:u w:val="single"/>
          </w:rPr>
          <w:t>Code</w:t>
        </w:r>
      </w:hyperlink>
      <w:r>
        <w:t xml:space="preserve">, but without prejudice to any claim </w:t>
      </w:r>
      <w:hyperlink r:id="rId139">
        <w:r>
          <w:rPr>
            <w:color w:val="0000FF"/>
            <w:u w:val="single"/>
          </w:rPr>
          <w:t>RECCo</w:t>
        </w:r>
      </w:hyperlink>
      <w:r>
        <w:t xml:space="preserve"> has against the </w:t>
      </w:r>
      <w:hyperlink r:id="rId140">
        <w:r>
          <w:rPr>
            <w:color w:val="0000FF"/>
            <w:u w:val="single"/>
          </w:rPr>
          <w:t>Code Manager</w:t>
        </w:r>
      </w:hyperlink>
      <w:r>
        <w:t xml:space="preserve"> for breach by the </w:t>
      </w:r>
      <w:hyperlink r:id="rId141">
        <w:r>
          <w:rPr>
            <w:color w:val="0000FF"/>
            <w:u w:val="single"/>
          </w:rPr>
          <w:t>Code Manager</w:t>
        </w:r>
      </w:hyperlink>
      <w:r>
        <w:t xml:space="preserve"> of its contract with </w:t>
      </w:r>
      <w:hyperlink r:id="rId142">
        <w:r>
          <w:rPr>
            <w:color w:val="0000FF"/>
            <w:u w:val="single"/>
          </w:rPr>
          <w:t>RECCo</w:t>
        </w:r>
      </w:hyperlink>
      <w:r>
        <w:t>.</w:t>
      </w:r>
    </w:p>
    <w:p w14:paraId="0370194A" w14:textId="77777777" w:rsidR="00366584" w:rsidRPr="00AC5ADD" w:rsidRDefault="00366584">
      <w:pPr>
        <w:pStyle w:val="Heading1"/>
        <w:keepNext w:val="0"/>
        <w:keepLines w:val="0"/>
        <w:widowControl w:val="0"/>
        <w:spacing w:before="0" w:after="320"/>
        <w:rPr>
          <w:szCs w:val="24"/>
        </w:rPr>
      </w:pPr>
      <w:r>
        <w:t xml:space="preserve">Proceedings of the </w:t>
      </w:r>
      <w:hyperlink r:id="rId143">
        <w:r>
          <w:rPr>
            <w:color w:val="0000FF"/>
            <w:u w:val="single"/>
          </w:rPr>
          <w:t>REC PAB</w:t>
        </w:r>
      </w:hyperlink>
    </w:p>
    <w:p w14:paraId="7E86D5C4" w14:textId="77777777" w:rsidR="00366584" w:rsidRDefault="00366584">
      <w:pPr>
        <w:pStyle w:val="ScheduleSectionL2"/>
        <w:widowControl w:val="0"/>
        <w:spacing w:after="320"/>
      </w:pPr>
      <w:r>
        <w:t xml:space="preserve">The </w:t>
      </w:r>
      <w:hyperlink r:id="rId144">
        <w:r>
          <w:rPr>
            <w:color w:val="0000FF"/>
            <w:u w:val="single"/>
          </w:rPr>
          <w:t>REC PAB</w:t>
        </w:r>
      </w:hyperlink>
      <w:r>
        <w:t xml:space="preserve"> shall develop, implement and amend working practices and procedures </w:t>
      </w:r>
      <w:r>
        <w:lastRenderedPageBreak/>
        <w:t xml:space="preserve">as it considers necessary for the proper performance of its functions, provided that there is no conflict with the provisions of this </w:t>
      </w:r>
      <w:hyperlink r:id="rId145">
        <w:r>
          <w:rPr>
            <w:color w:val="0000FF"/>
            <w:u w:val="single"/>
          </w:rPr>
          <w:t>Code</w:t>
        </w:r>
      </w:hyperlink>
      <w:r>
        <w:t xml:space="preserve"> or the terms of reference determined by the </w:t>
      </w:r>
      <w:hyperlink r:id="rId146">
        <w:r>
          <w:rPr>
            <w:color w:val="0000FF"/>
            <w:u w:val="single"/>
          </w:rPr>
          <w:t>REC Board</w:t>
        </w:r>
      </w:hyperlink>
      <w:r>
        <w:t>.</w:t>
      </w:r>
    </w:p>
    <w:p w14:paraId="15C3AEA6" w14:textId="77777777" w:rsidR="00366584" w:rsidRDefault="00366584">
      <w:pPr>
        <w:pStyle w:val="ScheduleSectionL2"/>
        <w:widowControl w:val="0"/>
        <w:spacing w:after="320"/>
      </w:pPr>
      <w:r>
        <w:t xml:space="preserve">The quorum for a meeting of the </w:t>
      </w:r>
      <w:hyperlink r:id="rId147">
        <w:r>
          <w:rPr>
            <w:color w:val="0000FF"/>
            <w:u w:val="single"/>
          </w:rPr>
          <w:t>REC PAB</w:t>
        </w:r>
      </w:hyperlink>
      <w:r>
        <w:t xml:space="preserve"> shall be as set out in the </w:t>
      </w:r>
      <w:hyperlink r:id="rId148">
        <w:r>
          <w:rPr>
            <w:color w:val="0000FF"/>
            <w:u w:val="single"/>
          </w:rPr>
          <w:t>REC PAB</w:t>
        </w:r>
      </w:hyperlink>
      <w:r>
        <w:t xml:space="preserve"> terms of reference. </w:t>
      </w:r>
    </w:p>
    <w:p w14:paraId="0F0FE642" w14:textId="77777777" w:rsidR="00366584" w:rsidRDefault="00366584">
      <w:pPr>
        <w:pStyle w:val="ScheduleSectionL2"/>
        <w:widowControl w:val="0"/>
        <w:spacing w:after="320"/>
      </w:pPr>
      <w:r>
        <w:t xml:space="preserve">To the extent that </w:t>
      </w:r>
      <w:hyperlink r:id="rId149">
        <w:r>
          <w:rPr>
            <w:color w:val="0000FF"/>
            <w:u w:val="single"/>
          </w:rPr>
          <w:t>REC PAB</w:t>
        </w:r>
      </w:hyperlink>
      <w:r>
        <w:t xml:space="preserve"> meetings are held to discuss the </w:t>
      </w:r>
      <w:hyperlink r:id="rId150">
        <w:r>
          <w:rPr>
            <w:color w:val="0000FF"/>
            <w:u w:val="single"/>
          </w:rPr>
          <w:t>Risk Register</w:t>
        </w:r>
      </w:hyperlink>
      <w:r>
        <w:t xml:space="preserve"> or such other business as may appropriately be of interest to </w:t>
      </w:r>
      <w:hyperlink r:id="rId151">
        <w:r>
          <w:rPr>
            <w:color w:val="0000FF"/>
            <w:u w:val="single"/>
          </w:rPr>
          <w:t>REC Service User</w:t>
        </w:r>
      </w:hyperlink>
      <w:r>
        <w:t xml:space="preserve">s and/or </w:t>
      </w:r>
      <w:hyperlink r:id="rId152">
        <w:r>
          <w:rPr>
            <w:color w:val="0000FF"/>
            <w:u w:val="single"/>
          </w:rPr>
          <w:t>REC Service Provider</w:t>
        </w:r>
      </w:hyperlink>
      <w:r>
        <w:t xml:space="preserve">s, the meeting shall be held in open session. The </w:t>
      </w:r>
      <w:hyperlink r:id="rId153">
        <w:r>
          <w:rPr>
            <w:color w:val="0000FF"/>
            <w:u w:val="single"/>
          </w:rPr>
          <w:t>Code Manager</w:t>
        </w:r>
      </w:hyperlink>
      <w:r>
        <w:t xml:space="preserve"> shall publish on the </w:t>
      </w:r>
      <w:hyperlink r:id="rId154">
        <w:r>
          <w:rPr>
            <w:color w:val="0000FF"/>
            <w:u w:val="single"/>
          </w:rPr>
          <w:t>REC Portal</w:t>
        </w:r>
      </w:hyperlink>
      <w:r>
        <w:t xml:space="preserve"> a summary of the business conducted at such meetings, or a copy of the minutes that has been redacted to remove confidential information.</w:t>
      </w:r>
    </w:p>
    <w:p w14:paraId="70011E2F" w14:textId="77777777" w:rsidR="00366584" w:rsidRDefault="00366584">
      <w:pPr>
        <w:pStyle w:val="ScheduleSectionL2"/>
        <w:widowControl w:val="0"/>
        <w:spacing w:after="320"/>
      </w:pPr>
      <w:hyperlink r:id="rId155">
        <w:r>
          <w:rPr>
            <w:color w:val="0000FF"/>
            <w:u w:val="single"/>
          </w:rPr>
          <w:t>REC PAB</w:t>
        </w:r>
      </w:hyperlink>
      <w:r>
        <w:t xml:space="preserve"> meetings held to discuss or determine matters related to compliance by </w:t>
      </w:r>
      <w:hyperlink r:id="rId156">
        <w:r>
          <w:rPr>
            <w:color w:val="0000FF"/>
            <w:u w:val="single"/>
          </w:rPr>
          <w:t>REC Service User</w:t>
        </w:r>
      </w:hyperlink>
      <w:r>
        <w:t xml:space="preserve">s and/or </w:t>
      </w:r>
      <w:hyperlink r:id="rId157">
        <w:r>
          <w:rPr>
            <w:color w:val="0000FF"/>
            <w:u w:val="single"/>
          </w:rPr>
          <w:t>REC Service Provider</w:t>
        </w:r>
      </w:hyperlink>
      <w:r>
        <w:t xml:space="preserve">s shall be closed meetings. For closed meetings, meeting notices need only be given to members of the </w:t>
      </w:r>
      <w:hyperlink r:id="rId158">
        <w:r>
          <w:rPr>
            <w:color w:val="0000FF"/>
            <w:u w:val="single"/>
          </w:rPr>
          <w:t>REC PAB</w:t>
        </w:r>
      </w:hyperlink>
      <w:r>
        <w:t xml:space="preserve"> and other attendees permitted in accordance with the terms of reference or specifically at the invitation of the </w:t>
      </w:r>
      <w:hyperlink r:id="rId159">
        <w:r>
          <w:rPr>
            <w:color w:val="0000FF"/>
            <w:u w:val="single"/>
          </w:rPr>
          <w:t>REC</w:t>
        </w:r>
      </w:hyperlink>
      <w:r>
        <w:t xml:space="preserve"> </w:t>
      </w:r>
      <w:hyperlink r:id="rId160">
        <w:r>
          <w:rPr>
            <w:color w:val="0000FF"/>
            <w:u w:val="single"/>
          </w:rPr>
          <w:t>PAB Chair</w:t>
        </w:r>
      </w:hyperlink>
      <w:r>
        <w:t xml:space="preserve">. Minutes of closed </w:t>
      </w:r>
      <w:hyperlink r:id="rId161">
        <w:r>
          <w:rPr>
            <w:color w:val="0000FF"/>
            <w:u w:val="single"/>
          </w:rPr>
          <w:t>REC PAB</w:t>
        </w:r>
      </w:hyperlink>
      <w:r>
        <w:t xml:space="preserve"> meetings shall be confidential and only provided to those persons entitled to attend the relevant meeting (or part of the meeting). For meetings related to compliance by a </w:t>
      </w:r>
      <w:hyperlink r:id="rId162">
        <w:r>
          <w:rPr>
            <w:color w:val="0000FF"/>
            <w:u w:val="single"/>
          </w:rPr>
          <w:t>REC Service User</w:t>
        </w:r>
      </w:hyperlink>
      <w:r>
        <w:t xml:space="preserve"> or </w:t>
      </w:r>
      <w:hyperlink r:id="rId163">
        <w:r>
          <w:rPr>
            <w:color w:val="0000FF"/>
            <w:u w:val="single"/>
          </w:rPr>
          <w:t>REC Service Provider</w:t>
        </w:r>
      </w:hyperlink>
      <w:r>
        <w:t>, they shall be provided with an extract of the minutes for the part of the meeting they attended, and will be invited to comment upon and/or accept the accuracy of the minutes. </w:t>
      </w:r>
    </w:p>
    <w:p w14:paraId="75EFD15B" w14:textId="77777777" w:rsidR="00366584" w:rsidRDefault="00366584">
      <w:pPr>
        <w:pStyle w:val="ScheduleSectionL2"/>
        <w:widowControl w:val="0"/>
        <w:spacing w:after="320"/>
      </w:pPr>
      <w:r>
        <w:t xml:space="preserve">A </w:t>
      </w:r>
      <w:hyperlink r:id="rId164">
        <w:r>
          <w:rPr>
            <w:color w:val="0000FF"/>
            <w:u w:val="single"/>
          </w:rPr>
          <w:t>REC PAB</w:t>
        </w:r>
      </w:hyperlink>
      <w:r>
        <w:t xml:space="preserve"> member shall not participate in the consideration of any matter relating to their </w:t>
      </w:r>
      <w:hyperlink r:id="rId165">
        <w:r>
          <w:rPr>
            <w:color w:val="0000FF"/>
            <w:u w:val="single"/>
          </w:rPr>
          <w:t>Related Entitie</w:t>
        </w:r>
      </w:hyperlink>
      <w:r>
        <w:t xml:space="preserve">s. The </w:t>
      </w:r>
      <w:hyperlink r:id="rId166">
        <w:r>
          <w:rPr>
            <w:color w:val="0000FF"/>
            <w:u w:val="single"/>
          </w:rPr>
          <w:t>REC PAB</w:t>
        </w:r>
      </w:hyperlink>
      <w:r>
        <w:t xml:space="preserve"> member shall excuse themselves from the meeting (or the relevant part of it), or may be excluded by the </w:t>
      </w:r>
      <w:hyperlink r:id="rId167">
        <w:r>
          <w:rPr>
            <w:color w:val="0000FF"/>
            <w:u w:val="single"/>
          </w:rPr>
          <w:t>REC</w:t>
        </w:r>
      </w:hyperlink>
      <w:r>
        <w:t xml:space="preserve"> </w:t>
      </w:r>
      <w:hyperlink r:id="rId168">
        <w:r>
          <w:rPr>
            <w:color w:val="0000FF"/>
            <w:u w:val="single"/>
          </w:rPr>
          <w:t>PAB Chair</w:t>
        </w:r>
      </w:hyperlink>
      <w:r>
        <w:t>, and shall not then count towards the quorum. </w:t>
      </w:r>
    </w:p>
    <w:p w14:paraId="0C3F79A3" w14:textId="77777777" w:rsidR="00366584" w:rsidRDefault="00366584">
      <w:pPr>
        <w:pStyle w:val="ScheduleSectionL2"/>
        <w:widowControl w:val="0"/>
        <w:spacing w:after="320"/>
      </w:pPr>
      <w:r>
        <w:t xml:space="preserve">Each </w:t>
      </w:r>
      <w:hyperlink r:id="rId169">
        <w:r>
          <w:rPr>
            <w:color w:val="0000FF"/>
            <w:u w:val="single"/>
          </w:rPr>
          <w:t>REC PAB</w:t>
        </w:r>
      </w:hyperlink>
      <w:r>
        <w:t xml:space="preserve"> member shall keep confidential all information received in their role as a </w:t>
      </w:r>
      <w:hyperlink r:id="rId170">
        <w:r>
          <w:rPr>
            <w:color w:val="0000FF"/>
            <w:u w:val="single"/>
          </w:rPr>
          <w:t>REC PAB</w:t>
        </w:r>
      </w:hyperlink>
      <w:r>
        <w:t xml:space="preserve"> member, in accordance with Clause 18 (Confidentiality) of the main body of this </w:t>
      </w:r>
      <w:hyperlink r:id="rId171">
        <w:r>
          <w:rPr>
            <w:color w:val="0000FF"/>
            <w:u w:val="single"/>
          </w:rPr>
          <w:t>Code</w:t>
        </w:r>
      </w:hyperlink>
      <w:r>
        <w:t xml:space="preserve">. In particular, a </w:t>
      </w:r>
      <w:hyperlink r:id="rId172">
        <w:r>
          <w:rPr>
            <w:color w:val="0000FF"/>
            <w:u w:val="single"/>
          </w:rPr>
          <w:t>REC PAB</w:t>
        </w:r>
      </w:hyperlink>
      <w:r>
        <w:t xml:space="preserve"> member shall not disclose such confidential information to their employer (or other </w:t>
      </w:r>
      <w:hyperlink r:id="rId173">
        <w:r>
          <w:rPr>
            <w:color w:val="0000FF"/>
            <w:u w:val="single"/>
          </w:rPr>
          <w:t>Related Entitie</w:t>
        </w:r>
      </w:hyperlink>
      <w:r>
        <w:t xml:space="preserve">s), unless such disclosure is permitted in accordance with Clause 18 (which includes where disclosure is required by </w:t>
      </w:r>
      <w:hyperlink r:id="rId174">
        <w:r>
          <w:rPr>
            <w:color w:val="0000FF"/>
            <w:u w:val="single"/>
          </w:rPr>
          <w:t>Law</w:t>
        </w:r>
      </w:hyperlink>
      <w:r>
        <w:t xml:space="preserve">). In the case of any such permitted disclosure, the </w:t>
      </w:r>
      <w:hyperlink r:id="rId175">
        <w:r>
          <w:rPr>
            <w:color w:val="0000FF"/>
            <w:u w:val="single"/>
          </w:rPr>
          <w:t>REC PAB</w:t>
        </w:r>
      </w:hyperlink>
      <w:r>
        <w:t xml:space="preserve"> member shall first give written notice of the intended disclosure to the </w:t>
      </w:r>
      <w:hyperlink r:id="rId176">
        <w:r>
          <w:rPr>
            <w:color w:val="0000FF"/>
            <w:u w:val="single"/>
          </w:rPr>
          <w:t>REC PAB</w:t>
        </w:r>
      </w:hyperlink>
      <w:r>
        <w:t xml:space="preserve"> (unless not permitted to do so by </w:t>
      </w:r>
      <w:hyperlink r:id="rId177">
        <w:r>
          <w:rPr>
            <w:color w:val="0000FF"/>
            <w:u w:val="single"/>
          </w:rPr>
          <w:t>Law</w:t>
        </w:r>
      </w:hyperlink>
      <w:r>
        <w:t>). </w:t>
      </w:r>
    </w:p>
    <w:p w14:paraId="7A2A1324" w14:textId="77777777" w:rsidR="00366584" w:rsidRDefault="00366584">
      <w:pPr>
        <w:pStyle w:val="ScheduleSectionL2"/>
        <w:widowControl w:val="0"/>
        <w:spacing w:after="320"/>
      </w:pPr>
      <w:r>
        <w:t xml:space="preserve">Each decision of the </w:t>
      </w:r>
      <w:hyperlink r:id="rId178">
        <w:r>
          <w:rPr>
            <w:color w:val="0000FF"/>
            <w:u w:val="single"/>
          </w:rPr>
          <w:t>REC PAB</w:t>
        </w:r>
      </w:hyperlink>
      <w:r>
        <w:t xml:space="preserve"> may be appealed by one or more of the </w:t>
      </w:r>
      <w:hyperlink r:id="rId179">
        <w:r>
          <w:rPr>
            <w:color w:val="0000FF"/>
            <w:u w:val="single"/>
          </w:rPr>
          <w:t>REC Service User</w:t>
        </w:r>
      </w:hyperlink>
      <w:r>
        <w:t xml:space="preserve">s or </w:t>
      </w:r>
      <w:hyperlink r:id="rId180">
        <w:r>
          <w:rPr>
            <w:color w:val="0000FF"/>
            <w:u w:val="single"/>
          </w:rPr>
          <w:t>REC Service Provider</w:t>
        </w:r>
      </w:hyperlink>
      <w:r>
        <w:t>s likely to be affected by that decision, and/or by Citizens Advice or Citizens Advice Scotland.</w:t>
      </w:r>
    </w:p>
    <w:p w14:paraId="3B2D3D5F" w14:textId="77777777" w:rsidR="00366584" w:rsidRDefault="00366584">
      <w:pPr>
        <w:pStyle w:val="ScheduleSectionL2"/>
        <w:widowControl w:val="0"/>
        <w:spacing w:after="320"/>
      </w:pPr>
      <w:r>
        <w:t xml:space="preserve">Appeals against </w:t>
      </w:r>
      <w:hyperlink r:id="rId181">
        <w:r>
          <w:rPr>
            <w:color w:val="0000FF"/>
            <w:u w:val="single"/>
          </w:rPr>
          <w:t>REC PAB</w:t>
        </w:r>
      </w:hyperlink>
      <w:r>
        <w:t xml:space="preserve"> decisions will be determined by the </w:t>
      </w:r>
      <w:hyperlink r:id="rId182">
        <w:r>
          <w:rPr>
            <w:color w:val="0000FF"/>
            <w:u w:val="single"/>
          </w:rPr>
          <w:t>REC Board</w:t>
        </w:r>
      </w:hyperlink>
      <w:r>
        <w:t xml:space="preserve">, whose decision on whether to uphold or overturn the </w:t>
      </w:r>
      <w:hyperlink r:id="rId183">
        <w:r>
          <w:rPr>
            <w:color w:val="0000FF"/>
            <w:u w:val="single"/>
          </w:rPr>
          <w:t>REC PAB</w:t>
        </w:r>
      </w:hyperlink>
      <w:r>
        <w:t xml:space="preserve"> decision shall be final.</w:t>
      </w:r>
    </w:p>
    <w:p w14:paraId="51983190" w14:textId="77777777" w:rsidR="00366584" w:rsidRDefault="00366584">
      <w:pPr>
        <w:pStyle w:val="ScheduleSectionL2"/>
        <w:widowControl w:val="0"/>
        <w:spacing w:after="320"/>
      </w:pPr>
      <w:r>
        <w:lastRenderedPageBreak/>
        <w:t xml:space="preserve">The </w:t>
      </w:r>
      <w:hyperlink r:id="rId184">
        <w:r>
          <w:rPr>
            <w:color w:val="0000FF"/>
            <w:u w:val="single"/>
          </w:rPr>
          <w:t>REC Board</w:t>
        </w:r>
      </w:hyperlink>
      <w:r>
        <w:t xml:space="preserve"> may allow an appeal where it has been demonstrated to its satisfaction that a decision made by the </w:t>
      </w:r>
      <w:hyperlink r:id="rId185">
        <w:r>
          <w:rPr>
            <w:color w:val="0000FF"/>
            <w:u w:val="single"/>
          </w:rPr>
          <w:t>REC PAB</w:t>
        </w:r>
      </w:hyperlink>
      <w:r>
        <w:t>, or its failure to make a decision on a matter duly put to it:</w:t>
      </w:r>
    </w:p>
    <w:p w14:paraId="56B24929" w14:textId="77777777" w:rsidR="00366584" w:rsidRDefault="00366584" w:rsidP="00A26456">
      <w:pPr>
        <w:pStyle w:val="ScheduleSectionL3"/>
        <w:widowControl w:val="0"/>
        <w:numPr>
          <w:ilvl w:val="2"/>
          <w:numId w:val="3"/>
        </w:numPr>
        <w:spacing w:after="320"/>
      </w:pPr>
      <w:r>
        <w:t xml:space="preserve">is incompatible with this </w:t>
      </w:r>
      <w:hyperlink r:id="rId186">
        <w:r>
          <w:rPr>
            <w:color w:val="0000FF"/>
            <w:u w:val="single"/>
          </w:rPr>
          <w:t>Code</w:t>
        </w:r>
      </w:hyperlink>
      <w:r>
        <w:t xml:space="preserve"> or the </w:t>
      </w:r>
      <w:hyperlink r:id="rId187">
        <w:r>
          <w:rPr>
            <w:color w:val="0000FF"/>
            <w:u w:val="single"/>
          </w:rPr>
          <w:t>REC PAB</w:t>
        </w:r>
      </w:hyperlink>
      <w:r>
        <w:t>'s terms of reference; or</w:t>
      </w:r>
    </w:p>
    <w:p w14:paraId="10ADA0A9" w14:textId="77777777" w:rsidR="00366584" w:rsidRDefault="00366584" w:rsidP="00A26456">
      <w:pPr>
        <w:pStyle w:val="ScheduleSectionL3"/>
        <w:widowControl w:val="0"/>
        <w:numPr>
          <w:ilvl w:val="2"/>
          <w:numId w:val="3"/>
        </w:numPr>
        <w:spacing w:after="320"/>
      </w:pPr>
      <w:r>
        <w:t xml:space="preserve">will cause one or more </w:t>
      </w:r>
      <w:hyperlink r:id="rId188">
        <w:r>
          <w:rPr>
            <w:color w:val="0000FF"/>
            <w:u w:val="single"/>
          </w:rPr>
          <w:t>REC Service User</w:t>
        </w:r>
      </w:hyperlink>
      <w:r>
        <w:t xml:space="preserve"> and/or </w:t>
      </w:r>
      <w:hyperlink r:id="rId189">
        <w:r>
          <w:rPr>
            <w:color w:val="0000FF"/>
            <w:u w:val="single"/>
          </w:rPr>
          <w:t>REC Service Provider</w:t>
        </w:r>
      </w:hyperlink>
      <w:r>
        <w:t xml:space="preserve">s to be in breach of any </w:t>
      </w:r>
      <w:hyperlink r:id="rId190">
        <w:r>
          <w:rPr>
            <w:color w:val="0000FF"/>
            <w:u w:val="single"/>
          </w:rPr>
          <w:t>Law</w:t>
        </w:r>
      </w:hyperlink>
      <w:r>
        <w:t xml:space="preserve">, </w:t>
      </w:r>
      <w:hyperlink r:id="rId191">
        <w:r>
          <w:rPr>
            <w:color w:val="0000FF"/>
            <w:u w:val="single"/>
          </w:rPr>
          <w:t>Energy Licence</w:t>
        </w:r>
      </w:hyperlink>
      <w:r>
        <w:t xml:space="preserve"> and/or </w:t>
      </w:r>
      <w:hyperlink r:id="rId192">
        <w:r>
          <w:rPr>
            <w:color w:val="0000FF"/>
            <w:u w:val="single"/>
          </w:rPr>
          <w:t>Energy Code</w:t>
        </w:r>
      </w:hyperlink>
      <w:r>
        <w:t>.</w:t>
      </w:r>
    </w:p>
    <w:p w14:paraId="6FF9230C" w14:textId="77777777" w:rsidR="00366584" w:rsidRDefault="00366584" w:rsidP="00A26456">
      <w:pPr>
        <w:pStyle w:val="ScheduleSectionL2"/>
        <w:widowControl w:val="0"/>
        <w:spacing w:after="320"/>
        <w:ind w:left="851" w:hanging="567"/>
      </w:pPr>
      <w:r>
        <w:t xml:space="preserve">Matters of non-compliance which are serious, systemic and/or which the </w:t>
      </w:r>
      <w:hyperlink r:id="rId193">
        <w:r>
          <w:rPr>
            <w:color w:val="0000FF"/>
            <w:u w:val="single"/>
          </w:rPr>
          <w:t>REC PAB</w:t>
        </w:r>
      </w:hyperlink>
      <w:r>
        <w:t xml:space="preserve"> does not reasonably consider it has the ability to address, or has made reasonable efforts to address including escalation of the matter through its established procedures without success, may be referred to the </w:t>
      </w:r>
      <w:hyperlink r:id="rId194">
        <w:r>
          <w:rPr>
            <w:color w:val="0000FF"/>
            <w:u w:val="single"/>
          </w:rPr>
          <w:t>Authority</w:t>
        </w:r>
      </w:hyperlink>
      <w:r>
        <w:t xml:space="preserve"> together with such information as the </w:t>
      </w:r>
      <w:hyperlink r:id="rId195">
        <w:r>
          <w:rPr>
            <w:color w:val="0000FF"/>
            <w:u w:val="single"/>
          </w:rPr>
          <w:t>REC PAB</w:t>
        </w:r>
      </w:hyperlink>
      <w:r>
        <w:t xml:space="preserve"> considers relevant and/or the </w:t>
      </w:r>
      <w:hyperlink r:id="rId196">
        <w:r>
          <w:rPr>
            <w:color w:val="0000FF"/>
            <w:u w:val="single"/>
          </w:rPr>
          <w:t>Authority</w:t>
        </w:r>
      </w:hyperlink>
      <w:r>
        <w:t xml:space="preserve"> may subsequently request.</w:t>
      </w:r>
    </w:p>
    <w:p w14:paraId="43C27147" w14:textId="77777777" w:rsidR="00366584" w:rsidRDefault="00366584" w:rsidP="00A26456">
      <w:pPr>
        <w:pStyle w:val="ScheduleSectionL2"/>
        <w:widowControl w:val="0"/>
        <w:spacing w:after="320"/>
        <w:ind w:left="851" w:hanging="567"/>
      </w:pPr>
      <w:r>
        <w:t xml:space="preserve">In the event that the </w:t>
      </w:r>
      <w:hyperlink r:id="rId197">
        <w:r>
          <w:rPr>
            <w:color w:val="0000FF"/>
            <w:u w:val="single"/>
          </w:rPr>
          <w:t>Authority</w:t>
        </w:r>
      </w:hyperlink>
      <w:r>
        <w:t xml:space="preserve"> refers a matter to the </w:t>
      </w:r>
      <w:hyperlink r:id="rId198">
        <w:r>
          <w:rPr>
            <w:color w:val="0000FF"/>
            <w:u w:val="single"/>
          </w:rPr>
          <w:t>REC PAB</w:t>
        </w:r>
      </w:hyperlink>
      <w:r>
        <w:t xml:space="preserve"> (or back to the </w:t>
      </w:r>
      <w:hyperlink r:id="rId199">
        <w:r>
          <w:rPr>
            <w:color w:val="0000FF"/>
            <w:u w:val="single"/>
          </w:rPr>
          <w:t>REC PAB</w:t>
        </w:r>
      </w:hyperlink>
      <w:r>
        <w:t xml:space="preserve">), the </w:t>
      </w:r>
      <w:hyperlink r:id="rId200">
        <w:r>
          <w:rPr>
            <w:color w:val="0000FF"/>
            <w:u w:val="single"/>
          </w:rPr>
          <w:t>REC PAB</w:t>
        </w:r>
      </w:hyperlink>
      <w:r>
        <w:t xml:space="preserve"> shall take reasonable steps to comply with any direction, instruction or guidance as may be included in the referral.    </w:t>
      </w:r>
    </w:p>
    <w:bookmarkStart w:id="3" w:name="_Toc256000016"/>
    <w:bookmarkEnd w:id="3"/>
    <w:p w14:paraId="15809C9E" w14:textId="77777777" w:rsidR="00366584" w:rsidRPr="00AC5ADD" w:rsidRDefault="00366584">
      <w:pPr>
        <w:pStyle w:val="Heading1"/>
        <w:keepNext w:val="0"/>
        <w:keepLines w:val="0"/>
        <w:widowControl w:val="0"/>
        <w:spacing w:before="0" w:after="320"/>
        <w:rPr>
          <w:szCs w:val="24"/>
        </w:rPr>
      </w:pPr>
      <w:r>
        <w:fldChar w:fldCharType="begin"/>
      </w:r>
      <w:r>
        <w:instrText>HYPERLINK "https://digital-navigator.azurewebsites.net/codes-schedules/definitions/655" \h</w:instrText>
      </w:r>
      <w:r>
        <w:fldChar w:fldCharType="separate"/>
      </w:r>
      <w:r>
        <w:rPr>
          <w:color w:val="0000FF"/>
          <w:u w:val="single"/>
        </w:rPr>
        <w:t>Performance Assurance</w:t>
      </w:r>
      <w:r>
        <w:fldChar w:fldCharType="end"/>
      </w:r>
      <w:r>
        <w:t xml:space="preserve"> Procedures</w:t>
      </w:r>
    </w:p>
    <w:p w14:paraId="02051B7D" w14:textId="77777777" w:rsidR="00366584" w:rsidRDefault="00366584">
      <w:pPr>
        <w:widowControl w:val="0"/>
        <w:spacing w:after="320" w:line="276" w:lineRule="auto"/>
        <w:ind w:left="800"/>
      </w:pPr>
      <w:hyperlink r:id="rId201">
        <w:r>
          <w:rPr>
            <w:b/>
            <w:color w:val="0000FF"/>
            <w:sz w:val="24"/>
            <w:u w:val="single"/>
          </w:rPr>
          <w:t>Performance Assurance Methodology</w:t>
        </w:r>
      </w:hyperlink>
    </w:p>
    <w:p w14:paraId="18FC45D5" w14:textId="77777777" w:rsidR="00366584" w:rsidRDefault="00366584">
      <w:pPr>
        <w:pStyle w:val="ScheduleSectionL2"/>
        <w:widowControl w:val="0"/>
        <w:spacing w:after="320"/>
      </w:pPr>
      <w:r>
        <w:t xml:space="preserve">The </w:t>
      </w:r>
      <w:hyperlink r:id="rId202">
        <w:r>
          <w:rPr>
            <w:color w:val="0000FF"/>
            <w:u w:val="single"/>
          </w:rPr>
          <w:t>Code Manager</w:t>
        </w:r>
      </w:hyperlink>
      <w:r>
        <w:t xml:space="preserve"> shall prepare and obtain the </w:t>
      </w:r>
      <w:hyperlink r:id="rId203">
        <w:r>
          <w:rPr>
            <w:color w:val="0000FF"/>
            <w:u w:val="single"/>
          </w:rPr>
          <w:t>REC PAB</w:t>
        </w:r>
      </w:hyperlink>
      <w:r>
        <w:t xml:space="preserve">'s approval of the </w:t>
      </w:r>
      <w:hyperlink r:id="rId204">
        <w:r>
          <w:rPr>
            <w:color w:val="0000FF"/>
            <w:u w:val="single"/>
          </w:rPr>
          <w:t>Performance Assurance Methodology</w:t>
        </w:r>
      </w:hyperlink>
      <w:r>
        <w:t xml:space="preserve">. The </w:t>
      </w:r>
      <w:hyperlink r:id="rId205">
        <w:r>
          <w:rPr>
            <w:color w:val="0000FF"/>
            <w:u w:val="single"/>
          </w:rPr>
          <w:t>Performance Assurance Methodology</w:t>
        </w:r>
      </w:hyperlink>
      <w:r>
        <w:t xml:space="preserve"> must describe the process to be used for:   </w:t>
      </w:r>
    </w:p>
    <w:p w14:paraId="210FB16F" w14:textId="77777777" w:rsidR="00366584" w:rsidRDefault="00366584">
      <w:pPr>
        <w:pStyle w:val="ScheduleSectionL3"/>
        <w:widowControl w:val="0"/>
        <w:spacing w:after="320"/>
      </w:pPr>
      <w:r>
        <w:t xml:space="preserve">(a) identifying and evaluating the risks which are </w:t>
      </w:r>
      <w:hyperlink r:id="rId206">
        <w:r>
          <w:rPr>
            <w:color w:val="0000FF"/>
            <w:u w:val="single"/>
          </w:rPr>
          <w:t>Retail Risk</w:t>
        </w:r>
      </w:hyperlink>
      <w:r>
        <w:t>s; </w:t>
      </w:r>
    </w:p>
    <w:p w14:paraId="7216AA84" w14:textId="77777777" w:rsidR="00366584" w:rsidRDefault="00366584">
      <w:pPr>
        <w:pStyle w:val="ScheduleSectionL3"/>
        <w:widowControl w:val="0"/>
        <w:spacing w:after="320"/>
      </w:pPr>
      <w:r>
        <w:t xml:space="preserve">(b) assessing the materiality of </w:t>
      </w:r>
      <w:hyperlink r:id="rId207">
        <w:r>
          <w:rPr>
            <w:color w:val="0000FF"/>
            <w:u w:val="single"/>
          </w:rPr>
          <w:t>Retail Risk</w:t>
        </w:r>
      </w:hyperlink>
      <w:r>
        <w:t xml:space="preserve">s in relation to </w:t>
      </w:r>
      <w:hyperlink r:id="rId208">
        <w:r>
          <w:rPr>
            <w:color w:val="0000FF"/>
            <w:u w:val="single"/>
          </w:rPr>
          <w:t>REC Service User</w:t>
        </w:r>
      </w:hyperlink>
      <w:r>
        <w:t xml:space="preserve">s and </w:t>
      </w:r>
      <w:hyperlink r:id="rId209">
        <w:r>
          <w:rPr>
            <w:color w:val="0000FF"/>
            <w:u w:val="single"/>
          </w:rPr>
          <w:t>Consumer</w:t>
        </w:r>
      </w:hyperlink>
      <w:r>
        <w:t>s; and</w:t>
      </w:r>
    </w:p>
    <w:p w14:paraId="6A9876D2" w14:textId="77777777" w:rsidR="00366584" w:rsidRDefault="00366584">
      <w:pPr>
        <w:pStyle w:val="ScheduleSectionL3"/>
        <w:widowControl w:val="0"/>
        <w:spacing w:after="320"/>
      </w:pPr>
      <w:r>
        <w:t xml:space="preserve">(c) applying </w:t>
      </w:r>
      <w:hyperlink r:id="rId210">
        <w:r>
          <w:rPr>
            <w:color w:val="0000FF"/>
            <w:u w:val="single"/>
          </w:rPr>
          <w:t>Performance Assurance Technique</w:t>
        </w:r>
      </w:hyperlink>
      <w:r>
        <w:t xml:space="preserve">s to monitor performance, incentivise compliance and otherwise mitigate </w:t>
      </w:r>
      <w:hyperlink r:id="rId211">
        <w:r>
          <w:rPr>
            <w:color w:val="0000FF"/>
            <w:u w:val="single"/>
          </w:rPr>
          <w:t>Retail Risk</w:t>
        </w:r>
      </w:hyperlink>
      <w:r>
        <w:t>s.</w:t>
      </w:r>
    </w:p>
    <w:p w14:paraId="761353A4" w14:textId="76D8ED98" w:rsidR="00366584" w:rsidRDefault="00366584">
      <w:pPr>
        <w:pStyle w:val="ScheduleSectionL2"/>
        <w:widowControl w:val="0"/>
        <w:spacing w:after="320"/>
      </w:pPr>
      <w:r>
        <w:t xml:space="preserve">To the extent that it would not compromise the aims and effectiveness of the </w:t>
      </w:r>
      <w:hyperlink r:id="rId212">
        <w:r>
          <w:rPr>
            <w:color w:val="0000FF"/>
            <w:u w:val="single"/>
          </w:rPr>
          <w:t>PAF</w:t>
        </w:r>
      </w:hyperlink>
      <w:r>
        <w:t xml:space="preserve">, the </w:t>
      </w:r>
      <w:hyperlink r:id="rId213">
        <w:r>
          <w:rPr>
            <w:color w:val="0000FF"/>
            <w:u w:val="single"/>
          </w:rPr>
          <w:t>Code Manager</w:t>
        </w:r>
      </w:hyperlink>
      <w:r>
        <w:t xml:space="preserve"> shall publish the approved </w:t>
      </w:r>
      <w:hyperlink r:id="rId214">
        <w:r>
          <w:rPr>
            <w:color w:val="0000FF"/>
            <w:u w:val="single"/>
          </w:rPr>
          <w:t>Performance Assurance Methodology</w:t>
        </w:r>
      </w:hyperlink>
      <w:r>
        <w:t xml:space="preserve"> on the </w:t>
      </w:r>
      <w:hyperlink r:id="rId215">
        <w:r>
          <w:rPr>
            <w:color w:val="0000FF"/>
            <w:u w:val="single"/>
          </w:rPr>
          <w:t>REC Portal</w:t>
        </w:r>
      </w:hyperlink>
      <w:r>
        <w:t>.</w:t>
      </w:r>
    </w:p>
    <w:p w14:paraId="5E7CB65C" w14:textId="77777777" w:rsidR="00366584" w:rsidRDefault="00366584">
      <w:pPr>
        <w:pStyle w:val="ScheduleSectionL2"/>
        <w:widowControl w:val="0"/>
        <w:spacing w:after="320"/>
      </w:pPr>
      <w:r>
        <w:t xml:space="preserve">The </w:t>
      </w:r>
      <w:hyperlink r:id="rId216">
        <w:r>
          <w:rPr>
            <w:color w:val="0000FF"/>
            <w:u w:val="single"/>
          </w:rPr>
          <w:t>Code Manager</w:t>
        </w:r>
      </w:hyperlink>
      <w:r>
        <w:t xml:space="preserve"> shall periodically (at least annually) review, and report to the </w:t>
      </w:r>
      <w:hyperlink r:id="rId217">
        <w:r>
          <w:rPr>
            <w:color w:val="0000FF"/>
            <w:u w:val="single"/>
          </w:rPr>
          <w:t>REC PAB</w:t>
        </w:r>
      </w:hyperlink>
      <w:r>
        <w:t xml:space="preserve"> on, the </w:t>
      </w:r>
      <w:hyperlink r:id="rId218">
        <w:r>
          <w:rPr>
            <w:color w:val="0000FF"/>
            <w:u w:val="single"/>
          </w:rPr>
          <w:t>Performance Assurance Methodology</w:t>
        </w:r>
      </w:hyperlink>
      <w:r>
        <w:t xml:space="preserve"> to ensure it remains fit for purpose.</w:t>
      </w:r>
    </w:p>
    <w:p w14:paraId="716CC3F5" w14:textId="007BC159" w:rsidR="00366584" w:rsidRDefault="00366584">
      <w:pPr>
        <w:pStyle w:val="ScheduleSectionL2"/>
        <w:widowControl w:val="0"/>
        <w:spacing w:after="320"/>
      </w:pPr>
      <w:r>
        <w:t xml:space="preserve">Where the </w:t>
      </w:r>
      <w:hyperlink r:id="rId219">
        <w:r>
          <w:rPr>
            <w:color w:val="0000FF"/>
            <w:u w:val="single"/>
          </w:rPr>
          <w:t>Code Manager</w:t>
        </w:r>
      </w:hyperlink>
      <w:r>
        <w:t xml:space="preserve"> considers that a change to the </w:t>
      </w:r>
      <w:hyperlink r:id="rId220">
        <w:r>
          <w:rPr>
            <w:color w:val="0000FF"/>
            <w:u w:val="single"/>
          </w:rPr>
          <w:t xml:space="preserve">Performance Assurance </w:t>
        </w:r>
        <w:r>
          <w:rPr>
            <w:color w:val="0000FF"/>
            <w:u w:val="single"/>
          </w:rPr>
          <w:lastRenderedPageBreak/>
          <w:t>Methodology</w:t>
        </w:r>
      </w:hyperlink>
      <w:r>
        <w:t xml:space="preserve"> would further the aims of the </w:t>
      </w:r>
      <w:hyperlink r:id="rId221">
        <w:r>
          <w:rPr>
            <w:color w:val="0000FF"/>
            <w:u w:val="single"/>
          </w:rPr>
          <w:t>PAF</w:t>
        </w:r>
      </w:hyperlink>
      <w:r>
        <w:t xml:space="preserve"> and/or further facilitate the </w:t>
      </w:r>
      <w:hyperlink r:id="rId222">
        <w:r>
          <w:rPr>
            <w:color w:val="0000FF"/>
            <w:u w:val="single"/>
          </w:rPr>
          <w:t>REC Objective</w:t>
        </w:r>
      </w:hyperlink>
      <w:r>
        <w:t xml:space="preserve">s, the </w:t>
      </w:r>
      <w:hyperlink r:id="rId223">
        <w:r>
          <w:rPr>
            <w:color w:val="0000FF"/>
            <w:u w:val="single"/>
          </w:rPr>
          <w:t>Code Manager</w:t>
        </w:r>
      </w:hyperlink>
      <w:r>
        <w:t xml:space="preserve"> shall: </w:t>
      </w:r>
    </w:p>
    <w:p w14:paraId="74A6745A" w14:textId="27BBA793" w:rsidR="00366584" w:rsidRDefault="00366584" w:rsidP="00A26456">
      <w:pPr>
        <w:pStyle w:val="ScheduleSectionL3"/>
        <w:widowControl w:val="0"/>
        <w:numPr>
          <w:ilvl w:val="2"/>
          <w:numId w:val="3"/>
        </w:numPr>
        <w:spacing w:after="320"/>
      </w:pPr>
      <w:r>
        <w:t xml:space="preserve">to the extent that it would not compromise the aims and effectiveness of the </w:t>
      </w:r>
      <w:hyperlink r:id="rId224">
        <w:r>
          <w:rPr>
            <w:color w:val="0000FF"/>
            <w:u w:val="single"/>
          </w:rPr>
          <w:t>PAF</w:t>
        </w:r>
      </w:hyperlink>
      <w:r>
        <w:t xml:space="preserve">, issue a draft of the </w:t>
      </w:r>
      <w:hyperlink r:id="rId225">
        <w:r>
          <w:rPr>
            <w:color w:val="0000FF"/>
            <w:u w:val="single"/>
          </w:rPr>
          <w:t>Performance Assurance Methodology</w:t>
        </w:r>
      </w:hyperlink>
      <w:r>
        <w:t xml:space="preserve"> for consultation with </w:t>
      </w:r>
      <w:hyperlink r:id="rId226">
        <w:r>
          <w:rPr>
            <w:color w:val="0000FF"/>
            <w:u w:val="single"/>
          </w:rPr>
          <w:t>REC Service User</w:t>
        </w:r>
      </w:hyperlink>
      <w:r>
        <w:t xml:space="preserve">s, </w:t>
      </w:r>
      <w:hyperlink r:id="rId227">
        <w:r>
          <w:rPr>
            <w:color w:val="0000FF"/>
            <w:u w:val="single"/>
          </w:rPr>
          <w:t>REC Service Provider</w:t>
        </w:r>
      </w:hyperlink>
      <w:r>
        <w:t xml:space="preserve">s, Citizens Advice, Citizens Advice Scotland and such other stakeholders as the </w:t>
      </w:r>
      <w:hyperlink r:id="rId228">
        <w:r>
          <w:rPr>
            <w:color w:val="0000FF"/>
            <w:u w:val="single"/>
          </w:rPr>
          <w:t>Code Manager</w:t>
        </w:r>
      </w:hyperlink>
      <w:r>
        <w:t xml:space="preserve"> considers appropriate; </w:t>
      </w:r>
    </w:p>
    <w:p w14:paraId="30CAA5B2" w14:textId="77777777" w:rsidR="00366584" w:rsidRDefault="00366584" w:rsidP="00A26456">
      <w:pPr>
        <w:pStyle w:val="ScheduleSectionL3"/>
        <w:widowControl w:val="0"/>
        <w:numPr>
          <w:ilvl w:val="2"/>
          <w:numId w:val="3"/>
        </w:numPr>
        <w:spacing w:after="320"/>
      </w:pPr>
      <w:r>
        <w:t xml:space="preserve">consider any comments received during that consultation and make any amendments to the draft that it considers appropriate </w:t>
      </w:r>
      <w:proofErr w:type="gramStart"/>
      <w:r>
        <w:t>in light of</w:t>
      </w:r>
      <w:proofErr w:type="gramEnd"/>
      <w:r>
        <w:t xml:space="preserve"> those comments; and</w:t>
      </w:r>
    </w:p>
    <w:p w14:paraId="69436106" w14:textId="77777777" w:rsidR="00366584" w:rsidRDefault="00366584" w:rsidP="00A26456">
      <w:pPr>
        <w:pStyle w:val="ScheduleSectionL3"/>
        <w:widowControl w:val="0"/>
        <w:numPr>
          <w:ilvl w:val="2"/>
          <w:numId w:val="3"/>
        </w:numPr>
        <w:spacing w:after="320"/>
      </w:pPr>
      <w:r>
        <w:t xml:space="preserve">present the draft </w:t>
      </w:r>
      <w:hyperlink r:id="rId229">
        <w:r>
          <w:rPr>
            <w:color w:val="0000FF"/>
            <w:u w:val="single"/>
          </w:rPr>
          <w:t>Performance Assurance Methodology</w:t>
        </w:r>
      </w:hyperlink>
      <w:r>
        <w:t xml:space="preserve"> (including any amendments following consultation) to the </w:t>
      </w:r>
      <w:hyperlink r:id="rId230">
        <w:r>
          <w:rPr>
            <w:color w:val="0000FF"/>
            <w:u w:val="single"/>
          </w:rPr>
          <w:t>REC PAB</w:t>
        </w:r>
      </w:hyperlink>
      <w:r>
        <w:t xml:space="preserve"> for approval.  </w:t>
      </w:r>
    </w:p>
    <w:p w14:paraId="58EE0855" w14:textId="77777777" w:rsidR="00366584" w:rsidRDefault="00366584">
      <w:pPr>
        <w:pStyle w:val="ScheduleSectionL2"/>
        <w:widowControl w:val="0"/>
        <w:spacing w:after="320"/>
      </w:pPr>
      <w:r>
        <w:t xml:space="preserve">In the event that the </w:t>
      </w:r>
      <w:hyperlink r:id="rId231">
        <w:r>
          <w:rPr>
            <w:color w:val="0000FF"/>
            <w:u w:val="single"/>
          </w:rPr>
          <w:t>REC PAB</w:t>
        </w:r>
      </w:hyperlink>
      <w:r>
        <w:t xml:space="preserve"> does not approve the draft </w:t>
      </w:r>
      <w:hyperlink r:id="rId232">
        <w:r>
          <w:rPr>
            <w:color w:val="0000FF"/>
            <w:u w:val="single"/>
          </w:rPr>
          <w:t>Performance Assurance Methodology</w:t>
        </w:r>
      </w:hyperlink>
      <w:r>
        <w:t xml:space="preserve">, it shall give the </w:t>
      </w:r>
      <w:hyperlink r:id="rId233">
        <w:r>
          <w:rPr>
            <w:color w:val="0000FF"/>
            <w:u w:val="single"/>
          </w:rPr>
          <w:t>Code Manager</w:t>
        </w:r>
      </w:hyperlink>
      <w:r>
        <w:t xml:space="preserve"> clear instructions on what further steps and or revisions may be required in order to achieve its approval, including whether or not a further consultation should be undertaken before the draft is resubmitted.</w:t>
      </w:r>
    </w:p>
    <w:p w14:paraId="3EC286F6" w14:textId="77777777" w:rsidR="00366584" w:rsidRDefault="00366584">
      <w:pPr>
        <w:widowControl w:val="0"/>
        <w:spacing w:after="320" w:line="276" w:lineRule="auto"/>
        <w:ind w:left="800"/>
      </w:pPr>
      <w:hyperlink r:id="rId234">
        <w:r>
          <w:rPr>
            <w:b/>
            <w:color w:val="0000FF"/>
            <w:sz w:val="24"/>
            <w:u w:val="single"/>
          </w:rPr>
          <w:t>Risk Register</w:t>
        </w:r>
      </w:hyperlink>
    </w:p>
    <w:p w14:paraId="47C05C4A" w14:textId="77777777" w:rsidR="00366584" w:rsidRDefault="00366584">
      <w:pPr>
        <w:pStyle w:val="ScheduleSectionL2"/>
        <w:widowControl w:val="0"/>
        <w:spacing w:after="320"/>
      </w:pPr>
      <w:r>
        <w:t xml:space="preserve">The </w:t>
      </w:r>
      <w:hyperlink r:id="rId235">
        <w:r>
          <w:rPr>
            <w:color w:val="0000FF"/>
            <w:u w:val="single"/>
          </w:rPr>
          <w:t>Code Manager</w:t>
        </w:r>
      </w:hyperlink>
      <w:r>
        <w:t xml:space="preserve"> shall: </w:t>
      </w:r>
    </w:p>
    <w:p w14:paraId="39A16351" w14:textId="77777777" w:rsidR="00366584" w:rsidRDefault="00366584" w:rsidP="00A26456">
      <w:pPr>
        <w:pStyle w:val="ScheduleSectionL3"/>
        <w:widowControl w:val="0"/>
        <w:numPr>
          <w:ilvl w:val="2"/>
          <w:numId w:val="3"/>
        </w:numPr>
        <w:spacing w:after="320"/>
      </w:pPr>
      <w:r>
        <w:t xml:space="preserve">identify and evaluate </w:t>
      </w:r>
      <w:hyperlink r:id="rId236">
        <w:r>
          <w:rPr>
            <w:color w:val="0000FF"/>
            <w:u w:val="single"/>
          </w:rPr>
          <w:t>Retail Risk</w:t>
        </w:r>
      </w:hyperlink>
      <w:r>
        <w:t xml:space="preserve">s, by applying the </w:t>
      </w:r>
      <w:hyperlink r:id="rId237">
        <w:r>
          <w:rPr>
            <w:color w:val="0000FF"/>
            <w:u w:val="single"/>
          </w:rPr>
          <w:t>Performance Assurance Methodology</w:t>
        </w:r>
      </w:hyperlink>
      <w:r>
        <w:t>; </w:t>
      </w:r>
    </w:p>
    <w:p w14:paraId="7F6BEB7F" w14:textId="77777777" w:rsidR="00366584" w:rsidRDefault="00366584" w:rsidP="00A26456">
      <w:pPr>
        <w:pStyle w:val="ScheduleSectionL3"/>
        <w:widowControl w:val="0"/>
        <w:numPr>
          <w:ilvl w:val="2"/>
          <w:numId w:val="3"/>
        </w:numPr>
        <w:spacing w:after="320"/>
      </w:pPr>
      <w:r>
        <w:t xml:space="preserve">prepare and obtain the </w:t>
      </w:r>
      <w:hyperlink r:id="rId238">
        <w:r>
          <w:rPr>
            <w:color w:val="0000FF"/>
            <w:u w:val="single"/>
          </w:rPr>
          <w:t>REC PAB</w:t>
        </w:r>
      </w:hyperlink>
      <w:r>
        <w:t xml:space="preserve">'s approval of the </w:t>
      </w:r>
      <w:hyperlink r:id="rId239">
        <w:r>
          <w:rPr>
            <w:color w:val="0000FF"/>
            <w:u w:val="single"/>
          </w:rPr>
          <w:t>Risk Register</w:t>
        </w:r>
      </w:hyperlink>
      <w:r>
        <w:t xml:space="preserve">, setting out the </w:t>
      </w:r>
      <w:hyperlink r:id="rId240">
        <w:r>
          <w:rPr>
            <w:color w:val="0000FF"/>
            <w:u w:val="single"/>
          </w:rPr>
          <w:t>Retail Risk</w:t>
        </w:r>
      </w:hyperlink>
      <w:r>
        <w:t xml:space="preserve">s and the significance of each such </w:t>
      </w:r>
      <w:hyperlink r:id="rId241">
        <w:r>
          <w:rPr>
            <w:color w:val="0000FF"/>
            <w:u w:val="single"/>
          </w:rPr>
          <w:t>Retail Risk</w:t>
        </w:r>
      </w:hyperlink>
      <w:r>
        <w:t>; </w:t>
      </w:r>
    </w:p>
    <w:p w14:paraId="6A365581" w14:textId="77777777" w:rsidR="00366584" w:rsidRDefault="00366584" w:rsidP="00A26456">
      <w:pPr>
        <w:pStyle w:val="ScheduleSectionL3"/>
        <w:widowControl w:val="0"/>
        <w:numPr>
          <w:ilvl w:val="2"/>
          <w:numId w:val="3"/>
        </w:numPr>
        <w:spacing w:after="320"/>
      </w:pPr>
      <w:r>
        <w:t xml:space="preserve">publish the approved </w:t>
      </w:r>
      <w:hyperlink r:id="rId242">
        <w:r>
          <w:rPr>
            <w:color w:val="0000FF"/>
            <w:u w:val="single"/>
          </w:rPr>
          <w:t>Risk Register</w:t>
        </w:r>
      </w:hyperlink>
      <w:r>
        <w:t xml:space="preserve"> on the </w:t>
      </w:r>
      <w:hyperlink r:id="rId243">
        <w:r>
          <w:rPr>
            <w:color w:val="0000FF"/>
            <w:u w:val="single"/>
          </w:rPr>
          <w:t>REC Portal</w:t>
        </w:r>
      </w:hyperlink>
      <w:r>
        <w:t>; and</w:t>
      </w:r>
    </w:p>
    <w:p w14:paraId="417B2522" w14:textId="77777777" w:rsidR="00366584" w:rsidRDefault="00366584" w:rsidP="00A26456">
      <w:pPr>
        <w:pStyle w:val="ScheduleSectionL3"/>
        <w:widowControl w:val="0"/>
        <w:numPr>
          <w:ilvl w:val="2"/>
          <w:numId w:val="3"/>
        </w:numPr>
        <w:spacing w:after="320"/>
      </w:pPr>
      <w:r>
        <w:t xml:space="preserve">periodically (at least annually) review, and report to the </w:t>
      </w:r>
      <w:hyperlink r:id="rId244">
        <w:r>
          <w:rPr>
            <w:color w:val="0000FF"/>
            <w:u w:val="single"/>
          </w:rPr>
          <w:t>REC PAB</w:t>
        </w:r>
      </w:hyperlink>
      <w:r>
        <w:t xml:space="preserve"> on, the </w:t>
      </w:r>
      <w:hyperlink r:id="rId245">
        <w:r>
          <w:rPr>
            <w:color w:val="0000FF"/>
            <w:u w:val="single"/>
          </w:rPr>
          <w:t>Risk Register</w:t>
        </w:r>
      </w:hyperlink>
      <w:r>
        <w:t xml:space="preserve"> to ensure it remains fit for purpose.</w:t>
      </w:r>
    </w:p>
    <w:p w14:paraId="2C4C5914" w14:textId="77777777" w:rsidR="00366584" w:rsidRDefault="00366584">
      <w:pPr>
        <w:pStyle w:val="ScheduleSectionL2"/>
        <w:widowControl w:val="0"/>
        <w:spacing w:after="320"/>
      </w:pPr>
      <w:r>
        <w:t xml:space="preserve">In relation to the initial establishment of the </w:t>
      </w:r>
      <w:hyperlink r:id="rId246">
        <w:r>
          <w:rPr>
            <w:color w:val="0000FF"/>
            <w:u w:val="single"/>
          </w:rPr>
          <w:t>Risk Register</w:t>
        </w:r>
      </w:hyperlink>
      <w:r>
        <w:t xml:space="preserve"> and each review of the </w:t>
      </w:r>
      <w:hyperlink r:id="rId247">
        <w:r>
          <w:rPr>
            <w:color w:val="0000FF"/>
            <w:u w:val="single"/>
          </w:rPr>
          <w:t>Risk Register</w:t>
        </w:r>
      </w:hyperlink>
      <w:r>
        <w:t xml:space="preserve">, the </w:t>
      </w:r>
      <w:hyperlink r:id="rId248">
        <w:r>
          <w:rPr>
            <w:color w:val="0000FF"/>
            <w:u w:val="single"/>
          </w:rPr>
          <w:t>Code Manager</w:t>
        </w:r>
      </w:hyperlink>
      <w:r>
        <w:t xml:space="preserve"> shall follow the same process as applies to the </w:t>
      </w:r>
      <w:hyperlink r:id="rId249">
        <w:r>
          <w:rPr>
            <w:color w:val="0000FF"/>
            <w:u w:val="single"/>
          </w:rPr>
          <w:t>Performance Assurance Methodology</w:t>
        </w:r>
      </w:hyperlink>
      <w:r>
        <w:t xml:space="preserve"> under Paragraphs 7.4 and 7.5.</w:t>
      </w:r>
    </w:p>
    <w:p w14:paraId="080211EF" w14:textId="77777777" w:rsidR="00366584" w:rsidRDefault="00366584">
      <w:pPr>
        <w:widowControl w:val="0"/>
        <w:spacing w:after="320" w:line="276" w:lineRule="auto"/>
        <w:ind w:left="800"/>
      </w:pPr>
      <w:hyperlink r:id="rId250">
        <w:r>
          <w:rPr>
            <w:b/>
            <w:color w:val="0000FF"/>
            <w:sz w:val="24"/>
            <w:u w:val="single"/>
          </w:rPr>
          <w:t>Performance Assurance Operating Plan</w:t>
        </w:r>
      </w:hyperlink>
    </w:p>
    <w:p w14:paraId="5276C41B" w14:textId="77777777" w:rsidR="00366584" w:rsidRDefault="00366584">
      <w:pPr>
        <w:pStyle w:val="ScheduleSectionL2"/>
        <w:widowControl w:val="0"/>
        <w:spacing w:after="320"/>
      </w:pPr>
      <w:r>
        <w:t xml:space="preserve">The </w:t>
      </w:r>
      <w:hyperlink r:id="rId251">
        <w:r>
          <w:rPr>
            <w:color w:val="0000FF"/>
            <w:u w:val="single"/>
          </w:rPr>
          <w:t>Code Manager</w:t>
        </w:r>
      </w:hyperlink>
      <w:r>
        <w:t xml:space="preserve"> shall prepare and obtain the </w:t>
      </w:r>
      <w:hyperlink r:id="rId252">
        <w:r>
          <w:rPr>
            <w:color w:val="0000FF"/>
            <w:u w:val="single"/>
          </w:rPr>
          <w:t>REC PAB</w:t>
        </w:r>
      </w:hyperlink>
      <w:r>
        <w:t xml:space="preserve">'s approval of a </w:t>
      </w:r>
      <w:hyperlink r:id="rId253">
        <w:r>
          <w:rPr>
            <w:color w:val="0000FF"/>
            <w:u w:val="single"/>
          </w:rPr>
          <w:t>Performance Assurance Operating Plan</w:t>
        </w:r>
      </w:hyperlink>
      <w:r>
        <w:t xml:space="preserve">. The </w:t>
      </w:r>
      <w:hyperlink r:id="rId254">
        <w:r>
          <w:rPr>
            <w:color w:val="0000FF"/>
            <w:u w:val="single"/>
          </w:rPr>
          <w:t>Performance Assurance Operating Plan</w:t>
        </w:r>
      </w:hyperlink>
      <w:r>
        <w:t xml:space="preserve"> </w:t>
      </w:r>
      <w:r>
        <w:lastRenderedPageBreak/>
        <w:t xml:space="preserve">shall set out the </w:t>
      </w:r>
      <w:hyperlink r:id="rId255">
        <w:r>
          <w:rPr>
            <w:color w:val="0000FF"/>
            <w:u w:val="single"/>
          </w:rPr>
          <w:t>Performance Assurance Technique</w:t>
        </w:r>
      </w:hyperlink>
      <w:r>
        <w:t xml:space="preserve">(s) that are to be applied in relation to each </w:t>
      </w:r>
      <w:hyperlink r:id="rId256">
        <w:r>
          <w:rPr>
            <w:color w:val="0000FF"/>
            <w:u w:val="single"/>
          </w:rPr>
          <w:t>Retail Risk</w:t>
        </w:r>
      </w:hyperlink>
      <w:r>
        <w:t xml:space="preserve"> identified in the </w:t>
      </w:r>
      <w:hyperlink r:id="rId257">
        <w:r>
          <w:rPr>
            <w:color w:val="0000FF"/>
            <w:u w:val="single"/>
          </w:rPr>
          <w:t>Risk Register</w:t>
        </w:r>
      </w:hyperlink>
      <w:r>
        <w:t xml:space="preserve">, together with the forecast cost (whether to </w:t>
      </w:r>
      <w:hyperlink r:id="rId258">
        <w:r>
          <w:rPr>
            <w:color w:val="0000FF"/>
            <w:u w:val="single"/>
          </w:rPr>
          <w:t>RECCo</w:t>
        </w:r>
      </w:hyperlink>
      <w:r>
        <w:t xml:space="preserve"> and/or to </w:t>
      </w:r>
      <w:hyperlink r:id="rId259">
        <w:r>
          <w:rPr>
            <w:color w:val="0000FF"/>
            <w:u w:val="single"/>
          </w:rPr>
          <w:t>REC Service User</w:t>
        </w:r>
      </w:hyperlink>
      <w:r>
        <w:t xml:space="preserve">s and/or </w:t>
      </w:r>
      <w:hyperlink r:id="rId260">
        <w:r>
          <w:rPr>
            <w:color w:val="0000FF"/>
            <w:u w:val="single"/>
          </w:rPr>
          <w:t>REC Service Provider</w:t>
        </w:r>
      </w:hyperlink>
      <w:r>
        <w:t>s) of implementing each relevant technique.</w:t>
      </w:r>
    </w:p>
    <w:p w14:paraId="314E282F" w14:textId="77777777" w:rsidR="00366584" w:rsidRDefault="00366584">
      <w:pPr>
        <w:pStyle w:val="ScheduleSectionL2"/>
        <w:widowControl w:val="0"/>
        <w:spacing w:after="320"/>
      </w:pPr>
      <w:r>
        <w:t xml:space="preserve">The </w:t>
      </w:r>
      <w:hyperlink r:id="rId261">
        <w:r>
          <w:rPr>
            <w:color w:val="0000FF"/>
            <w:u w:val="single"/>
          </w:rPr>
          <w:t>Code Manager</w:t>
        </w:r>
      </w:hyperlink>
      <w:r>
        <w:t xml:space="preserve"> shall review, and report to the </w:t>
      </w:r>
      <w:hyperlink r:id="rId262">
        <w:r>
          <w:rPr>
            <w:color w:val="0000FF"/>
            <w:u w:val="single"/>
          </w:rPr>
          <w:t>REC PAB</w:t>
        </w:r>
      </w:hyperlink>
      <w:r>
        <w:t xml:space="preserve"> on, the </w:t>
      </w:r>
      <w:hyperlink r:id="rId263">
        <w:r>
          <w:rPr>
            <w:color w:val="0000FF"/>
            <w:u w:val="single"/>
          </w:rPr>
          <w:t>Performance Assurance Operating Plan</w:t>
        </w:r>
      </w:hyperlink>
      <w:r>
        <w:t xml:space="preserve"> at least annually to ensure it remains fit for purpose.</w:t>
      </w:r>
    </w:p>
    <w:p w14:paraId="1E686DE4" w14:textId="77777777" w:rsidR="00366584" w:rsidRDefault="00366584" w:rsidP="00A26456">
      <w:pPr>
        <w:pStyle w:val="ScheduleSectionL2"/>
        <w:widowControl w:val="0"/>
        <w:spacing w:after="320"/>
        <w:ind w:left="851" w:hanging="567"/>
      </w:pPr>
      <w:r>
        <w:t xml:space="preserve">Once approved, the </w:t>
      </w:r>
      <w:hyperlink r:id="rId264">
        <w:r>
          <w:rPr>
            <w:color w:val="0000FF"/>
            <w:u w:val="single"/>
          </w:rPr>
          <w:t>Code Manager</w:t>
        </w:r>
      </w:hyperlink>
      <w:r>
        <w:t xml:space="preserve"> shall review the </w:t>
      </w:r>
      <w:hyperlink r:id="rId265">
        <w:r>
          <w:rPr>
            <w:color w:val="0000FF"/>
            <w:u w:val="single"/>
          </w:rPr>
          <w:t>Performance Assurance Operating Plan</w:t>
        </w:r>
      </w:hyperlink>
      <w:r>
        <w:t xml:space="preserve"> at least annually. Changes may also be proposed to the </w:t>
      </w:r>
      <w:hyperlink r:id="rId266">
        <w:r>
          <w:rPr>
            <w:color w:val="0000FF"/>
            <w:u w:val="single"/>
          </w:rPr>
          <w:t>Performance Assurance Operating Plan</w:t>
        </w:r>
      </w:hyperlink>
      <w:r>
        <w:t xml:space="preserve"> on an ad-hoc basis, for example to reflect changes to this </w:t>
      </w:r>
      <w:hyperlink r:id="rId267">
        <w:r>
          <w:rPr>
            <w:color w:val="0000FF"/>
            <w:u w:val="single"/>
          </w:rPr>
          <w:t>Code</w:t>
        </w:r>
      </w:hyperlink>
      <w:r>
        <w:t xml:space="preserve"> that may require additional assurance provisions to be put in place, in accordance with the process set out in the </w:t>
      </w:r>
      <w:hyperlink r:id="rId268">
        <w:r>
          <w:rPr>
            <w:color w:val="0000FF"/>
            <w:u w:val="single"/>
          </w:rPr>
          <w:t>Performance Assurance Methodology</w:t>
        </w:r>
      </w:hyperlink>
      <w:r>
        <w:t>. </w:t>
      </w:r>
    </w:p>
    <w:p w14:paraId="274C7D00" w14:textId="77777777" w:rsidR="00366584" w:rsidRDefault="00366584" w:rsidP="00A26456">
      <w:pPr>
        <w:pStyle w:val="ScheduleSectionL2"/>
        <w:widowControl w:val="0"/>
        <w:spacing w:after="320"/>
        <w:ind w:left="851" w:hanging="567"/>
      </w:pPr>
      <w:r>
        <w:t xml:space="preserve">Where the </w:t>
      </w:r>
      <w:hyperlink r:id="rId269">
        <w:r>
          <w:rPr>
            <w:color w:val="0000FF"/>
            <w:u w:val="single"/>
          </w:rPr>
          <w:t>REC PAB</w:t>
        </w:r>
      </w:hyperlink>
      <w:r>
        <w:t xml:space="preserve"> approves a revision of the </w:t>
      </w:r>
      <w:hyperlink r:id="rId270">
        <w:r>
          <w:rPr>
            <w:color w:val="0000FF"/>
            <w:u w:val="single"/>
          </w:rPr>
          <w:t>Risk Register</w:t>
        </w:r>
      </w:hyperlink>
      <w:r>
        <w:t xml:space="preserve">, the </w:t>
      </w:r>
      <w:hyperlink r:id="rId271">
        <w:r>
          <w:rPr>
            <w:color w:val="0000FF"/>
            <w:u w:val="single"/>
          </w:rPr>
          <w:t>Code Manager</w:t>
        </w:r>
      </w:hyperlink>
      <w:r>
        <w:t xml:space="preserve"> shall consider whether corresponding revisions are required to the </w:t>
      </w:r>
      <w:hyperlink r:id="rId272">
        <w:r>
          <w:rPr>
            <w:color w:val="0000FF"/>
            <w:u w:val="single"/>
          </w:rPr>
          <w:t>Performance Assurance Operating Plan</w:t>
        </w:r>
      </w:hyperlink>
      <w:r>
        <w:t xml:space="preserve">. If the </w:t>
      </w:r>
      <w:hyperlink r:id="rId273">
        <w:r>
          <w:rPr>
            <w:color w:val="0000FF"/>
            <w:u w:val="single"/>
          </w:rPr>
          <w:t>Code Manager</w:t>
        </w:r>
      </w:hyperlink>
      <w:r>
        <w:t xml:space="preserve"> determines that changes are required, then it shall present a revised </w:t>
      </w:r>
      <w:hyperlink r:id="rId274">
        <w:r>
          <w:rPr>
            <w:color w:val="0000FF"/>
            <w:u w:val="single"/>
          </w:rPr>
          <w:t>Performance Assurance Operating Plan</w:t>
        </w:r>
      </w:hyperlink>
      <w:r>
        <w:t xml:space="preserve"> to the </w:t>
      </w:r>
      <w:hyperlink r:id="rId275">
        <w:r>
          <w:rPr>
            <w:color w:val="0000FF"/>
            <w:u w:val="single"/>
          </w:rPr>
          <w:t>REC PAB</w:t>
        </w:r>
      </w:hyperlink>
      <w:r>
        <w:t xml:space="preserve"> for approval. </w:t>
      </w:r>
    </w:p>
    <w:p w14:paraId="3C64332E" w14:textId="77777777" w:rsidR="00366584" w:rsidRDefault="00366584">
      <w:pPr>
        <w:widowControl w:val="0"/>
        <w:spacing w:after="320" w:line="276" w:lineRule="auto"/>
        <w:ind w:left="800"/>
      </w:pPr>
      <w:hyperlink r:id="rId276">
        <w:r>
          <w:rPr>
            <w:b/>
            <w:color w:val="0000FF"/>
            <w:sz w:val="24"/>
            <w:u w:val="single"/>
          </w:rPr>
          <w:t>Risk Management Determination</w:t>
        </w:r>
      </w:hyperlink>
      <w:r>
        <w:rPr>
          <w:b/>
          <w:sz w:val="24"/>
        </w:rPr>
        <w:t>s</w:t>
      </w:r>
    </w:p>
    <w:p w14:paraId="6B0C3ECE" w14:textId="77777777" w:rsidR="00366584" w:rsidRDefault="00366584" w:rsidP="00A26456">
      <w:pPr>
        <w:pStyle w:val="ScheduleSectionL2"/>
        <w:widowControl w:val="0"/>
        <w:spacing w:after="320"/>
        <w:ind w:left="851" w:hanging="567"/>
      </w:pPr>
      <w:r>
        <w:t xml:space="preserve">The </w:t>
      </w:r>
      <w:hyperlink r:id="rId277">
        <w:r>
          <w:rPr>
            <w:color w:val="0000FF"/>
            <w:u w:val="single"/>
          </w:rPr>
          <w:t>Code Manager</w:t>
        </w:r>
      </w:hyperlink>
      <w:r>
        <w:t xml:space="preserve"> shall make a </w:t>
      </w:r>
      <w:hyperlink r:id="rId278">
        <w:r>
          <w:rPr>
            <w:color w:val="0000FF"/>
            <w:u w:val="single"/>
          </w:rPr>
          <w:t>Risk Management Determination</w:t>
        </w:r>
      </w:hyperlink>
      <w:r>
        <w:t xml:space="preserve"> in relation to each </w:t>
      </w:r>
      <w:hyperlink r:id="rId279">
        <w:r>
          <w:rPr>
            <w:color w:val="0000FF"/>
            <w:u w:val="single"/>
          </w:rPr>
          <w:t>REC Service User</w:t>
        </w:r>
      </w:hyperlink>
      <w:r>
        <w:t xml:space="preserve"> and </w:t>
      </w:r>
      <w:hyperlink r:id="rId280">
        <w:r>
          <w:rPr>
            <w:color w:val="0000FF"/>
            <w:u w:val="single"/>
          </w:rPr>
          <w:t>REC Service Provider</w:t>
        </w:r>
      </w:hyperlink>
      <w:r>
        <w:t xml:space="preserve">. The </w:t>
      </w:r>
      <w:hyperlink r:id="rId281">
        <w:r>
          <w:rPr>
            <w:color w:val="0000FF"/>
            <w:u w:val="single"/>
          </w:rPr>
          <w:t>Risk Management Determination</w:t>
        </w:r>
      </w:hyperlink>
      <w:r>
        <w:t xml:space="preserve"> shall be a determination (in accordance with the </w:t>
      </w:r>
      <w:hyperlink r:id="rId282">
        <w:r>
          <w:rPr>
            <w:color w:val="0000FF"/>
            <w:u w:val="single"/>
          </w:rPr>
          <w:t>Performance Assurance Methodology</w:t>
        </w:r>
      </w:hyperlink>
      <w:r>
        <w:t xml:space="preserve">) of which </w:t>
      </w:r>
      <w:hyperlink r:id="rId283">
        <w:r>
          <w:rPr>
            <w:color w:val="0000FF"/>
            <w:u w:val="single"/>
          </w:rPr>
          <w:t>Retail Risk</w:t>
        </w:r>
      </w:hyperlink>
      <w:r>
        <w:t xml:space="preserve">s in the </w:t>
      </w:r>
      <w:hyperlink r:id="rId284">
        <w:r>
          <w:rPr>
            <w:color w:val="0000FF"/>
            <w:u w:val="single"/>
          </w:rPr>
          <w:t>Risk Register</w:t>
        </w:r>
      </w:hyperlink>
      <w:r>
        <w:t xml:space="preserve"> are relevant to the particular </w:t>
      </w:r>
      <w:hyperlink r:id="rId285">
        <w:r>
          <w:rPr>
            <w:color w:val="0000FF"/>
            <w:u w:val="single"/>
          </w:rPr>
          <w:t>REC Service User</w:t>
        </w:r>
      </w:hyperlink>
      <w:r>
        <w:t xml:space="preserve"> or </w:t>
      </w:r>
      <w:hyperlink r:id="rId286">
        <w:r>
          <w:rPr>
            <w:color w:val="0000FF"/>
            <w:u w:val="single"/>
          </w:rPr>
          <w:t>REC Service Provider</w:t>
        </w:r>
      </w:hyperlink>
      <w:r>
        <w:t xml:space="preserve"> (based on class materiality and individual materiality), and the </w:t>
      </w:r>
      <w:hyperlink r:id="rId287">
        <w:r>
          <w:rPr>
            <w:color w:val="0000FF"/>
            <w:u w:val="single"/>
          </w:rPr>
          <w:t>Performance Assurance Technique</w:t>
        </w:r>
      </w:hyperlink>
      <w:r>
        <w:t xml:space="preserve">s that are to be applied (and the manner in which they are to be applied) in relation to each such </w:t>
      </w:r>
      <w:hyperlink r:id="rId288">
        <w:r>
          <w:rPr>
            <w:color w:val="0000FF"/>
            <w:u w:val="single"/>
          </w:rPr>
          <w:t>Retail Risk</w:t>
        </w:r>
      </w:hyperlink>
      <w:r>
        <w:t>. </w:t>
      </w:r>
    </w:p>
    <w:p w14:paraId="4FD24F88" w14:textId="77777777" w:rsidR="00366584" w:rsidRDefault="00366584" w:rsidP="00A26456">
      <w:pPr>
        <w:pStyle w:val="ScheduleSectionL2"/>
        <w:widowControl w:val="0"/>
        <w:spacing w:after="320"/>
        <w:ind w:left="851" w:hanging="567"/>
      </w:pPr>
      <w:r>
        <w:t xml:space="preserve">Having made an initial </w:t>
      </w:r>
      <w:hyperlink r:id="rId289">
        <w:r>
          <w:rPr>
            <w:color w:val="0000FF"/>
            <w:u w:val="single"/>
          </w:rPr>
          <w:t>Risk Management Determination</w:t>
        </w:r>
      </w:hyperlink>
      <w:r>
        <w:t xml:space="preserve"> for each </w:t>
      </w:r>
      <w:hyperlink r:id="rId290">
        <w:r>
          <w:rPr>
            <w:color w:val="0000FF"/>
            <w:u w:val="single"/>
          </w:rPr>
          <w:t>REC Service User</w:t>
        </w:r>
      </w:hyperlink>
      <w:r>
        <w:t xml:space="preserve"> and </w:t>
      </w:r>
      <w:hyperlink r:id="rId291">
        <w:r>
          <w:rPr>
            <w:color w:val="0000FF"/>
            <w:u w:val="single"/>
          </w:rPr>
          <w:t>REC Service Provider</w:t>
        </w:r>
      </w:hyperlink>
      <w:r>
        <w:t xml:space="preserve"> in accordance with Paragraph 7.12, the </w:t>
      </w:r>
      <w:hyperlink r:id="rId292">
        <w:r>
          <w:rPr>
            <w:color w:val="0000FF"/>
            <w:u w:val="single"/>
          </w:rPr>
          <w:t>Code Manager</w:t>
        </w:r>
      </w:hyperlink>
      <w:r>
        <w:t xml:space="preserve"> shall: </w:t>
      </w:r>
    </w:p>
    <w:p w14:paraId="5242076C" w14:textId="77777777" w:rsidR="00366584" w:rsidRDefault="00366584" w:rsidP="00A26456">
      <w:pPr>
        <w:pStyle w:val="ScheduleSectionL3"/>
        <w:widowControl w:val="0"/>
        <w:numPr>
          <w:ilvl w:val="2"/>
          <w:numId w:val="3"/>
        </w:numPr>
        <w:spacing w:after="320"/>
      </w:pPr>
      <w:r>
        <w:t xml:space="preserve">notify the </w:t>
      </w:r>
      <w:hyperlink r:id="rId293">
        <w:r>
          <w:rPr>
            <w:color w:val="0000FF"/>
            <w:u w:val="single"/>
          </w:rPr>
          <w:t>REC Service User</w:t>
        </w:r>
      </w:hyperlink>
      <w:r>
        <w:t xml:space="preserve"> or </w:t>
      </w:r>
      <w:hyperlink r:id="rId294">
        <w:r>
          <w:rPr>
            <w:color w:val="0000FF"/>
            <w:u w:val="single"/>
          </w:rPr>
          <w:t>REC Service Provider</w:t>
        </w:r>
      </w:hyperlink>
      <w:r>
        <w:t xml:space="preserve"> of the </w:t>
      </w:r>
      <w:hyperlink r:id="rId295">
        <w:r>
          <w:rPr>
            <w:color w:val="0000FF"/>
            <w:u w:val="single"/>
          </w:rPr>
          <w:t>Risk Management Determination</w:t>
        </w:r>
      </w:hyperlink>
      <w:r>
        <w:t xml:space="preserve"> (and any revised </w:t>
      </w:r>
      <w:hyperlink r:id="rId296">
        <w:r>
          <w:rPr>
            <w:color w:val="0000FF"/>
            <w:u w:val="single"/>
          </w:rPr>
          <w:t>Risk Management Determination</w:t>
        </w:r>
      </w:hyperlink>
      <w:r>
        <w:t>) made for it; and </w:t>
      </w:r>
    </w:p>
    <w:p w14:paraId="4A238D1B" w14:textId="77777777" w:rsidR="00366584" w:rsidRDefault="00366584" w:rsidP="00A26456">
      <w:pPr>
        <w:pStyle w:val="ScheduleSectionL3"/>
        <w:widowControl w:val="0"/>
        <w:numPr>
          <w:ilvl w:val="2"/>
          <w:numId w:val="3"/>
        </w:numPr>
        <w:spacing w:after="320"/>
      </w:pPr>
      <w:r>
        <w:t xml:space="preserve">thereafter from time to time re-assess and revise the </w:t>
      </w:r>
      <w:hyperlink r:id="rId297">
        <w:r>
          <w:rPr>
            <w:color w:val="0000FF"/>
            <w:u w:val="single"/>
          </w:rPr>
          <w:t>Risk Management Determination</w:t>
        </w:r>
      </w:hyperlink>
      <w:r>
        <w:t xml:space="preserve"> for each </w:t>
      </w:r>
      <w:hyperlink r:id="rId298">
        <w:r>
          <w:rPr>
            <w:color w:val="0000FF"/>
            <w:u w:val="single"/>
          </w:rPr>
          <w:t>REC Service User</w:t>
        </w:r>
      </w:hyperlink>
      <w:r>
        <w:t xml:space="preserve"> and </w:t>
      </w:r>
      <w:hyperlink r:id="rId299">
        <w:r>
          <w:rPr>
            <w:color w:val="0000FF"/>
            <w:u w:val="single"/>
          </w:rPr>
          <w:t>REC Service Provider</w:t>
        </w:r>
      </w:hyperlink>
      <w:r>
        <w:t xml:space="preserve"> where its circumstances change or there is a change to the </w:t>
      </w:r>
      <w:hyperlink r:id="rId300">
        <w:r>
          <w:rPr>
            <w:color w:val="0000FF"/>
            <w:u w:val="single"/>
          </w:rPr>
          <w:t>Performance Assurance Operating Plan</w:t>
        </w:r>
      </w:hyperlink>
      <w:r>
        <w:t>. </w:t>
      </w:r>
    </w:p>
    <w:p w14:paraId="50E91A9A" w14:textId="77777777" w:rsidR="00366584" w:rsidRDefault="00366584" w:rsidP="00A26456">
      <w:pPr>
        <w:pStyle w:val="ScheduleSectionL2"/>
        <w:widowControl w:val="0"/>
        <w:spacing w:after="320"/>
        <w:ind w:left="851" w:hanging="567"/>
      </w:pPr>
      <w:r>
        <w:t xml:space="preserve">A </w:t>
      </w:r>
      <w:hyperlink r:id="rId301">
        <w:r>
          <w:rPr>
            <w:color w:val="0000FF"/>
            <w:u w:val="single"/>
          </w:rPr>
          <w:t>REC Service User</w:t>
        </w:r>
      </w:hyperlink>
      <w:r>
        <w:t xml:space="preserve"> or </w:t>
      </w:r>
      <w:hyperlink r:id="rId302">
        <w:r>
          <w:rPr>
            <w:color w:val="0000FF"/>
            <w:u w:val="single"/>
          </w:rPr>
          <w:t>REC Service Provider</w:t>
        </w:r>
      </w:hyperlink>
      <w:r>
        <w:t xml:space="preserve"> shall be entitled to request a re-assessment of its </w:t>
      </w:r>
      <w:hyperlink r:id="rId303">
        <w:r>
          <w:rPr>
            <w:color w:val="0000FF"/>
            <w:u w:val="single"/>
          </w:rPr>
          <w:t>Risk Management Determination</w:t>
        </w:r>
      </w:hyperlink>
      <w:r>
        <w:t xml:space="preserve"> by the </w:t>
      </w:r>
      <w:hyperlink r:id="rId304">
        <w:r>
          <w:rPr>
            <w:color w:val="0000FF"/>
            <w:u w:val="single"/>
          </w:rPr>
          <w:t>Code Manager</w:t>
        </w:r>
      </w:hyperlink>
      <w:r>
        <w:t xml:space="preserve"> where the </w:t>
      </w:r>
      <w:hyperlink r:id="rId305">
        <w:r>
          <w:rPr>
            <w:color w:val="0000FF"/>
            <w:u w:val="single"/>
          </w:rPr>
          <w:t>REC Service User</w:t>
        </w:r>
      </w:hyperlink>
      <w:r>
        <w:t xml:space="preserve"> or </w:t>
      </w:r>
      <w:hyperlink r:id="rId306">
        <w:r>
          <w:rPr>
            <w:color w:val="0000FF"/>
            <w:u w:val="single"/>
          </w:rPr>
          <w:t>REC Service Provider</w:t>
        </w:r>
      </w:hyperlink>
      <w:r>
        <w:t xml:space="preserve"> considers that:</w:t>
      </w:r>
    </w:p>
    <w:p w14:paraId="19AE5EF6" w14:textId="77777777" w:rsidR="00366584" w:rsidRDefault="00366584" w:rsidP="00A26456">
      <w:pPr>
        <w:pStyle w:val="ScheduleSectionL3"/>
        <w:widowControl w:val="0"/>
        <w:numPr>
          <w:ilvl w:val="2"/>
          <w:numId w:val="3"/>
        </w:numPr>
        <w:spacing w:after="320"/>
      </w:pPr>
      <w:r>
        <w:t xml:space="preserve">the </w:t>
      </w:r>
      <w:hyperlink r:id="rId307">
        <w:r>
          <w:rPr>
            <w:color w:val="0000FF"/>
            <w:u w:val="single"/>
          </w:rPr>
          <w:t>Code Manager</w:t>
        </w:r>
      </w:hyperlink>
      <w:r>
        <w:t xml:space="preserve"> has given undue weight to the risk or likelihood of occurrence in the </w:t>
      </w:r>
      <w:hyperlink r:id="rId308">
        <w:r>
          <w:rPr>
            <w:color w:val="0000FF"/>
            <w:u w:val="single"/>
          </w:rPr>
          <w:t>REC Service User</w:t>
        </w:r>
      </w:hyperlink>
      <w:r>
        <w:t xml:space="preserve">'s or </w:t>
      </w:r>
      <w:hyperlink r:id="rId309">
        <w:r>
          <w:rPr>
            <w:color w:val="0000FF"/>
            <w:u w:val="single"/>
          </w:rPr>
          <w:t>REC Service Provider</w:t>
        </w:r>
      </w:hyperlink>
      <w:r>
        <w:t xml:space="preserve">'s </w:t>
      </w:r>
      <w:hyperlink r:id="rId310">
        <w:r>
          <w:rPr>
            <w:color w:val="0000FF"/>
            <w:u w:val="single"/>
          </w:rPr>
          <w:t>Risk Management Determination</w:t>
        </w:r>
      </w:hyperlink>
      <w:r>
        <w:t>; or</w:t>
      </w:r>
    </w:p>
    <w:p w14:paraId="517DD51D" w14:textId="77777777" w:rsidR="00366584" w:rsidRDefault="00366584" w:rsidP="00A26456">
      <w:pPr>
        <w:pStyle w:val="ScheduleSectionL3"/>
        <w:widowControl w:val="0"/>
        <w:numPr>
          <w:ilvl w:val="2"/>
          <w:numId w:val="3"/>
        </w:numPr>
        <w:spacing w:after="320"/>
      </w:pPr>
      <w:r>
        <w:t xml:space="preserve">there is a relevant change in the circumstances of the </w:t>
      </w:r>
      <w:hyperlink r:id="rId311">
        <w:r>
          <w:rPr>
            <w:color w:val="0000FF"/>
            <w:u w:val="single"/>
          </w:rPr>
          <w:t>REC Service User</w:t>
        </w:r>
      </w:hyperlink>
      <w:r>
        <w:t xml:space="preserve"> or </w:t>
      </w:r>
      <w:hyperlink r:id="rId312">
        <w:r>
          <w:rPr>
            <w:color w:val="0000FF"/>
            <w:u w:val="single"/>
          </w:rPr>
          <w:t>REC Service Provider</w:t>
        </w:r>
      </w:hyperlink>
      <w:r>
        <w:t>.</w:t>
      </w:r>
    </w:p>
    <w:p w14:paraId="636599E4" w14:textId="77777777" w:rsidR="00366584" w:rsidRDefault="00366584" w:rsidP="00A26456">
      <w:pPr>
        <w:pStyle w:val="ScheduleSectionL2"/>
        <w:widowControl w:val="0"/>
        <w:spacing w:after="320"/>
        <w:ind w:left="851" w:hanging="567"/>
      </w:pPr>
      <w:r>
        <w:t xml:space="preserve">Where a </w:t>
      </w:r>
      <w:hyperlink r:id="rId313">
        <w:r>
          <w:rPr>
            <w:color w:val="0000FF"/>
            <w:u w:val="single"/>
          </w:rPr>
          <w:t>REC Service User</w:t>
        </w:r>
      </w:hyperlink>
      <w:r>
        <w:t xml:space="preserve"> or </w:t>
      </w:r>
      <w:hyperlink r:id="rId314">
        <w:r>
          <w:rPr>
            <w:color w:val="0000FF"/>
            <w:u w:val="single"/>
          </w:rPr>
          <w:t>REC Service Provider</w:t>
        </w:r>
      </w:hyperlink>
      <w:r>
        <w:t xml:space="preserve"> disagrees with the contents of a </w:t>
      </w:r>
      <w:hyperlink r:id="rId315">
        <w:r>
          <w:rPr>
            <w:color w:val="0000FF"/>
            <w:u w:val="single"/>
          </w:rPr>
          <w:t>Risk Management Determination</w:t>
        </w:r>
      </w:hyperlink>
      <w:r>
        <w:t xml:space="preserve"> which applies to it, and cannot come to an agreement with the </w:t>
      </w:r>
      <w:hyperlink r:id="rId316">
        <w:r>
          <w:rPr>
            <w:color w:val="0000FF"/>
            <w:u w:val="single"/>
          </w:rPr>
          <w:t>Code Manager</w:t>
        </w:r>
      </w:hyperlink>
      <w:r>
        <w:t xml:space="preserve"> on a suitable revision to it, then the </w:t>
      </w:r>
      <w:hyperlink r:id="rId317">
        <w:r>
          <w:rPr>
            <w:color w:val="0000FF"/>
            <w:u w:val="single"/>
          </w:rPr>
          <w:t>REC Service User</w:t>
        </w:r>
      </w:hyperlink>
      <w:r>
        <w:t xml:space="preserve"> or </w:t>
      </w:r>
      <w:hyperlink r:id="rId318">
        <w:r>
          <w:rPr>
            <w:color w:val="0000FF"/>
            <w:u w:val="single"/>
          </w:rPr>
          <w:t>REC Service Provider</w:t>
        </w:r>
      </w:hyperlink>
      <w:r>
        <w:t xml:space="preserve"> in question may refer the matter to the </w:t>
      </w:r>
      <w:hyperlink r:id="rId319">
        <w:r>
          <w:rPr>
            <w:color w:val="0000FF"/>
            <w:u w:val="single"/>
          </w:rPr>
          <w:t>REC PAB</w:t>
        </w:r>
      </w:hyperlink>
      <w:r>
        <w:t xml:space="preserve"> for determination. In such circumstances, the </w:t>
      </w:r>
      <w:hyperlink r:id="rId320">
        <w:r>
          <w:rPr>
            <w:color w:val="0000FF"/>
            <w:u w:val="single"/>
          </w:rPr>
          <w:t>REC Service User</w:t>
        </w:r>
      </w:hyperlink>
      <w:r>
        <w:t xml:space="preserve"> or </w:t>
      </w:r>
      <w:hyperlink r:id="rId321">
        <w:r>
          <w:rPr>
            <w:color w:val="0000FF"/>
            <w:u w:val="single"/>
          </w:rPr>
          <w:t>REC Service Provider</w:t>
        </w:r>
      </w:hyperlink>
      <w:r>
        <w:t xml:space="preserve"> shall be informed of the </w:t>
      </w:r>
      <w:hyperlink r:id="rId322">
        <w:r>
          <w:rPr>
            <w:color w:val="0000FF"/>
            <w:u w:val="single"/>
          </w:rPr>
          <w:t>REC PAB</w:t>
        </w:r>
      </w:hyperlink>
      <w:r>
        <w:t xml:space="preserve"> meeting at which the matter is to be determined and shall be entitled to submit representations to the </w:t>
      </w:r>
      <w:hyperlink r:id="rId323">
        <w:r>
          <w:rPr>
            <w:color w:val="0000FF"/>
            <w:u w:val="single"/>
          </w:rPr>
          <w:t>REC PAB</w:t>
        </w:r>
      </w:hyperlink>
      <w:r>
        <w:t xml:space="preserve"> and/or attend the </w:t>
      </w:r>
      <w:hyperlink r:id="rId324">
        <w:r>
          <w:rPr>
            <w:color w:val="0000FF"/>
            <w:u w:val="single"/>
          </w:rPr>
          <w:t>REC PAB</w:t>
        </w:r>
      </w:hyperlink>
      <w:r>
        <w:t xml:space="preserve"> meeting for that item of business only. </w:t>
      </w:r>
    </w:p>
    <w:p w14:paraId="4BCDB04C" w14:textId="77777777" w:rsidR="00366584" w:rsidRDefault="00366584">
      <w:pPr>
        <w:widowControl w:val="0"/>
        <w:spacing w:after="320" w:line="276" w:lineRule="auto"/>
        <w:ind w:left="800"/>
      </w:pPr>
      <w:r>
        <w:rPr>
          <w:b/>
          <w:sz w:val="24"/>
        </w:rPr>
        <w:t xml:space="preserve">Administering and Implementation of </w:t>
      </w:r>
      <w:hyperlink r:id="rId325">
        <w:r>
          <w:rPr>
            <w:b/>
            <w:color w:val="0000FF"/>
            <w:sz w:val="24"/>
            <w:u w:val="single"/>
          </w:rPr>
          <w:t>Performance Assurance Technique</w:t>
        </w:r>
      </w:hyperlink>
      <w:r>
        <w:rPr>
          <w:b/>
          <w:sz w:val="24"/>
        </w:rPr>
        <w:t>s </w:t>
      </w:r>
    </w:p>
    <w:p w14:paraId="2CF11FBD" w14:textId="77777777" w:rsidR="00366584" w:rsidRDefault="00366584" w:rsidP="00A26456">
      <w:pPr>
        <w:pStyle w:val="ScheduleSectionL2"/>
        <w:widowControl w:val="0"/>
        <w:spacing w:after="320"/>
        <w:ind w:left="851" w:hanging="567"/>
      </w:pPr>
      <w:r>
        <w:t xml:space="preserve">The </w:t>
      </w:r>
      <w:hyperlink r:id="rId326">
        <w:r>
          <w:rPr>
            <w:color w:val="0000FF"/>
            <w:u w:val="single"/>
          </w:rPr>
          <w:t>Code Manager</w:t>
        </w:r>
      </w:hyperlink>
      <w:r>
        <w:t xml:space="preserve"> shall apply and implement </w:t>
      </w:r>
      <w:hyperlink r:id="rId327">
        <w:r>
          <w:rPr>
            <w:color w:val="0000FF"/>
            <w:u w:val="single"/>
          </w:rPr>
          <w:t>Performance Assurance Technique</w:t>
        </w:r>
      </w:hyperlink>
      <w:r>
        <w:t xml:space="preserve">s in accordance with the </w:t>
      </w:r>
      <w:hyperlink r:id="rId328">
        <w:r>
          <w:rPr>
            <w:color w:val="0000FF"/>
            <w:u w:val="single"/>
          </w:rPr>
          <w:t>Performance Assurance Operating Plan</w:t>
        </w:r>
      </w:hyperlink>
      <w:r>
        <w:t xml:space="preserve"> and each </w:t>
      </w:r>
      <w:hyperlink r:id="rId329">
        <w:r>
          <w:rPr>
            <w:color w:val="0000FF"/>
            <w:u w:val="single"/>
          </w:rPr>
          <w:t>Risk Management Determination</w:t>
        </w:r>
      </w:hyperlink>
      <w:r>
        <w:t>.</w:t>
      </w:r>
    </w:p>
    <w:p w14:paraId="395B5E1E" w14:textId="77777777" w:rsidR="00366584" w:rsidRDefault="00366584" w:rsidP="00A26456">
      <w:pPr>
        <w:pStyle w:val="ScheduleSectionL2"/>
        <w:widowControl w:val="0"/>
        <w:spacing w:after="320"/>
        <w:ind w:left="851" w:hanging="567"/>
      </w:pPr>
      <w:r>
        <w:t xml:space="preserve">The </w:t>
      </w:r>
      <w:hyperlink r:id="rId330">
        <w:r>
          <w:rPr>
            <w:color w:val="0000FF"/>
            <w:u w:val="single"/>
          </w:rPr>
          <w:t>Performance Assurance Technique</w:t>
        </w:r>
      </w:hyperlink>
      <w:r>
        <w:t xml:space="preserve">(s) to be applied in respect of each </w:t>
      </w:r>
      <w:hyperlink r:id="rId331">
        <w:r>
          <w:rPr>
            <w:color w:val="0000FF"/>
            <w:u w:val="single"/>
          </w:rPr>
          <w:t>Retail Risk</w:t>
        </w:r>
      </w:hyperlink>
      <w:r>
        <w:t xml:space="preserve"> shall be techniques specified as applicable to such risk in the </w:t>
      </w:r>
      <w:hyperlink r:id="rId332">
        <w:r>
          <w:rPr>
            <w:color w:val="0000FF"/>
            <w:u w:val="single"/>
          </w:rPr>
          <w:t>Performance Assurance Operating Plan</w:t>
        </w:r>
      </w:hyperlink>
      <w:r>
        <w:t xml:space="preserve">; but the techniques to be applied (and the manner and extent to which they are to be applied) to individual </w:t>
      </w:r>
      <w:hyperlink r:id="rId333">
        <w:r>
          <w:rPr>
            <w:color w:val="0000FF"/>
            <w:u w:val="single"/>
          </w:rPr>
          <w:t>REC Service User</w:t>
        </w:r>
      </w:hyperlink>
      <w:r>
        <w:t xml:space="preserve">s and </w:t>
      </w:r>
      <w:hyperlink r:id="rId334">
        <w:r>
          <w:rPr>
            <w:color w:val="0000FF"/>
            <w:u w:val="single"/>
          </w:rPr>
          <w:t>REC Service Provider</w:t>
        </w:r>
      </w:hyperlink>
      <w:r>
        <w:t xml:space="preserve">s shall be as described in the applicable </w:t>
      </w:r>
      <w:hyperlink r:id="rId335">
        <w:r>
          <w:rPr>
            <w:color w:val="0000FF"/>
            <w:u w:val="single"/>
          </w:rPr>
          <w:t>Risk Management Determination</w:t>
        </w:r>
      </w:hyperlink>
      <w:r>
        <w:t>.</w:t>
      </w:r>
    </w:p>
    <w:p w14:paraId="0136712E" w14:textId="77777777" w:rsidR="00366584" w:rsidRDefault="00366584" w:rsidP="00A26456">
      <w:pPr>
        <w:pStyle w:val="ScheduleSectionL2"/>
        <w:widowControl w:val="0"/>
        <w:spacing w:after="320"/>
        <w:ind w:left="851" w:hanging="567"/>
      </w:pPr>
      <w:hyperlink r:id="rId336">
        <w:r>
          <w:rPr>
            <w:color w:val="0000FF"/>
            <w:u w:val="single"/>
          </w:rPr>
          <w:t>REC Service User</w:t>
        </w:r>
      </w:hyperlink>
      <w:r>
        <w:t xml:space="preserve">s of the same class may be subject to different </w:t>
      </w:r>
      <w:hyperlink r:id="rId337">
        <w:r>
          <w:rPr>
            <w:color w:val="0000FF"/>
            <w:u w:val="single"/>
          </w:rPr>
          <w:t>Performance Assurance Technique</w:t>
        </w:r>
      </w:hyperlink>
      <w:r>
        <w:t xml:space="preserve">s to reflect individual materiality of the </w:t>
      </w:r>
      <w:hyperlink r:id="rId338">
        <w:r>
          <w:rPr>
            <w:color w:val="0000FF"/>
            <w:u w:val="single"/>
          </w:rPr>
          <w:t>Retail Risk</w:t>
        </w:r>
      </w:hyperlink>
      <w:r>
        <w:t>s. </w:t>
      </w:r>
    </w:p>
    <w:p w14:paraId="20A0A1BE" w14:textId="77777777" w:rsidR="00366584" w:rsidRDefault="00366584">
      <w:pPr>
        <w:widowControl w:val="0"/>
        <w:spacing w:after="320" w:line="276" w:lineRule="auto"/>
        <w:ind w:left="800"/>
      </w:pPr>
      <w:hyperlink r:id="rId339">
        <w:r>
          <w:rPr>
            <w:b/>
            <w:color w:val="0000FF"/>
            <w:sz w:val="24"/>
            <w:u w:val="single"/>
          </w:rPr>
          <w:t>Annual Performance Assurance Report</w:t>
        </w:r>
      </w:hyperlink>
    </w:p>
    <w:p w14:paraId="4D69BA0F" w14:textId="77777777" w:rsidR="00366584" w:rsidRDefault="00366584" w:rsidP="00A26456">
      <w:pPr>
        <w:pStyle w:val="ScheduleSectionL2"/>
        <w:widowControl w:val="0"/>
        <w:spacing w:after="320"/>
        <w:ind w:left="851" w:hanging="567"/>
      </w:pPr>
      <w:r>
        <w:t xml:space="preserve">Following the end of each </w:t>
      </w:r>
      <w:hyperlink r:id="rId340">
        <w:r>
          <w:rPr>
            <w:color w:val="0000FF"/>
            <w:u w:val="single"/>
          </w:rPr>
          <w:t>Financial Year</w:t>
        </w:r>
      </w:hyperlink>
      <w:r>
        <w:t xml:space="preserve">, the </w:t>
      </w:r>
      <w:hyperlink r:id="rId341">
        <w:r>
          <w:rPr>
            <w:color w:val="0000FF"/>
            <w:u w:val="single"/>
          </w:rPr>
          <w:t>Code Manager</w:t>
        </w:r>
      </w:hyperlink>
      <w:r>
        <w:t xml:space="preserve"> shall prepare an </w:t>
      </w:r>
      <w:hyperlink r:id="rId342">
        <w:r>
          <w:rPr>
            <w:color w:val="0000FF"/>
            <w:u w:val="single"/>
          </w:rPr>
          <w:t>Annual Performance Assurance Report</w:t>
        </w:r>
      </w:hyperlink>
      <w:r>
        <w:t xml:space="preserve"> for the year. The Annual </w:t>
      </w:r>
      <w:hyperlink r:id="rId343">
        <w:r>
          <w:rPr>
            <w:color w:val="0000FF"/>
            <w:u w:val="single"/>
          </w:rPr>
          <w:t>Performance Report</w:t>
        </w:r>
      </w:hyperlink>
      <w:r>
        <w:t xml:space="preserve"> shall set out the following information in respect of the relevant year: </w:t>
      </w:r>
    </w:p>
    <w:p w14:paraId="6C13B417" w14:textId="77777777" w:rsidR="00366584" w:rsidRDefault="00366584" w:rsidP="00A26456">
      <w:pPr>
        <w:pStyle w:val="ScheduleSectionL3"/>
        <w:widowControl w:val="0"/>
        <w:numPr>
          <w:ilvl w:val="2"/>
          <w:numId w:val="3"/>
        </w:numPr>
        <w:spacing w:after="320"/>
      </w:pPr>
      <w:r>
        <w:t xml:space="preserve">the results of the risk evaluation and risk assurance procedures, in particular, the extent to which the application of </w:t>
      </w:r>
      <w:hyperlink r:id="rId344">
        <w:r>
          <w:rPr>
            <w:color w:val="0000FF"/>
            <w:u w:val="single"/>
          </w:rPr>
          <w:t>Performance Assurance Technique</w:t>
        </w:r>
      </w:hyperlink>
      <w:r>
        <w:t xml:space="preserve">s mitigated the </w:t>
      </w:r>
      <w:hyperlink r:id="rId345">
        <w:r>
          <w:rPr>
            <w:color w:val="0000FF"/>
            <w:u w:val="single"/>
          </w:rPr>
          <w:t>Retail Risk</w:t>
        </w:r>
      </w:hyperlink>
      <w:r>
        <w:t xml:space="preserve">s in the </w:t>
      </w:r>
      <w:hyperlink r:id="rId346">
        <w:r>
          <w:rPr>
            <w:color w:val="0000FF"/>
            <w:u w:val="single"/>
          </w:rPr>
          <w:t>Risk Register</w:t>
        </w:r>
      </w:hyperlink>
      <w:r>
        <w:t>;  </w:t>
      </w:r>
    </w:p>
    <w:p w14:paraId="4AF0C865" w14:textId="77777777" w:rsidR="00366584" w:rsidRDefault="00366584" w:rsidP="00A26456">
      <w:pPr>
        <w:pStyle w:val="ScheduleSectionL3"/>
        <w:widowControl w:val="0"/>
        <w:numPr>
          <w:ilvl w:val="2"/>
          <w:numId w:val="3"/>
        </w:numPr>
        <w:spacing w:after="320"/>
      </w:pPr>
      <w:r>
        <w:lastRenderedPageBreak/>
        <w:t xml:space="preserve">the actual costs to </w:t>
      </w:r>
      <w:hyperlink r:id="rId347">
        <w:r>
          <w:rPr>
            <w:color w:val="0000FF"/>
            <w:u w:val="single"/>
          </w:rPr>
          <w:t>RECCo</w:t>
        </w:r>
      </w:hyperlink>
      <w:r>
        <w:t xml:space="preserve">, and (as far as reasonably practicable) to </w:t>
      </w:r>
      <w:hyperlink r:id="rId348">
        <w:r>
          <w:rPr>
            <w:color w:val="0000FF"/>
            <w:u w:val="single"/>
          </w:rPr>
          <w:t>REC Service User</w:t>
        </w:r>
      </w:hyperlink>
      <w:r>
        <w:t xml:space="preserve">s and </w:t>
      </w:r>
      <w:hyperlink r:id="rId349">
        <w:r>
          <w:rPr>
            <w:color w:val="0000FF"/>
            <w:u w:val="single"/>
          </w:rPr>
          <w:t>REC Service Provider</w:t>
        </w:r>
      </w:hyperlink>
      <w:r>
        <w:t xml:space="preserve">s, of implementing the </w:t>
      </w:r>
      <w:hyperlink r:id="rId350">
        <w:r>
          <w:rPr>
            <w:color w:val="0000FF"/>
            <w:u w:val="single"/>
          </w:rPr>
          <w:t>Performance Assurance Technique</w:t>
        </w:r>
      </w:hyperlink>
      <w:r>
        <w:t xml:space="preserve">s, and a comparison against the estimated costs set out in the </w:t>
      </w:r>
      <w:hyperlink r:id="rId351">
        <w:r>
          <w:rPr>
            <w:color w:val="0000FF"/>
            <w:u w:val="single"/>
          </w:rPr>
          <w:t>Performance Assurance Operating Plan</w:t>
        </w:r>
      </w:hyperlink>
      <w:r>
        <w:t> (with an explanation of any differences);  </w:t>
      </w:r>
    </w:p>
    <w:p w14:paraId="1244B637" w14:textId="77777777" w:rsidR="00366584" w:rsidRDefault="00366584" w:rsidP="00A26456">
      <w:pPr>
        <w:pStyle w:val="ScheduleSectionL3"/>
        <w:widowControl w:val="0"/>
        <w:numPr>
          <w:ilvl w:val="2"/>
          <w:numId w:val="3"/>
        </w:numPr>
        <w:spacing w:after="320"/>
      </w:pPr>
      <w:r>
        <w:t xml:space="preserve">any recommendations to modify existing </w:t>
      </w:r>
      <w:hyperlink r:id="rId352">
        <w:r>
          <w:rPr>
            <w:color w:val="0000FF"/>
            <w:u w:val="single"/>
          </w:rPr>
          <w:t>Performance Assurance Technique</w:t>
        </w:r>
      </w:hyperlink>
      <w:r>
        <w:t xml:space="preserve">s or establish new </w:t>
      </w:r>
      <w:hyperlink r:id="rId353">
        <w:r>
          <w:rPr>
            <w:color w:val="0000FF"/>
            <w:u w:val="single"/>
          </w:rPr>
          <w:t>Performance Assurance Technique</w:t>
        </w:r>
      </w:hyperlink>
      <w:r>
        <w:t>s; and </w:t>
      </w:r>
    </w:p>
    <w:p w14:paraId="710F288E" w14:textId="77777777" w:rsidR="00366584" w:rsidRDefault="00366584" w:rsidP="00A26456">
      <w:pPr>
        <w:pStyle w:val="ScheduleSectionL3"/>
        <w:widowControl w:val="0"/>
        <w:numPr>
          <w:ilvl w:val="2"/>
          <w:numId w:val="3"/>
        </w:numPr>
        <w:spacing w:after="320"/>
      </w:pPr>
      <w:r>
        <w:t xml:space="preserve">the benefits (including any cost savings) of any modifications to </w:t>
      </w:r>
      <w:hyperlink r:id="rId354">
        <w:r>
          <w:rPr>
            <w:color w:val="0000FF"/>
            <w:u w:val="single"/>
          </w:rPr>
          <w:t>Performance Assurance Technique</w:t>
        </w:r>
      </w:hyperlink>
      <w:r>
        <w:t>s. </w:t>
      </w:r>
    </w:p>
    <w:p w14:paraId="6D93C1D9" w14:textId="77777777" w:rsidR="00366584" w:rsidRDefault="00366584" w:rsidP="00A26456">
      <w:pPr>
        <w:pStyle w:val="ScheduleSectionL2"/>
        <w:widowControl w:val="0"/>
        <w:spacing w:after="320"/>
        <w:ind w:left="851" w:hanging="567"/>
      </w:pPr>
      <w:r>
        <w:t xml:space="preserve">The </w:t>
      </w:r>
      <w:hyperlink r:id="rId355">
        <w:r>
          <w:rPr>
            <w:color w:val="0000FF"/>
            <w:u w:val="single"/>
          </w:rPr>
          <w:t>Annual Performance Assurance Report</w:t>
        </w:r>
      </w:hyperlink>
      <w:r>
        <w:t xml:space="preserve"> shall be published on the </w:t>
      </w:r>
      <w:hyperlink r:id="rId356">
        <w:r>
          <w:rPr>
            <w:color w:val="0000FF"/>
            <w:u w:val="single"/>
          </w:rPr>
          <w:t>REC Portal</w:t>
        </w:r>
      </w:hyperlink>
      <w:r>
        <w:t>. </w:t>
      </w:r>
    </w:p>
    <w:p w14:paraId="5880A22F" w14:textId="77777777" w:rsidR="00366584" w:rsidRDefault="00366584">
      <w:pPr>
        <w:widowControl w:val="0"/>
        <w:spacing w:after="320" w:line="276" w:lineRule="auto"/>
        <w:ind w:left="800"/>
      </w:pPr>
      <w:hyperlink r:id="rId357">
        <w:r>
          <w:rPr>
            <w:b/>
            <w:color w:val="0000FF"/>
            <w:sz w:val="24"/>
            <w:u w:val="single"/>
          </w:rPr>
          <w:t>Change Proposal</w:t>
        </w:r>
      </w:hyperlink>
      <w:r>
        <w:rPr>
          <w:b/>
          <w:sz w:val="24"/>
        </w:rPr>
        <w:t xml:space="preserve"> Recommendations</w:t>
      </w:r>
    </w:p>
    <w:p w14:paraId="59DAC4C2" w14:textId="77777777" w:rsidR="00366584" w:rsidRDefault="00366584" w:rsidP="00A26456">
      <w:pPr>
        <w:pStyle w:val="ScheduleSectionL2"/>
        <w:widowControl w:val="0"/>
        <w:spacing w:after="320"/>
        <w:ind w:left="851" w:hanging="567"/>
      </w:pPr>
      <w:r>
        <w:t xml:space="preserve">The </w:t>
      </w:r>
      <w:hyperlink r:id="rId358">
        <w:r>
          <w:rPr>
            <w:color w:val="0000FF"/>
            <w:u w:val="single"/>
          </w:rPr>
          <w:t>REC PAB</w:t>
        </w:r>
      </w:hyperlink>
      <w:r>
        <w:t xml:space="preserve"> may, at any time, request that the </w:t>
      </w:r>
      <w:hyperlink r:id="rId359">
        <w:r>
          <w:rPr>
            <w:color w:val="0000FF"/>
            <w:u w:val="single"/>
          </w:rPr>
          <w:t>Code Manager</w:t>
        </w:r>
      </w:hyperlink>
      <w:r>
        <w:t xml:space="preserve"> raise a </w:t>
      </w:r>
      <w:hyperlink r:id="rId360">
        <w:r>
          <w:rPr>
            <w:color w:val="0000FF"/>
            <w:u w:val="single"/>
          </w:rPr>
          <w:t>Change Proposal</w:t>
        </w:r>
      </w:hyperlink>
      <w:r>
        <w:t xml:space="preserve"> to this </w:t>
      </w:r>
      <w:hyperlink r:id="rId361">
        <w:r>
          <w:rPr>
            <w:color w:val="0000FF"/>
            <w:u w:val="single"/>
          </w:rPr>
          <w:t>Code</w:t>
        </w:r>
      </w:hyperlink>
      <w:r>
        <w:t xml:space="preserve"> in order to: </w:t>
      </w:r>
    </w:p>
    <w:p w14:paraId="38BB1E98" w14:textId="77777777" w:rsidR="00366584" w:rsidRDefault="00366584" w:rsidP="00A26456">
      <w:pPr>
        <w:pStyle w:val="ScheduleSectionL3"/>
        <w:widowControl w:val="0"/>
        <w:numPr>
          <w:ilvl w:val="2"/>
          <w:numId w:val="3"/>
        </w:numPr>
        <w:spacing w:after="320"/>
      </w:pPr>
      <w:r>
        <w:t xml:space="preserve">remedy any error, ambiguity, inconsistency or deficiency which emerges as a result of the exercise of the </w:t>
      </w:r>
      <w:hyperlink r:id="rId362">
        <w:r>
          <w:rPr>
            <w:color w:val="0000FF"/>
            <w:u w:val="single"/>
          </w:rPr>
          <w:t>REC PAB</w:t>
        </w:r>
      </w:hyperlink>
      <w:r>
        <w:t>'s functions; </w:t>
      </w:r>
    </w:p>
    <w:p w14:paraId="7D917812" w14:textId="77777777" w:rsidR="00366584" w:rsidRDefault="00366584" w:rsidP="00A26456">
      <w:pPr>
        <w:pStyle w:val="ScheduleSectionL3"/>
        <w:widowControl w:val="0"/>
        <w:numPr>
          <w:ilvl w:val="2"/>
          <w:numId w:val="3"/>
        </w:numPr>
        <w:spacing w:after="320"/>
      </w:pPr>
      <w:r>
        <w:t xml:space="preserve">remove obligations that are overly onerous or prescriptive and do not impact the </w:t>
      </w:r>
      <w:hyperlink r:id="rId363">
        <w:r>
          <w:rPr>
            <w:color w:val="0000FF"/>
            <w:u w:val="single"/>
          </w:rPr>
          <w:t>Consumer</w:t>
        </w:r>
      </w:hyperlink>
      <w:r>
        <w:t xml:space="preserve"> experience; </w:t>
      </w:r>
    </w:p>
    <w:p w14:paraId="50B835FC" w14:textId="77777777" w:rsidR="00366584" w:rsidRDefault="00366584" w:rsidP="00A26456">
      <w:pPr>
        <w:pStyle w:val="ScheduleSectionL3"/>
        <w:widowControl w:val="0"/>
        <w:numPr>
          <w:ilvl w:val="2"/>
          <w:numId w:val="3"/>
        </w:numPr>
        <w:spacing w:after="320"/>
      </w:pPr>
      <w:r>
        <w:t>introduce or enhance controls for key risk; or </w:t>
      </w:r>
    </w:p>
    <w:p w14:paraId="45FBF0AB" w14:textId="77777777" w:rsidR="00366584" w:rsidRDefault="00366584" w:rsidP="00A26456">
      <w:pPr>
        <w:pStyle w:val="ScheduleSectionL3"/>
        <w:widowControl w:val="0"/>
        <w:numPr>
          <w:ilvl w:val="2"/>
          <w:numId w:val="3"/>
        </w:numPr>
        <w:spacing w:after="320"/>
      </w:pPr>
      <w:r>
        <w:t xml:space="preserve">establish a new </w:t>
      </w:r>
      <w:hyperlink r:id="rId364">
        <w:r>
          <w:rPr>
            <w:color w:val="0000FF"/>
            <w:u w:val="single"/>
          </w:rPr>
          <w:t>Performance Assurance Technique</w:t>
        </w:r>
      </w:hyperlink>
      <w:r>
        <w:t xml:space="preserve"> or modify an existing </w:t>
      </w:r>
      <w:hyperlink r:id="rId365">
        <w:r>
          <w:rPr>
            <w:color w:val="0000FF"/>
            <w:u w:val="single"/>
          </w:rPr>
          <w:t>Performance Assurance Technique</w:t>
        </w:r>
      </w:hyperlink>
      <w:r>
        <w:t>. </w:t>
      </w:r>
    </w:p>
    <w:p w14:paraId="6D4CAE14" w14:textId="77777777" w:rsidR="00366584" w:rsidRDefault="00366584" w:rsidP="00A26456">
      <w:pPr>
        <w:pStyle w:val="ScheduleSectionL2"/>
        <w:widowControl w:val="0"/>
        <w:spacing w:after="320"/>
        <w:ind w:left="851" w:hanging="567"/>
      </w:pPr>
      <w:r>
        <w:t xml:space="preserve">Where the </w:t>
      </w:r>
      <w:hyperlink r:id="rId366">
        <w:r>
          <w:rPr>
            <w:color w:val="0000FF"/>
            <w:u w:val="single"/>
          </w:rPr>
          <w:t>Code Manager</w:t>
        </w:r>
      </w:hyperlink>
      <w:r>
        <w:t xml:space="preserve"> receives such a request from the </w:t>
      </w:r>
      <w:hyperlink r:id="rId367">
        <w:r>
          <w:rPr>
            <w:color w:val="0000FF"/>
            <w:u w:val="single"/>
          </w:rPr>
          <w:t>REC PAB</w:t>
        </w:r>
      </w:hyperlink>
      <w:r>
        <w:t xml:space="preserve"> and considers that the intent of the proposal could be better fulfilled through alternative means, including through an alternative change to this </w:t>
      </w:r>
      <w:hyperlink r:id="rId368">
        <w:r>
          <w:rPr>
            <w:color w:val="0000FF"/>
            <w:u w:val="single"/>
          </w:rPr>
          <w:t>Code</w:t>
        </w:r>
      </w:hyperlink>
      <w:r>
        <w:t xml:space="preserve">, the </w:t>
      </w:r>
      <w:hyperlink r:id="rId369">
        <w:r>
          <w:rPr>
            <w:color w:val="0000FF"/>
            <w:u w:val="single"/>
          </w:rPr>
          <w:t>Code Manager</w:t>
        </w:r>
      </w:hyperlink>
      <w:r>
        <w:t xml:space="preserve"> shall make such recommendation to the </w:t>
      </w:r>
      <w:hyperlink r:id="rId370">
        <w:r>
          <w:rPr>
            <w:color w:val="0000FF"/>
            <w:u w:val="single"/>
          </w:rPr>
          <w:t>REC PAB</w:t>
        </w:r>
      </w:hyperlink>
      <w:r>
        <w:t>. </w:t>
      </w:r>
    </w:p>
    <w:p w14:paraId="0329D64A" w14:textId="7FF6CE1C" w:rsidR="00692E97" w:rsidRDefault="00366584" w:rsidP="000B769D">
      <w:pPr>
        <w:pStyle w:val="ScheduleSectionL2"/>
        <w:widowControl w:val="0"/>
        <w:spacing w:after="320"/>
        <w:ind w:left="851" w:hanging="567"/>
      </w:pPr>
      <w:r>
        <w:t xml:space="preserve">Once the </w:t>
      </w:r>
      <w:hyperlink r:id="rId371">
        <w:r>
          <w:rPr>
            <w:color w:val="0000FF"/>
            <w:u w:val="single"/>
          </w:rPr>
          <w:t>REC PAB</w:t>
        </w:r>
      </w:hyperlink>
      <w:r>
        <w:t xml:space="preserve"> has determined, including taking into consideration any recommendation of the </w:t>
      </w:r>
      <w:hyperlink r:id="rId372">
        <w:r>
          <w:rPr>
            <w:color w:val="0000FF"/>
            <w:u w:val="single"/>
          </w:rPr>
          <w:t>Code Manager</w:t>
        </w:r>
      </w:hyperlink>
      <w:r>
        <w:t xml:space="preserve">, to progress a change to this </w:t>
      </w:r>
      <w:hyperlink r:id="rId373">
        <w:r>
          <w:rPr>
            <w:color w:val="0000FF"/>
            <w:u w:val="single"/>
          </w:rPr>
          <w:t>Code</w:t>
        </w:r>
      </w:hyperlink>
      <w:r>
        <w:t xml:space="preserve">, the </w:t>
      </w:r>
      <w:hyperlink r:id="rId374">
        <w:r>
          <w:rPr>
            <w:color w:val="0000FF"/>
            <w:u w:val="single"/>
          </w:rPr>
          <w:t>Code Manager</w:t>
        </w:r>
      </w:hyperlink>
      <w:r>
        <w:t xml:space="preserve"> shall raise that </w:t>
      </w:r>
      <w:hyperlink r:id="rId375">
        <w:r>
          <w:rPr>
            <w:color w:val="0000FF"/>
            <w:u w:val="single"/>
          </w:rPr>
          <w:t>Change Proposal</w:t>
        </w:r>
      </w:hyperlink>
      <w:r>
        <w:t>.</w:t>
      </w:r>
    </w:p>
    <w:p w14:paraId="45A1DD05" w14:textId="06D2D154" w:rsidR="00390D10" w:rsidRPr="00EB04DB" w:rsidRDefault="00390D10" w:rsidP="00532C02">
      <w:pPr>
        <w:pStyle w:val="ScheduleSectionL2"/>
        <w:widowControl w:val="0"/>
        <w:numPr>
          <w:ilvl w:val="0"/>
          <w:numId w:val="0"/>
        </w:numPr>
        <w:spacing w:after="320"/>
        <w:ind w:left="284"/>
        <w:rPr>
          <w:b/>
          <w:bCs/>
          <w:color w:val="0000FF"/>
          <w:sz w:val="24"/>
          <w:szCs w:val="24"/>
          <w:u w:val="single"/>
        </w:rPr>
      </w:pPr>
      <w:hyperlink r:id="rId376" w:history="1">
        <w:r w:rsidRPr="00EB04DB">
          <w:rPr>
            <w:rStyle w:val="Hyperlink"/>
            <w:b/>
            <w:bCs/>
            <w:color w:val="0000FF"/>
            <w:sz w:val="24"/>
            <w:szCs w:val="24"/>
          </w:rPr>
          <w:t>Address Quality Objective</w:t>
        </w:r>
      </w:hyperlink>
    </w:p>
    <w:p w14:paraId="6DA8EB32" w14:textId="500731C2" w:rsidR="00390D10" w:rsidRDefault="00390D10" w:rsidP="00390D10">
      <w:pPr>
        <w:pStyle w:val="ScheduleSectionL2"/>
        <w:widowControl w:val="0"/>
        <w:spacing w:after="320"/>
        <w:ind w:left="851" w:hanging="567"/>
      </w:pPr>
      <w:r w:rsidRPr="0035031B">
        <w:t xml:space="preserve">The </w:t>
      </w:r>
      <w:hyperlink r:id="rId377" w:history="1">
        <w:r w:rsidRPr="00496326">
          <w:rPr>
            <w:rStyle w:val="Hyperlink"/>
            <w:color w:val="0000FF"/>
          </w:rPr>
          <w:t>Code Manager</w:t>
        </w:r>
      </w:hyperlink>
      <w:r w:rsidRPr="0035031B">
        <w:t xml:space="preserve"> shall prepare and obtain the </w:t>
      </w:r>
      <w:hyperlink r:id="rId378" w:history="1">
        <w:r w:rsidRPr="00496326">
          <w:rPr>
            <w:rStyle w:val="Hyperlink"/>
            <w:color w:val="0000FF"/>
          </w:rPr>
          <w:t>REC PAB</w:t>
        </w:r>
      </w:hyperlink>
      <w:r w:rsidRPr="0035031B">
        <w:t xml:space="preserve">’s approval of a matrix, known as the </w:t>
      </w:r>
      <w:hyperlink r:id="rId379" w:history="1">
        <w:r w:rsidRPr="00C3070D">
          <w:rPr>
            <w:rStyle w:val="Hyperlink"/>
            <w:color w:val="0000FF"/>
          </w:rPr>
          <w:t>Address Prioritisation Matrix</w:t>
        </w:r>
      </w:hyperlink>
      <w:r w:rsidRPr="0035031B">
        <w:t>, which:</w:t>
      </w:r>
    </w:p>
    <w:p w14:paraId="0453C9F7" w14:textId="7F520D70" w:rsidR="00390D10" w:rsidRDefault="00390D10" w:rsidP="00390D10">
      <w:pPr>
        <w:pStyle w:val="ScheduleSectionL2"/>
        <w:widowControl w:val="0"/>
        <w:numPr>
          <w:ilvl w:val="2"/>
          <w:numId w:val="54"/>
        </w:numPr>
        <w:spacing w:after="320"/>
        <w:ind w:left="1276" w:hanging="567"/>
      </w:pPr>
      <w:r>
        <w:lastRenderedPageBreak/>
        <w:t xml:space="preserve">provides for the activities to be undertaken by each </w:t>
      </w:r>
      <w:hyperlink r:id="rId380" w:history="1">
        <w:r w:rsidRPr="00496326">
          <w:rPr>
            <w:rStyle w:val="Hyperlink"/>
            <w:color w:val="0000FF"/>
          </w:rPr>
          <w:t>Energy Supplier</w:t>
        </w:r>
      </w:hyperlink>
      <w:r>
        <w:t xml:space="preserve">, </w:t>
      </w:r>
      <w:hyperlink r:id="rId381" w:history="1">
        <w:r w:rsidRPr="00496326">
          <w:rPr>
            <w:rStyle w:val="Hyperlink"/>
            <w:color w:val="0000FF"/>
          </w:rPr>
          <w:t>Gas Retail Data Agent</w:t>
        </w:r>
      </w:hyperlink>
      <w:r>
        <w:t xml:space="preserve"> and </w:t>
      </w:r>
      <w:hyperlink r:id="rId382" w:history="1">
        <w:r w:rsidRPr="00496326">
          <w:rPr>
            <w:rStyle w:val="Hyperlink"/>
            <w:color w:val="0000FF"/>
          </w:rPr>
          <w:t>Electricity Retail Data Agent</w:t>
        </w:r>
      </w:hyperlink>
      <w:r>
        <w:t xml:space="preserve"> to improve </w:t>
      </w:r>
      <w:hyperlink r:id="rId383" w:history="1">
        <w:r w:rsidRPr="00D01464">
          <w:rPr>
            <w:color w:val="0000FF"/>
            <w:u w:val="single"/>
          </w:rPr>
          <w:t>REL Address</w:t>
        </w:r>
      </w:hyperlink>
      <w:r>
        <w:t xml:space="preserve"> data quality;</w:t>
      </w:r>
    </w:p>
    <w:p w14:paraId="1D77B251" w14:textId="17E08CD7" w:rsidR="00390D10" w:rsidRPr="00820305" w:rsidRDefault="00390D10" w:rsidP="00390D10">
      <w:pPr>
        <w:pStyle w:val="ScheduleSectionL3"/>
        <w:widowControl w:val="0"/>
        <w:numPr>
          <w:ilvl w:val="2"/>
          <w:numId w:val="3"/>
        </w:numPr>
        <w:spacing w:after="320"/>
        <w:ind w:left="1276" w:hanging="567"/>
      </w:pPr>
      <w:r>
        <w:t xml:space="preserve">separately identifies the roles of each </w:t>
      </w:r>
      <w:hyperlink r:id="rId384" w:history="1">
        <w:r w:rsidRPr="00496326">
          <w:rPr>
            <w:rStyle w:val="Hyperlink"/>
            <w:color w:val="0000FF"/>
          </w:rPr>
          <w:t>Energy Supplier</w:t>
        </w:r>
      </w:hyperlink>
      <w:r>
        <w:t xml:space="preserve">, </w:t>
      </w:r>
      <w:hyperlink r:id="rId385" w:history="1">
        <w:r w:rsidRPr="00496326">
          <w:rPr>
            <w:rStyle w:val="Hyperlink"/>
            <w:color w:val="0000FF"/>
          </w:rPr>
          <w:t>Gas Retail Data Agent</w:t>
        </w:r>
      </w:hyperlink>
      <w:r>
        <w:t xml:space="preserve"> and </w:t>
      </w:r>
      <w:hyperlink r:id="rId386" w:history="1">
        <w:r w:rsidRPr="00496326">
          <w:rPr>
            <w:rStyle w:val="Hyperlink"/>
            <w:color w:val="0000FF"/>
          </w:rPr>
          <w:t>Electricity Retail Data Agent</w:t>
        </w:r>
      </w:hyperlink>
      <w:r>
        <w:t xml:space="preserve">; </w:t>
      </w:r>
    </w:p>
    <w:p w14:paraId="1400A000" w14:textId="77777777" w:rsidR="00390D10" w:rsidRDefault="00390D10" w:rsidP="00390D10">
      <w:pPr>
        <w:pStyle w:val="ScheduleSectionL3"/>
        <w:widowControl w:val="0"/>
        <w:numPr>
          <w:ilvl w:val="2"/>
          <w:numId w:val="3"/>
        </w:numPr>
        <w:spacing w:after="320"/>
        <w:ind w:left="1276" w:hanging="567"/>
      </w:pPr>
      <w:r>
        <w:t xml:space="preserve">identifies categories of address quality issues and an order of </w:t>
      </w:r>
      <w:r w:rsidRPr="00820305">
        <w:t>priorit</w:t>
      </w:r>
      <w:r>
        <w:t>y and targets to be followed in respect of each category of issue; and</w:t>
      </w:r>
    </w:p>
    <w:p w14:paraId="7706D9EB" w14:textId="02567CA2" w:rsidR="00390D10" w:rsidRDefault="00390D10" w:rsidP="00390D10">
      <w:pPr>
        <w:pStyle w:val="ScheduleSectionL3"/>
        <w:widowControl w:val="0"/>
        <w:numPr>
          <w:ilvl w:val="2"/>
          <w:numId w:val="3"/>
        </w:numPr>
        <w:spacing w:after="320"/>
        <w:ind w:left="1276" w:hanging="567"/>
      </w:pPr>
      <w:r>
        <w:t xml:space="preserve">shall be published on the </w:t>
      </w:r>
      <w:hyperlink r:id="rId387" w:history="1">
        <w:r w:rsidRPr="00496326">
          <w:rPr>
            <w:rStyle w:val="Hyperlink"/>
            <w:color w:val="0000FF"/>
          </w:rPr>
          <w:t>REC Portal</w:t>
        </w:r>
      </w:hyperlink>
      <w:r>
        <w:t>.</w:t>
      </w:r>
    </w:p>
    <w:p w14:paraId="5CE2F5DE" w14:textId="13AD7E30" w:rsidR="00390D10" w:rsidRDefault="00390D10" w:rsidP="00390D10">
      <w:pPr>
        <w:pStyle w:val="ScheduleSectionL2"/>
        <w:widowControl w:val="0"/>
        <w:spacing w:after="320"/>
        <w:ind w:left="851" w:hanging="567"/>
      </w:pPr>
      <w:r>
        <w:t xml:space="preserve">The </w:t>
      </w:r>
      <w:hyperlink r:id="rId388" w:history="1">
        <w:r w:rsidRPr="00496326">
          <w:rPr>
            <w:rStyle w:val="Hyperlink"/>
            <w:color w:val="0000FF"/>
          </w:rPr>
          <w:t>Code Manager</w:t>
        </w:r>
      </w:hyperlink>
      <w:r w:rsidRPr="00A8383D">
        <w:t xml:space="preserve"> shall periodically (at least annually) review, and report to the </w:t>
      </w:r>
      <w:hyperlink r:id="rId389" w:history="1">
        <w:r w:rsidRPr="00496326">
          <w:rPr>
            <w:rStyle w:val="Hyperlink"/>
            <w:color w:val="0000FF"/>
          </w:rPr>
          <w:t>REC PAB</w:t>
        </w:r>
      </w:hyperlink>
      <w:r w:rsidRPr="00A8383D">
        <w:t xml:space="preserve"> on, </w:t>
      </w:r>
      <w:r>
        <w:t xml:space="preserve">the </w:t>
      </w:r>
      <w:hyperlink r:id="rId390" w:history="1">
        <w:r w:rsidRPr="00555F65">
          <w:rPr>
            <w:rStyle w:val="Hyperlink"/>
            <w:color w:val="0000FF"/>
          </w:rPr>
          <w:t>Address Prioritisation Matrix</w:t>
        </w:r>
      </w:hyperlink>
      <w:r>
        <w:t xml:space="preserve"> including consideration of recommendations provided by the </w:t>
      </w:r>
      <w:hyperlink r:id="rId391" w:history="1">
        <w:r w:rsidRPr="00496326">
          <w:rPr>
            <w:rStyle w:val="Hyperlink"/>
            <w:color w:val="0000FF"/>
          </w:rPr>
          <w:t>CRS Provider</w:t>
        </w:r>
      </w:hyperlink>
      <w:r>
        <w:t xml:space="preserve"> under its </w:t>
      </w:r>
      <w:hyperlink r:id="rId392" w:history="1">
        <w:r w:rsidRPr="00953A9A">
          <w:rPr>
            <w:rStyle w:val="Hyperlink"/>
            <w:color w:val="0000FF"/>
          </w:rPr>
          <w:t>Address Quality Annual Plan</w:t>
        </w:r>
      </w:hyperlink>
      <w:r>
        <w:t>.</w:t>
      </w:r>
    </w:p>
    <w:p w14:paraId="09FF3C43" w14:textId="7E4F94A6" w:rsidR="00390D10" w:rsidRDefault="00390D10" w:rsidP="00390D10">
      <w:pPr>
        <w:pStyle w:val="ScheduleSectionL2"/>
        <w:widowControl w:val="0"/>
        <w:spacing w:after="320"/>
        <w:ind w:left="851" w:hanging="567"/>
      </w:pPr>
      <w:r>
        <w:t xml:space="preserve">The </w:t>
      </w:r>
      <w:hyperlink r:id="rId393" w:history="1">
        <w:r w:rsidRPr="00496326">
          <w:rPr>
            <w:rStyle w:val="Hyperlink"/>
            <w:color w:val="0000FF"/>
          </w:rPr>
          <w:t>REC PAB</w:t>
        </w:r>
      </w:hyperlink>
      <w:r>
        <w:t xml:space="preserve"> may from time to time direct that changes are made to the </w:t>
      </w:r>
      <w:hyperlink r:id="rId394" w:history="1">
        <w:r w:rsidRPr="00B95F28">
          <w:rPr>
            <w:rStyle w:val="Hyperlink"/>
            <w:color w:val="0000FF"/>
          </w:rPr>
          <w:t>Address Prioritisation Matrix</w:t>
        </w:r>
      </w:hyperlink>
      <w:r>
        <w:t xml:space="preserve">. The </w:t>
      </w:r>
      <w:hyperlink r:id="rId395" w:history="1">
        <w:r w:rsidRPr="00496326">
          <w:rPr>
            <w:rStyle w:val="Hyperlink"/>
            <w:color w:val="0000FF"/>
          </w:rPr>
          <w:t>REC PAB</w:t>
        </w:r>
      </w:hyperlink>
      <w:r>
        <w:t xml:space="preserve"> may rely upon the consultations undertaken by the </w:t>
      </w:r>
      <w:hyperlink r:id="rId396" w:history="1">
        <w:r w:rsidRPr="00410E64">
          <w:rPr>
            <w:rStyle w:val="Hyperlink"/>
            <w:color w:val="0000FF"/>
          </w:rPr>
          <w:t>CRS Provider</w:t>
        </w:r>
      </w:hyperlink>
      <w:r>
        <w:t xml:space="preserve"> in respect of its </w:t>
      </w:r>
      <w:hyperlink r:id="rId397" w:history="1">
        <w:r w:rsidRPr="00B95F28">
          <w:rPr>
            <w:rStyle w:val="Hyperlink"/>
            <w:color w:val="0000FF"/>
          </w:rPr>
          <w:t>Address Quality Annual Plan</w:t>
        </w:r>
      </w:hyperlink>
      <w:r>
        <w:t xml:space="preserve"> (to the extent that the </w:t>
      </w:r>
      <w:hyperlink r:id="rId398" w:history="1">
        <w:r w:rsidRPr="00496326">
          <w:rPr>
            <w:rStyle w:val="Hyperlink"/>
            <w:color w:val="0000FF"/>
          </w:rPr>
          <w:t>REC PAB</w:t>
        </w:r>
      </w:hyperlink>
      <w:r>
        <w:t xml:space="preserve"> considers such consultation adequate), or may undertake its own consultation in respect of proposed changes. </w:t>
      </w:r>
    </w:p>
    <w:p w14:paraId="5B656212" w14:textId="3004ED75" w:rsidR="000B769D" w:rsidRDefault="00390D10" w:rsidP="00F073FE">
      <w:pPr>
        <w:pStyle w:val="ScheduleSectionL2"/>
        <w:widowControl w:val="0"/>
        <w:spacing w:after="320"/>
        <w:ind w:left="851" w:hanging="567"/>
      </w:pPr>
      <w:hyperlink r:id="rId399" w:history="1">
        <w:r w:rsidRPr="00496326">
          <w:rPr>
            <w:rStyle w:val="Hyperlink"/>
            <w:color w:val="0000FF"/>
          </w:rPr>
          <w:t>CRS Provider</w:t>
        </w:r>
      </w:hyperlink>
      <w:r w:rsidRPr="00503AE7">
        <w:t xml:space="preserve"> </w:t>
      </w:r>
      <w:r>
        <w:t>shall</w:t>
      </w:r>
      <w:r w:rsidRPr="00503AE7">
        <w:t xml:space="preserve"> provide to</w:t>
      </w:r>
      <w:r>
        <w:t xml:space="preserve"> the </w:t>
      </w:r>
      <w:hyperlink r:id="rId400" w:history="1">
        <w:r w:rsidRPr="00496326">
          <w:rPr>
            <w:rStyle w:val="Hyperlink"/>
            <w:color w:val="0000FF"/>
          </w:rPr>
          <w:t>REC PAB</w:t>
        </w:r>
      </w:hyperlink>
      <w:r w:rsidRPr="00503AE7">
        <w:t xml:space="preserve"> and the </w:t>
      </w:r>
      <w:hyperlink r:id="rId401" w:history="1">
        <w:r w:rsidRPr="00496326">
          <w:rPr>
            <w:rStyle w:val="Hyperlink"/>
            <w:color w:val="0000FF"/>
          </w:rPr>
          <w:t>Code Manager</w:t>
        </w:r>
      </w:hyperlink>
      <w:r w:rsidRPr="00503AE7">
        <w:t xml:space="preserve"> </w:t>
      </w:r>
      <w:r>
        <w:t xml:space="preserve">such </w:t>
      </w:r>
      <w:r w:rsidRPr="00503AE7">
        <w:t xml:space="preserve">information </w:t>
      </w:r>
      <w:r>
        <w:t xml:space="preserve">as the </w:t>
      </w:r>
      <w:hyperlink r:id="rId402" w:history="1">
        <w:r w:rsidRPr="00496326">
          <w:rPr>
            <w:rStyle w:val="Hyperlink"/>
            <w:color w:val="0000FF"/>
          </w:rPr>
          <w:t>Code Manager</w:t>
        </w:r>
      </w:hyperlink>
      <w:r>
        <w:t xml:space="preserve"> reasonably requests from time </w:t>
      </w:r>
      <w:r w:rsidRPr="00503AE7">
        <w:t xml:space="preserve">to </w:t>
      </w:r>
      <w:r>
        <w:t xml:space="preserve">time in order to </w:t>
      </w:r>
      <w:r w:rsidRPr="00503AE7">
        <w:t xml:space="preserve">track </w:t>
      </w:r>
      <w:r>
        <w:t xml:space="preserve">compliance with </w:t>
      </w:r>
      <w:r w:rsidRPr="00503AE7">
        <w:t>th</w:t>
      </w:r>
      <w:r>
        <w:t xml:space="preserve">e </w:t>
      </w:r>
      <w:hyperlink r:id="rId403" w:history="1">
        <w:r w:rsidRPr="00FD7DBB">
          <w:rPr>
            <w:rStyle w:val="Hyperlink"/>
            <w:color w:val="0000FF"/>
          </w:rPr>
          <w:t>Address Quality Annual Plan</w:t>
        </w:r>
      </w:hyperlink>
      <w:r>
        <w:t xml:space="preserve"> and the</w:t>
      </w:r>
      <w:r w:rsidRPr="00503AE7">
        <w:t xml:space="preserve"> </w:t>
      </w:r>
      <w:hyperlink r:id="rId404" w:history="1">
        <w:r w:rsidRPr="00FD7DBB">
          <w:rPr>
            <w:rStyle w:val="Hyperlink"/>
            <w:color w:val="0000FF"/>
          </w:rPr>
          <w:t>Address Prioritisation Matrix</w:t>
        </w:r>
      </w:hyperlink>
      <w:r>
        <w:t>.</w:t>
      </w:r>
    </w:p>
    <w:p w14:paraId="0E2B5D16" w14:textId="77777777" w:rsidR="00366584" w:rsidRPr="00AC5ADD" w:rsidRDefault="00366584">
      <w:pPr>
        <w:pStyle w:val="Heading1"/>
        <w:keepNext w:val="0"/>
        <w:keepLines w:val="0"/>
        <w:widowControl w:val="0"/>
        <w:spacing w:before="0" w:after="320"/>
        <w:rPr>
          <w:szCs w:val="24"/>
        </w:rPr>
      </w:pPr>
      <w:hyperlink r:id="rId405">
        <w:r>
          <w:rPr>
            <w:color w:val="0000FF"/>
            <w:u w:val="single"/>
          </w:rPr>
          <w:t>Performance Assurance Technique</w:t>
        </w:r>
      </w:hyperlink>
      <w:r>
        <w:t>s</w:t>
      </w:r>
    </w:p>
    <w:p w14:paraId="309ED86E" w14:textId="77777777" w:rsidR="00366584" w:rsidRDefault="00366584">
      <w:pPr>
        <w:pStyle w:val="ScheduleSectionL2"/>
        <w:widowControl w:val="0"/>
        <w:spacing w:after="320"/>
      </w:pPr>
      <w:r>
        <w:t xml:space="preserve">The </w:t>
      </w:r>
      <w:hyperlink r:id="rId406">
        <w:r>
          <w:rPr>
            <w:color w:val="0000FF"/>
            <w:u w:val="single"/>
          </w:rPr>
          <w:t>REC PAB</w:t>
        </w:r>
      </w:hyperlink>
      <w:r>
        <w:t xml:space="preserve"> shall prepare, and may from time to time amend, a list of </w:t>
      </w:r>
      <w:hyperlink r:id="rId407">
        <w:r>
          <w:rPr>
            <w:color w:val="0000FF"/>
            <w:u w:val="single"/>
          </w:rPr>
          <w:t>Performance Assurance Technique</w:t>
        </w:r>
      </w:hyperlink>
      <w:r>
        <w:t>s.</w:t>
      </w:r>
    </w:p>
    <w:p w14:paraId="58E1B9B8" w14:textId="77777777" w:rsidR="00366584" w:rsidRDefault="00366584">
      <w:pPr>
        <w:pStyle w:val="ScheduleSectionL2"/>
        <w:widowControl w:val="0"/>
        <w:spacing w:after="320"/>
      </w:pPr>
      <w:r>
        <w:t xml:space="preserve">The </w:t>
      </w:r>
      <w:hyperlink r:id="rId408">
        <w:r>
          <w:rPr>
            <w:color w:val="0000FF"/>
            <w:u w:val="single"/>
          </w:rPr>
          <w:t>Performance Assurance Technique</w:t>
        </w:r>
      </w:hyperlink>
      <w:r>
        <w:t xml:space="preserve">s shall be the provisions of this </w:t>
      </w:r>
      <w:hyperlink r:id="rId409">
        <w:r>
          <w:rPr>
            <w:color w:val="0000FF"/>
            <w:u w:val="single"/>
          </w:rPr>
          <w:t>Code</w:t>
        </w:r>
      </w:hyperlink>
      <w:r>
        <w:t xml:space="preserve"> and/or processes established pursuant to provisions of this </w:t>
      </w:r>
      <w:hyperlink r:id="rId410">
        <w:r>
          <w:rPr>
            <w:color w:val="0000FF"/>
            <w:u w:val="single"/>
          </w:rPr>
          <w:t>Code</w:t>
        </w:r>
      </w:hyperlink>
      <w:r>
        <w:t xml:space="preserve">, which the </w:t>
      </w:r>
      <w:hyperlink r:id="rId411">
        <w:r>
          <w:rPr>
            <w:color w:val="0000FF"/>
            <w:u w:val="single"/>
          </w:rPr>
          <w:t>REC PAB</w:t>
        </w:r>
      </w:hyperlink>
      <w:r>
        <w:t xml:space="preserve"> considers should be available as a toolkit for the </w:t>
      </w:r>
      <w:hyperlink r:id="rId412">
        <w:r>
          <w:rPr>
            <w:color w:val="0000FF"/>
            <w:u w:val="single"/>
          </w:rPr>
          <w:t>REC PAB</w:t>
        </w:r>
      </w:hyperlink>
      <w:r>
        <w:t xml:space="preserve"> and/or the </w:t>
      </w:r>
      <w:hyperlink r:id="rId413">
        <w:r>
          <w:rPr>
            <w:color w:val="0000FF"/>
            <w:u w:val="single"/>
          </w:rPr>
          <w:t>Code Manager</w:t>
        </w:r>
      </w:hyperlink>
      <w:r>
        <w:t xml:space="preserve"> to draw upon in order to mitigate one or more of the </w:t>
      </w:r>
      <w:hyperlink r:id="rId414">
        <w:r>
          <w:rPr>
            <w:color w:val="0000FF"/>
            <w:u w:val="single"/>
          </w:rPr>
          <w:t>Retail Risk</w:t>
        </w:r>
      </w:hyperlink>
      <w:r>
        <w:t xml:space="preserve">s identified within the </w:t>
      </w:r>
      <w:hyperlink r:id="rId415">
        <w:r>
          <w:rPr>
            <w:color w:val="0000FF"/>
            <w:u w:val="single"/>
          </w:rPr>
          <w:t>Risk Register</w:t>
        </w:r>
      </w:hyperlink>
      <w:r>
        <w:t>.  </w:t>
      </w:r>
    </w:p>
    <w:p w14:paraId="669EA5CD" w14:textId="77777777" w:rsidR="00366584" w:rsidRDefault="00366584">
      <w:pPr>
        <w:pStyle w:val="ScheduleSectionL2"/>
        <w:widowControl w:val="0"/>
        <w:spacing w:after="320"/>
      </w:pPr>
      <w:r>
        <w:t xml:space="preserve">The list of </w:t>
      </w:r>
      <w:hyperlink r:id="rId416">
        <w:r>
          <w:rPr>
            <w:color w:val="0000FF"/>
            <w:u w:val="single"/>
          </w:rPr>
          <w:t>Performance Assurance Technique</w:t>
        </w:r>
      </w:hyperlink>
      <w:r>
        <w:t xml:space="preserve">s (including the </w:t>
      </w:r>
      <w:hyperlink r:id="rId417">
        <w:r>
          <w:rPr>
            <w:color w:val="0000FF"/>
            <w:u w:val="single"/>
          </w:rPr>
          <w:t>Table of Performance Charge</w:t>
        </w:r>
      </w:hyperlink>
      <w:r>
        <w:t xml:space="preserve">s), and any amendments to them, shall be published on the </w:t>
      </w:r>
      <w:hyperlink r:id="rId418">
        <w:r>
          <w:rPr>
            <w:color w:val="0000FF"/>
            <w:u w:val="single"/>
          </w:rPr>
          <w:t>REC Portal</w:t>
        </w:r>
      </w:hyperlink>
      <w:r>
        <w:t>.</w:t>
      </w:r>
    </w:p>
    <w:p w14:paraId="6F4BA121" w14:textId="78AAA132" w:rsidR="00366584" w:rsidRDefault="00366584">
      <w:pPr>
        <w:pStyle w:val="ScheduleSectionL2"/>
        <w:widowControl w:val="0"/>
        <w:spacing w:after="320"/>
      </w:pPr>
      <w:r>
        <w:t xml:space="preserve">Amendments to the </w:t>
      </w:r>
      <w:hyperlink r:id="rId419">
        <w:r>
          <w:rPr>
            <w:color w:val="0000FF"/>
            <w:u w:val="single"/>
          </w:rPr>
          <w:t>Performance Assurance Technique</w:t>
        </w:r>
      </w:hyperlink>
      <w:r>
        <w:t xml:space="preserve">s (including the </w:t>
      </w:r>
      <w:hyperlink r:id="rId420">
        <w:r>
          <w:rPr>
            <w:color w:val="0000FF"/>
            <w:u w:val="single"/>
          </w:rPr>
          <w:t>Table of Performance Charge</w:t>
        </w:r>
      </w:hyperlink>
      <w:r>
        <w:t xml:space="preserve">s) are to be made and approved by the </w:t>
      </w:r>
      <w:hyperlink r:id="rId421">
        <w:r>
          <w:rPr>
            <w:color w:val="0000FF"/>
            <w:u w:val="single"/>
          </w:rPr>
          <w:t>REC PAB</w:t>
        </w:r>
      </w:hyperlink>
      <w:r>
        <w:t xml:space="preserve">, and to the extent provided for in the </w:t>
      </w:r>
      <w:hyperlink r:id="rId422">
        <w:r>
          <w:rPr>
            <w:color w:val="0000FF"/>
            <w:u w:val="single"/>
          </w:rPr>
          <w:t>REC PAB</w:t>
        </w:r>
      </w:hyperlink>
      <w:r>
        <w:t xml:space="preserve">'s terms of reference, may be changed at the </w:t>
      </w:r>
      <w:r>
        <w:lastRenderedPageBreak/>
        <w:t xml:space="preserve">discretion of the </w:t>
      </w:r>
      <w:hyperlink r:id="rId423">
        <w:r>
          <w:rPr>
            <w:color w:val="0000FF"/>
            <w:u w:val="single"/>
          </w:rPr>
          <w:t>REC PAB</w:t>
        </w:r>
      </w:hyperlink>
      <w:r>
        <w:t xml:space="preserve"> without the necessity of a </w:t>
      </w:r>
      <w:hyperlink r:id="rId424">
        <w:r>
          <w:rPr>
            <w:color w:val="0000FF"/>
            <w:u w:val="single"/>
          </w:rPr>
          <w:t>Change Proposal</w:t>
        </w:r>
      </w:hyperlink>
      <w:r>
        <w:t xml:space="preserve"> being raised in accordance with the </w:t>
      </w:r>
      <w:hyperlink r:id="rId425">
        <w:r>
          <w:rPr>
            <w:color w:val="0000FF"/>
            <w:u w:val="single"/>
          </w:rPr>
          <w:t>Change Management Schedule</w:t>
        </w:r>
      </w:hyperlink>
      <w:r>
        <w:t>.</w:t>
      </w:r>
    </w:p>
    <w:p w14:paraId="43717243" w14:textId="77777777" w:rsidR="00366584" w:rsidRPr="00AC5ADD" w:rsidRDefault="00366584">
      <w:pPr>
        <w:pStyle w:val="Heading1"/>
        <w:keepNext w:val="0"/>
        <w:keepLines w:val="0"/>
        <w:widowControl w:val="0"/>
        <w:spacing w:before="0" w:after="320"/>
        <w:rPr>
          <w:szCs w:val="24"/>
        </w:rPr>
      </w:pPr>
      <w:bookmarkStart w:id="4" w:name="_Toc256000018"/>
      <w:bookmarkEnd w:id="4"/>
      <w:r>
        <w:t>Provision of data</w:t>
      </w:r>
    </w:p>
    <w:p w14:paraId="7239572B" w14:textId="77777777" w:rsidR="00366584" w:rsidRDefault="00366584">
      <w:pPr>
        <w:pStyle w:val="ScheduleSectionL2"/>
        <w:widowControl w:val="0"/>
        <w:spacing w:after="320"/>
      </w:pPr>
      <w:r>
        <w:t xml:space="preserve">Each </w:t>
      </w:r>
      <w:hyperlink r:id="rId426">
        <w:r>
          <w:rPr>
            <w:color w:val="0000FF"/>
            <w:u w:val="single"/>
          </w:rPr>
          <w:t>REC Service User</w:t>
        </w:r>
      </w:hyperlink>
      <w:r>
        <w:t xml:space="preserve"> and each </w:t>
      </w:r>
      <w:hyperlink r:id="rId427">
        <w:r>
          <w:rPr>
            <w:color w:val="0000FF"/>
            <w:u w:val="single"/>
          </w:rPr>
          <w:t>REC Service Provider</w:t>
        </w:r>
      </w:hyperlink>
      <w:r>
        <w:t xml:space="preserve"> shall ensure that the </w:t>
      </w:r>
      <w:hyperlink r:id="rId428">
        <w:r>
          <w:rPr>
            <w:color w:val="0000FF"/>
            <w:u w:val="single"/>
          </w:rPr>
          <w:t>REC PAB</w:t>
        </w:r>
      </w:hyperlink>
      <w:r>
        <w:t xml:space="preserve"> is provided with such data as the </w:t>
      </w:r>
      <w:hyperlink r:id="rId429">
        <w:r>
          <w:rPr>
            <w:color w:val="0000FF"/>
            <w:u w:val="single"/>
          </w:rPr>
          <w:t>REC PAB</w:t>
        </w:r>
      </w:hyperlink>
      <w:r>
        <w:t xml:space="preserve"> may from time to time reasonably request for the purposes of fulfilling its functions. The requested data shall be provided in accordance with the format, frequency and timescales set out in the </w:t>
      </w:r>
      <w:hyperlink r:id="rId430">
        <w:r>
          <w:rPr>
            <w:color w:val="0000FF"/>
            <w:u w:val="single"/>
          </w:rPr>
          <w:t>Performance Assurance</w:t>
        </w:r>
      </w:hyperlink>
      <w:r>
        <w:t xml:space="preserve"> Report Catalogue that may be consulted upon and approved by the </w:t>
      </w:r>
      <w:hyperlink r:id="rId431">
        <w:r>
          <w:rPr>
            <w:color w:val="0000FF"/>
            <w:u w:val="single"/>
          </w:rPr>
          <w:t>REC PAB</w:t>
        </w:r>
      </w:hyperlink>
      <w:r>
        <w:t> from time to time.</w:t>
      </w:r>
    </w:p>
    <w:p w14:paraId="1CD1FCDE" w14:textId="77777777" w:rsidR="00366584" w:rsidRDefault="00366584">
      <w:pPr>
        <w:pStyle w:val="ScheduleSectionL2"/>
        <w:widowControl w:val="0"/>
        <w:spacing w:after="320"/>
      </w:pPr>
      <w:r>
        <w:t xml:space="preserve">Where reasonably practicable, such data shall be obtained by the </w:t>
      </w:r>
      <w:hyperlink r:id="rId432">
        <w:r>
          <w:rPr>
            <w:color w:val="0000FF"/>
            <w:u w:val="single"/>
          </w:rPr>
          <w:t>REC PAB</w:t>
        </w:r>
      </w:hyperlink>
      <w:r>
        <w:t xml:space="preserve"> from central sources established under this </w:t>
      </w:r>
      <w:hyperlink r:id="rId433">
        <w:r>
          <w:rPr>
            <w:color w:val="0000FF"/>
            <w:u w:val="single"/>
          </w:rPr>
          <w:t>Code</w:t>
        </w:r>
      </w:hyperlink>
      <w:r>
        <w:t xml:space="preserve"> or any other </w:t>
      </w:r>
      <w:hyperlink r:id="rId434">
        <w:r>
          <w:rPr>
            <w:color w:val="0000FF"/>
            <w:u w:val="single"/>
          </w:rPr>
          <w:t>Energy Code</w:t>
        </w:r>
      </w:hyperlink>
      <w:r>
        <w:t xml:space="preserve">, and each </w:t>
      </w:r>
      <w:hyperlink r:id="rId435">
        <w:r>
          <w:rPr>
            <w:color w:val="0000FF"/>
            <w:u w:val="single"/>
          </w:rPr>
          <w:t>Party</w:t>
        </w:r>
      </w:hyperlink>
      <w:r>
        <w:t xml:space="preserve"> shall take reasonable steps within its control to ensure that such data is made available to the </w:t>
      </w:r>
      <w:hyperlink r:id="rId436">
        <w:r>
          <w:rPr>
            <w:color w:val="0000FF"/>
            <w:u w:val="single"/>
          </w:rPr>
          <w:t>REC PAB</w:t>
        </w:r>
      </w:hyperlink>
      <w:r>
        <w:t>. </w:t>
      </w:r>
    </w:p>
    <w:p w14:paraId="3EDE8805" w14:textId="77777777" w:rsidR="00366584" w:rsidRDefault="00366584" w:rsidP="00042FCE">
      <w:pPr>
        <w:pStyle w:val="ScheduleSectionL2"/>
        <w:widowControl w:val="0"/>
        <w:spacing w:after="320"/>
        <w:ind w:left="851" w:hanging="567"/>
      </w:pPr>
      <w:r>
        <w:t xml:space="preserve">A </w:t>
      </w:r>
      <w:hyperlink r:id="rId437">
        <w:r>
          <w:rPr>
            <w:color w:val="0000FF"/>
            <w:u w:val="single"/>
          </w:rPr>
          <w:t>REC Service User</w:t>
        </w:r>
      </w:hyperlink>
      <w:r>
        <w:t xml:space="preserve"> or </w:t>
      </w:r>
      <w:hyperlink r:id="rId438">
        <w:r>
          <w:rPr>
            <w:color w:val="0000FF"/>
            <w:u w:val="single"/>
          </w:rPr>
          <w:t>REC Service Provider</w:t>
        </w:r>
      </w:hyperlink>
      <w:r>
        <w:t xml:space="preserve"> is not required to provide any data under this Paragraph 9 which it could not be compelled to produce in evidence in civil proceedings before the UK courts.</w:t>
      </w:r>
    </w:p>
    <w:p w14:paraId="7A150A92" w14:textId="77777777" w:rsidR="00366584" w:rsidRPr="00AC5ADD" w:rsidRDefault="00366584">
      <w:pPr>
        <w:pStyle w:val="Heading1"/>
        <w:keepNext w:val="0"/>
        <w:keepLines w:val="0"/>
        <w:widowControl w:val="0"/>
        <w:spacing w:before="0" w:after="320"/>
        <w:rPr>
          <w:szCs w:val="24"/>
        </w:rPr>
      </w:pPr>
      <w:bookmarkStart w:id="5" w:name="_Toc256000019"/>
      <w:bookmarkEnd w:id="5"/>
      <w:r>
        <w:t>Sandbox</w:t>
      </w:r>
    </w:p>
    <w:p w14:paraId="14436C51" w14:textId="77777777" w:rsidR="00366584" w:rsidRDefault="00366584" w:rsidP="00A26456">
      <w:pPr>
        <w:pStyle w:val="ScheduleSectionL2"/>
        <w:widowControl w:val="0"/>
        <w:spacing w:after="320"/>
        <w:ind w:left="851" w:hanging="567"/>
      </w:pPr>
      <w:r>
        <w:t xml:space="preserve">The </w:t>
      </w:r>
      <w:hyperlink r:id="rId439">
        <w:r>
          <w:rPr>
            <w:color w:val="0000FF"/>
            <w:u w:val="single"/>
          </w:rPr>
          <w:t>REC PAB</w:t>
        </w:r>
      </w:hyperlink>
      <w:r>
        <w:t xml:space="preserve"> shall establish a procedure whereby a current or prospective </w:t>
      </w:r>
      <w:hyperlink r:id="rId440">
        <w:r>
          <w:rPr>
            <w:color w:val="0000FF"/>
            <w:u w:val="single"/>
          </w:rPr>
          <w:t>Party</w:t>
        </w:r>
      </w:hyperlink>
      <w:r>
        <w:t xml:space="preserve"> may apply for the temporary derogation from any requirement in this </w:t>
      </w:r>
      <w:hyperlink r:id="rId441">
        <w:r>
          <w:rPr>
            <w:color w:val="0000FF"/>
            <w:u w:val="single"/>
          </w:rPr>
          <w:t>Code</w:t>
        </w:r>
      </w:hyperlink>
      <w:r>
        <w:t xml:space="preserve"> for the purpose of trialling a new product, service or business model. The form of derogation may include a full derogation from the relevant provision or the setting to zero of any liability payment that would otherwise apply to the </w:t>
      </w:r>
      <w:hyperlink r:id="rId442">
        <w:r>
          <w:rPr>
            <w:color w:val="0000FF"/>
            <w:u w:val="single"/>
          </w:rPr>
          <w:t>Party</w:t>
        </w:r>
      </w:hyperlink>
      <w:r>
        <w:t xml:space="preserve">. Such applications are known as </w:t>
      </w:r>
      <w:hyperlink r:id="rId443">
        <w:r>
          <w:rPr>
            <w:color w:val="0000FF"/>
            <w:u w:val="single"/>
          </w:rPr>
          <w:t>Sandbox Application</w:t>
        </w:r>
      </w:hyperlink>
      <w:r>
        <w:t>s.</w:t>
      </w:r>
    </w:p>
    <w:p w14:paraId="799F1AD7" w14:textId="77777777" w:rsidR="00366584" w:rsidRDefault="00366584" w:rsidP="00A26456">
      <w:pPr>
        <w:pStyle w:val="ScheduleSectionL2"/>
        <w:widowControl w:val="0"/>
        <w:spacing w:after="320"/>
        <w:ind w:left="851" w:hanging="567"/>
      </w:pPr>
      <w:r>
        <w:t xml:space="preserve">The </w:t>
      </w:r>
      <w:hyperlink r:id="rId444">
        <w:r>
          <w:rPr>
            <w:color w:val="0000FF"/>
            <w:u w:val="single"/>
          </w:rPr>
          <w:t>Code Manager</w:t>
        </w:r>
      </w:hyperlink>
      <w:r>
        <w:t xml:space="preserve"> shall, in respect of each </w:t>
      </w:r>
      <w:hyperlink r:id="rId445">
        <w:r>
          <w:rPr>
            <w:color w:val="0000FF"/>
            <w:u w:val="single"/>
          </w:rPr>
          <w:t>Sandbox Application</w:t>
        </w:r>
      </w:hyperlink>
      <w:r>
        <w:t xml:space="preserve"> received, add it to the </w:t>
      </w:r>
      <w:hyperlink r:id="rId446">
        <w:r>
          <w:rPr>
            <w:color w:val="0000FF"/>
            <w:u w:val="single"/>
          </w:rPr>
          <w:t>Sandbox Register</w:t>
        </w:r>
      </w:hyperlink>
      <w:r>
        <w:t xml:space="preserve"> and prepare a </w:t>
      </w:r>
      <w:hyperlink r:id="rId447">
        <w:r>
          <w:rPr>
            <w:color w:val="0000FF"/>
            <w:u w:val="single"/>
          </w:rPr>
          <w:t>Sandbox Report</w:t>
        </w:r>
      </w:hyperlink>
      <w:r>
        <w:t xml:space="preserve"> containing the information listed at Paragraph 10.4. </w:t>
      </w:r>
    </w:p>
    <w:p w14:paraId="67D5ABE1" w14:textId="77777777" w:rsidR="00366584" w:rsidRDefault="00366584" w:rsidP="00A26456">
      <w:pPr>
        <w:pStyle w:val="ScheduleSectionL2"/>
        <w:widowControl w:val="0"/>
        <w:spacing w:after="320"/>
        <w:ind w:left="851" w:hanging="567"/>
      </w:pPr>
      <w:r>
        <w:t xml:space="preserve">The </w:t>
      </w:r>
      <w:hyperlink r:id="rId448">
        <w:r>
          <w:rPr>
            <w:color w:val="0000FF"/>
            <w:u w:val="single"/>
          </w:rPr>
          <w:t>Code Manager</w:t>
        </w:r>
      </w:hyperlink>
      <w:r>
        <w:t xml:space="preserve"> shall not be required to conduct an evaluation of a </w:t>
      </w:r>
      <w:hyperlink r:id="rId449">
        <w:r>
          <w:rPr>
            <w:color w:val="0000FF"/>
            <w:u w:val="single"/>
          </w:rPr>
          <w:t>Sandbox Application</w:t>
        </w:r>
      </w:hyperlink>
      <w:r>
        <w:t xml:space="preserve"> or submit a draft </w:t>
      </w:r>
      <w:hyperlink r:id="rId450">
        <w:r>
          <w:rPr>
            <w:color w:val="0000FF"/>
            <w:u w:val="single"/>
          </w:rPr>
          <w:t>Sandbox Report</w:t>
        </w:r>
      </w:hyperlink>
      <w:r>
        <w:t xml:space="preserve"> to the </w:t>
      </w:r>
      <w:hyperlink r:id="rId451">
        <w:r>
          <w:rPr>
            <w:color w:val="0000FF"/>
            <w:u w:val="single"/>
          </w:rPr>
          <w:t>REC PAB</w:t>
        </w:r>
      </w:hyperlink>
      <w:r>
        <w:t xml:space="preserve"> until the applicant has provided all the information that the </w:t>
      </w:r>
      <w:hyperlink r:id="rId452">
        <w:r>
          <w:rPr>
            <w:color w:val="0000FF"/>
            <w:u w:val="single"/>
          </w:rPr>
          <w:t>Code Manager</w:t>
        </w:r>
      </w:hyperlink>
      <w:r>
        <w:t xml:space="preserve"> reasonably requires in order to conduct such evaluation and prepare a </w:t>
      </w:r>
      <w:hyperlink r:id="rId453">
        <w:r>
          <w:rPr>
            <w:color w:val="0000FF"/>
            <w:u w:val="single"/>
          </w:rPr>
          <w:t>Sandbox Report</w:t>
        </w:r>
      </w:hyperlink>
      <w:r>
        <w:t>.    </w:t>
      </w:r>
    </w:p>
    <w:p w14:paraId="0B2FC7A9" w14:textId="77777777" w:rsidR="00366584" w:rsidRDefault="00366584" w:rsidP="00A26456">
      <w:pPr>
        <w:pStyle w:val="ScheduleSectionL2"/>
        <w:widowControl w:val="0"/>
        <w:spacing w:after="320"/>
        <w:ind w:left="851" w:hanging="567"/>
      </w:pPr>
      <w:r>
        <w:t xml:space="preserve">The </w:t>
      </w:r>
      <w:hyperlink r:id="rId454">
        <w:r>
          <w:rPr>
            <w:color w:val="0000FF"/>
            <w:u w:val="single"/>
          </w:rPr>
          <w:t>Sandbox Report</w:t>
        </w:r>
      </w:hyperlink>
      <w:r>
        <w:t xml:space="preserve"> shall:</w:t>
      </w:r>
    </w:p>
    <w:p w14:paraId="430B479B" w14:textId="77777777" w:rsidR="00366584" w:rsidRDefault="00366584" w:rsidP="00A26456">
      <w:pPr>
        <w:pStyle w:val="ScheduleSectionL3"/>
        <w:widowControl w:val="0"/>
        <w:numPr>
          <w:ilvl w:val="2"/>
          <w:numId w:val="3"/>
        </w:numPr>
        <w:spacing w:after="320"/>
      </w:pPr>
      <w:r>
        <w:t xml:space="preserve">be addressed and delivered to the </w:t>
      </w:r>
      <w:hyperlink r:id="rId455">
        <w:r>
          <w:rPr>
            <w:color w:val="0000FF"/>
            <w:u w:val="single"/>
          </w:rPr>
          <w:t>REC PAB</w:t>
        </w:r>
      </w:hyperlink>
      <w:r>
        <w:t>;</w:t>
      </w:r>
    </w:p>
    <w:p w14:paraId="22C6DB67" w14:textId="77777777" w:rsidR="00366584" w:rsidRDefault="00366584" w:rsidP="00A26456">
      <w:pPr>
        <w:pStyle w:val="ScheduleSectionL3"/>
        <w:widowControl w:val="0"/>
        <w:numPr>
          <w:ilvl w:val="2"/>
          <w:numId w:val="3"/>
        </w:numPr>
        <w:spacing w:after="320"/>
      </w:pPr>
      <w:r>
        <w:t xml:space="preserve">specify the identity of the </w:t>
      </w:r>
      <w:hyperlink r:id="rId456">
        <w:r>
          <w:rPr>
            <w:color w:val="0000FF"/>
            <w:u w:val="single"/>
          </w:rPr>
          <w:t>Sandbox Applicant</w:t>
        </w:r>
      </w:hyperlink>
      <w:r>
        <w:t>; </w:t>
      </w:r>
    </w:p>
    <w:p w14:paraId="41DBCCF1" w14:textId="77777777" w:rsidR="00366584" w:rsidRDefault="00366584" w:rsidP="00A26456">
      <w:pPr>
        <w:pStyle w:val="ScheduleSectionL3"/>
        <w:widowControl w:val="0"/>
        <w:numPr>
          <w:ilvl w:val="2"/>
          <w:numId w:val="3"/>
        </w:numPr>
        <w:spacing w:after="320"/>
      </w:pPr>
      <w:r>
        <w:lastRenderedPageBreak/>
        <w:t xml:space="preserve">specify the </w:t>
      </w:r>
      <w:hyperlink r:id="rId457">
        <w:r>
          <w:rPr>
            <w:color w:val="0000FF"/>
            <w:u w:val="single"/>
          </w:rPr>
          <w:t>Party</w:t>
        </w:r>
      </w:hyperlink>
      <w:r>
        <w:t xml:space="preserve"> or </w:t>
      </w:r>
      <w:hyperlink r:id="rId458">
        <w:r>
          <w:rPr>
            <w:color w:val="0000FF"/>
            <w:u w:val="single"/>
          </w:rPr>
          <w:t>Parties</w:t>
        </w:r>
      </w:hyperlink>
      <w:r>
        <w:t xml:space="preserve"> seeking the derogation (if not the </w:t>
      </w:r>
      <w:hyperlink r:id="rId459">
        <w:r>
          <w:rPr>
            <w:color w:val="0000FF"/>
            <w:u w:val="single"/>
          </w:rPr>
          <w:t>Sandbox Applicant</w:t>
        </w:r>
      </w:hyperlink>
      <w:r>
        <w:t>); </w:t>
      </w:r>
    </w:p>
    <w:p w14:paraId="2852212E" w14:textId="77777777" w:rsidR="00366584" w:rsidRDefault="00366584" w:rsidP="00A26456">
      <w:pPr>
        <w:pStyle w:val="ScheduleSectionL3"/>
        <w:widowControl w:val="0"/>
        <w:numPr>
          <w:ilvl w:val="2"/>
          <w:numId w:val="3"/>
        </w:numPr>
        <w:spacing w:after="320"/>
      </w:pPr>
      <w:r>
        <w:t xml:space="preserve">set out the requested derogation from this </w:t>
      </w:r>
      <w:hyperlink r:id="rId460">
        <w:r>
          <w:rPr>
            <w:color w:val="0000FF"/>
            <w:u w:val="single"/>
          </w:rPr>
          <w:t>Code</w:t>
        </w:r>
      </w:hyperlink>
      <w:r>
        <w:t>;</w:t>
      </w:r>
    </w:p>
    <w:p w14:paraId="71CF9D34" w14:textId="77777777" w:rsidR="00366584" w:rsidRDefault="00366584" w:rsidP="00A26456">
      <w:pPr>
        <w:pStyle w:val="ScheduleSectionL3"/>
        <w:widowControl w:val="0"/>
        <w:numPr>
          <w:ilvl w:val="2"/>
          <w:numId w:val="3"/>
        </w:numPr>
        <w:spacing w:after="320"/>
      </w:pPr>
      <w:r>
        <w:t xml:space="preserve">set out the reason for the </w:t>
      </w:r>
      <w:proofErr w:type="gramStart"/>
      <w:r>
        <w:t>derogation;</w:t>
      </w:r>
      <w:proofErr w:type="gramEnd"/>
      <w:r>
        <w:t> </w:t>
      </w:r>
    </w:p>
    <w:p w14:paraId="44CEB646" w14:textId="77777777" w:rsidR="00366584" w:rsidRDefault="00366584" w:rsidP="00A26456">
      <w:pPr>
        <w:pStyle w:val="ScheduleSectionL3"/>
        <w:widowControl w:val="0"/>
        <w:numPr>
          <w:ilvl w:val="2"/>
          <w:numId w:val="3"/>
        </w:numPr>
        <w:spacing w:after="320"/>
      </w:pPr>
      <w:r>
        <w:t xml:space="preserve">as far as possible, identify any impact on </w:t>
      </w:r>
      <w:hyperlink r:id="rId461">
        <w:r>
          <w:rPr>
            <w:color w:val="0000FF"/>
            <w:u w:val="single"/>
          </w:rPr>
          <w:t>Parties</w:t>
        </w:r>
      </w:hyperlink>
      <w:r>
        <w:t xml:space="preserve"> including applicable costs (if any); </w:t>
      </w:r>
    </w:p>
    <w:p w14:paraId="493361F0" w14:textId="77777777" w:rsidR="00366584" w:rsidRDefault="00366584" w:rsidP="00A26456">
      <w:pPr>
        <w:pStyle w:val="ScheduleSectionL3"/>
        <w:widowControl w:val="0"/>
        <w:numPr>
          <w:ilvl w:val="2"/>
          <w:numId w:val="3"/>
        </w:numPr>
        <w:spacing w:after="320"/>
      </w:pPr>
      <w:r>
        <w:t xml:space="preserve">state the period of the requested derogation (for which the maximum shall be no longer than two years from the </w:t>
      </w:r>
      <w:hyperlink r:id="rId462">
        <w:r>
          <w:rPr>
            <w:color w:val="0000FF"/>
            <w:u w:val="single"/>
          </w:rPr>
          <w:t>REC PAB</w:t>
        </w:r>
      </w:hyperlink>
      <w:r>
        <w:t>'s approval of such derogation); </w:t>
      </w:r>
    </w:p>
    <w:p w14:paraId="53410B1A" w14:textId="77777777" w:rsidR="00366584" w:rsidRDefault="00366584" w:rsidP="00A26456">
      <w:pPr>
        <w:pStyle w:val="ScheduleSectionL3"/>
        <w:widowControl w:val="0"/>
        <w:numPr>
          <w:ilvl w:val="2"/>
          <w:numId w:val="3"/>
        </w:numPr>
        <w:spacing w:after="320"/>
      </w:pPr>
      <w:r>
        <w:t xml:space="preserve">state the reason(s) why the derogation better facilitates the </w:t>
      </w:r>
      <w:hyperlink r:id="rId463">
        <w:r>
          <w:rPr>
            <w:color w:val="0000FF"/>
            <w:u w:val="single"/>
          </w:rPr>
          <w:t>REC Objective</w:t>
        </w:r>
      </w:hyperlink>
      <w:r>
        <w:t xml:space="preserve">s than requiring compliance with the relevant provision(s) of this </w:t>
      </w:r>
      <w:hyperlink r:id="rId464">
        <w:r>
          <w:rPr>
            <w:color w:val="0000FF"/>
            <w:u w:val="single"/>
          </w:rPr>
          <w:t>Code</w:t>
        </w:r>
      </w:hyperlink>
      <w:r>
        <w:t>; </w:t>
      </w:r>
    </w:p>
    <w:p w14:paraId="0153D943" w14:textId="77777777" w:rsidR="00366584" w:rsidRDefault="00366584" w:rsidP="00A26456">
      <w:pPr>
        <w:pStyle w:val="ScheduleSectionL3"/>
        <w:widowControl w:val="0"/>
        <w:numPr>
          <w:ilvl w:val="2"/>
          <w:numId w:val="3"/>
        </w:numPr>
        <w:spacing w:after="320"/>
      </w:pPr>
      <w:r>
        <w:t xml:space="preserve">make recommendations as to any conditions which the </w:t>
      </w:r>
      <w:hyperlink r:id="rId465">
        <w:r>
          <w:rPr>
            <w:color w:val="0000FF"/>
            <w:u w:val="single"/>
          </w:rPr>
          <w:t>REC PAB</w:t>
        </w:r>
      </w:hyperlink>
      <w:r>
        <w:t xml:space="preserve"> may wish to attach to the derogation; and, </w:t>
      </w:r>
    </w:p>
    <w:p w14:paraId="08C299A3" w14:textId="77777777" w:rsidR="00366584" w:rsidRDefault="00366584" w:rsidP="00A26456">
      <w:pPr>
        <w:pStyle w:val="ScheduleSectionL3"/>
        <w:widowControl w:val="0"/>
        <w:numPr>
          <w:ilvl w:val="2"/>
          <w:numId w:val="3"/>
        </w:numPr>
        <w:spacing w:after="320"/>
      </w:pPr>
      <w:r>
        <w:t xml:space="preserve">set out a reporting plan, which shall include key milestones and/or dates by which the </w:t>
      </w:r>
      <w:hyperlink r:id="rId466">
        <w:r>
          <w:rPr>
            <w:color w:val="0000FF"/>
            <w:u w:val="single"/>
          </w:rPr>
          <w:t>Sandbox Applicant</w:t>
        </w:r>
      </w:hyperlink>
      <w:r>
        <w:t xml:space="preserve"> will report on the progress of the trial to the </w:t>
      </w:r>
      <w:hyperlink r:id="rId467">
        <w:r>
          <w:rPr>
            <w:color w:val="0000FF"/>
            <w:u w:val="single"/>
          </w:rPr>
          <w:t>Code Manager</w:t>
        </w:r>
      </w:hyperlink>
      <w:r>
        <w:t xml:space="preserve"> and/or the </w:t>
      </w:r>
      <w:hyperlink r:id="rId468">
        <w:r>
          <w:rPr>
            <w:color w:val="0000FF"/>
            <w:u w:val="single"/>
          </w:rPr>
          <w:t>Code Manager</w:t>
        </w:r>
      </w:hyperlink>
      <w:r>
        <w:t xml:space="preserve"> report on progress to the </w:t>
      </w:r>
      <w:hyperlink r:id="rId469">
        <w:r>
          <w:rPr>
            <w:color w:val="0000FF"/>
            <w:u w:val="single"/>
          </w:rPr>
          <w:t>REC PAB</w:t>
        </w:r>
      </w:hyperlink>
      <w:r>
        <w:t>, as the case may be.</w:t>
      </w:r>
    </w:p>
    <w:p w14:paraId="2C8CC1D5" w14:textId="77777777" w:rsidR="00366584" w:rsidRDefault="00366584" w:rsidP="00A26456">
      <w:pPr>
        <w:pStyle w:val="ScheduleSectionL2"/>
        <w:widowControl w:val="0"/>
        <w:spacing w:after="320"/>
        <w:ind w:left="851" w:hanging="567"/>
      </w:pPr>
      <w:r>
        <w:t xml:space="preserve">Following receipt of a </w:t>
      </w:r>
      <w:hyperlink r:id="rId470">
        <w:r>
          <w:rPr>
            <w:color w:val="0000FF"/>
            <w:u w:val="single"/>
          </w:rPr>
          <w:t>Sandbox Report</w:t>
        </w:r>
      </w:hyperlink>
      <w:r>
        <w:t xml:space="preserve">, the </w:t>
      </w:r>
      <w:hyperlink r:id="rId471">
        <w:r>
          <w:rPr>
            <w:color w:val="0000FF"/>
            <w:u w:val="single"/>
          </w:rPr>
          <w:t>REC PAB</w:t>
        </w:r>
      </w:hyperlink>
      <w:r>
        <w:t xml:space="preserve"> shall either: </w:t>
      </w:r>
    </w:p>
    <w:p w14:paraId="2EF4CF86" w14:textId="77777777" w:rsidR="00366584" w:rsidRDefault="00366584" w:rsidP="00A26456">
      <w:pPr>
        <w:pStyle w:val="ScheduleSectionL3"/>
        <w:widowControl w:val="0"/>
        <w:numPr>
          <w:ilvl w:val="2"/>
          <w:numId w:val="3"/>
        </w:numPr>
        <w:spacing w:after="320"/>
      </w:pPr>
      <w:r>
        <w:t xml:space="preserve">identify any additional work or significant amendment to the </w:t>
      </w:r>
      <w:hyperlink r:id="rId472">
        <w:r>
          <w:rPr>
            <w:color w:val="0000FF"/>
            <w:u w:val="single"/>
          </w:rPr>
          <w:t>Sandbox Report</w:t>
        </w:r>
      </w:hyperlink>
      <w:r>
        <w:t xml:space="preserve"> that the </w:t>
      </w:r>
      <w:hyperlink r:id="rId473">
        <w:r>
          <w:rPr>
            <w:color w:val="0000FF"/>
            <w:u w:val="single"/>
          </w:rPr>
          <w:t>REC PAB</w:t>
        </w:r>
      </w:hyperlink>
      <w:r>
        <w:t xml:space="preserve"> reasonably requires in order to make a determination on it; or</w:t>
      </w:r>
    </w:p>
    <w:p w14:paraId="00CA2049" w14:textId="77777777" w:rsidR="00366584" w:rsidRDefault="00366584" w:rsidP="00A26456">
      <w:pPr>
        <w:pStyle w:val="ScheduleSectionL3"/>
        <w:widowControl w:val="0"/>
        <w:numPr>
          <w:ilvl w:val="2"/>
          <w:numId w:val="3"/>
        </w:numPr>
        <w:spacing w:after="320"/>
      </w:pPr>
      <w:r>
        <w:t xml:space="preserve">give an indicative view on whether or not it is minded to agree to the derogation request and what if any conditions it proposes to attach to that derogation, and instruct the </w:t>
      </w:r>
      <w:hyperlink r:id="rId474">
        <w:r>
          <w:rPr>
            <w:color w:val="0000FF"/>
            <w:u w:val="single"/>
          </w:rPr>
          <w:t>Code Manager</w:t>
        </w:r>
      </w:hyperlink>
      <w:r>
        <w:t xml:space="preserve"> to consult with </w:t>
      </w:r>
      <w:hyperlink r:id="rId475">
        <w:r>
          <w:rPr>
            <w:color w:val="0000FF"/>
            <w:u w:val="single"/>
          </w:rPr>
          <w:t>Parties</w:t>
        </w:r>
      </w:hyperlink>
      <w:r>
        <w:t xml:space="preserve">, the </w:t>
      </w:r>
      <w:hyperlink r:id="rId476">
        <w:r>
          <w:rPr>
            <w:color w:val="0000FF"/>
            <w:u w:val="single"/>
          </w:rPr>
          <w:t>Authority</w:t>
        </w:r>
      </w:hyperlink>
      <w:r>
        <w:t xml:space="preserve"> and other interested stakeholders in respect to the </w:t>
      </w:r>
      <w:hyperlink r:id="rId477">
        <w:r>
          <w:rPr>
            <w:color w:val="0000FF"/>
            <w:u w:val="single"/>
          </w:rPr>
          <w:t>Sandbox Application</w:t>
        </w:r>
      </w:hyperlink>
      <w:r>
        <w:t>. </w:t>
      </w:r>
    </w:p>
    <w:p w14:paraId="65454F1F" w14:textId="77777777" w:rsidR="00366584" w:rsidRDefault="00366584" w:rsidP="00A26456">
      <w:pPr>
        <w:pStyle w:val="ScheduleSectionL2"/>
        <w:widowControl w:val="0"/>
        <w:spacing w:after="320"/>
        <w:ind w:left="851" w:hanging="567"/>
      </w:pPr>
      <w:r>
        <w:t xml:space="preserve">Where representations are made pursuant to the consultation under Paragraph 10.5(b), the </w:t>
      </w:r>
      <w:hyperlink r:id="rId478">
        <w:r>
          <w:rPr>
            <w:color w:val="0000FF"/>
            <w:u w:val="single"/>
          </w:rPr>
          <w:t>Code Manager</w:t>
        </w:r>
      </w:hyperlink>
      <w:r>
        <w:t xml:space="preserve"> shall, as soon as reasonably practicable after receipt of those representations (and unless such representations or objections have been marked as confidential), publish those representations or objections on the </w:t>
      </w:r>
      <w:hyperlink r:id="rId479">
        <w:r>
          <w:rPr>
            <w:color w:val="0000FF"/>
            <w:u w:val="single"/>
          </w:rPr>
          <w:t>Sandbox Register</w:t>
        </w:r>
      </w:hyperlink>
      <w:r>
        <w:t>. </w:t>
      </w:r>
    </w:p>
    <w:p w14:paraId="2EF93C1B" w14:textId="77777777" w:rsidR="00366584" w:rsidRDefault="00366584" w:rsidP="00A26456">
      <w:pPr>
        <w:pStyle w:val="ScheduleSectionL2"/>
        <w:widowControl w:val="0"/>
        <w:spacing w:after="320"/>
        <w:ind w:left="851" w:hanging="567"/>
      </w:pPr>
      <w:r>
        <w:t xml:space="preserve">Following the end of the consultation under Paragraph 10.5(b), the </w:t>
      </w:r>
      <w:hyperlink r:id="rId480">
        <w:r>
          <w:rPr>
            <w:color w:val="0000FF"/>
            <w:u w:val="single"/>
          </w:rPr>
          <w:t>Code Manager</w:t>
        </w:r>
      </w:hyperlink>
      <w:r>
        <w:t xml:space="preserve"> shall, having regard to the representations received, make a recommendation to the </w:t>
      </w:r>
      <w:hyperlink r:id="rId481">
        <w:r>
          <w:rPr>
            <w:color w:val="0000FF"/>
            <w:u w:val="single"/>
          </w:rPr>
          <w:t>REC PAB</w:t>
        </w:r>
      </w:hyperlink>
      <w:r>
        <w:t xml:space="preserve"> as to whether it should accept or reject the </w:t>
      </w:r>
      <w:hyperlink r:id="rId482">
        <w:r>
          <w:rPr>
            <w:color w:val="0000FF"/>
            <w:u w:val="single"/>
          </w:rPr>
          <w:t>Sandbox Application</w:t>
        </w:r>
      </w:hyperlink>
      <w:r>
        <w:t>, including any revision to the conditions it considers appropriate.  </w:t>
      </w:r>
    </w:p>
    <w:p w14:paraId="2A83AB5B" w14:textId="77777777" w:rsidR="00366584" w:rsidRDefault="00366584" w:rsidP="00A26456">
      <w:pPr>
        <w:pStyle w:val="ScheduleSectionL2"/>
        <w:widowControl w:val="0"/>
        <w:spacing w:after="320"/>
        <w:ind w:left="851" w:hanging="567"/>
      </w:pPr>
      <w:r>
        <w:lastRenderedPageBreak/>
        <w:t xml:space="preserve">Upon receipt of such recommendation from the </w:t>
      </w:r>
      <w:hyperlink r:id="rId483">
        <w:r>
          <w:rPr>
            <w:color w:val="0000FF"/>
            <w:u w:val="single"/>
          </w:rPr>
          <w:t>Code Manager</w:t>
        </w:r>
      </w:hyperlink>
      <w:r>
        <w:t xml:space="preserve">, the </w:t>
      </w:r>
      <w:hyperlink r:id="rId484">
        <w:r>
          <w:rPr>
            <w:color w:val="0000FF"/>
            <w:u w:val="single"/>
          </w:rPr>
          <w:t>REC PAB</w:t>
        </w:r>
      </w:hyperlink>
      <w:r>
        <w:t xml:space="preserve"> shall consider the </w:t>
      </w:r>
      <w:hyperlink r:id="rId485">
        <w:r>
          <w:rPr>
            <w:color w:val="0000FF"/>
            <w:u w:val="single"/>
          </w:rPr>
          <w:t>Code Manager</w:t>
        </w:r>
      </w:hyperlink>
      <w:r>
        <w:t>'s recommendation and any and all representations received, and either: </w:t>
      </w:r>
    </w:p>
    <w:p w14:paraId="185189D8" w14:textId="77777777" w:rsidR="00366584" w:rsidRDefault="00366584" w:rsidP="00A26456">
      <w:pPr>
        <w:pStyle w:val="ScheduleSectionL3"/>
        <w:widowControl w:val="0"/>
        <w:numPr>
          <w:ilvl w:val="2"/>
          <w:numId w:val="3"/>
        </w:numPr>
        <w:spacing w:after="320"/>
      </w:pPr>
      <w:r>
        <w:t xml:space="preserve">determine whether to approve or reject the </w:t>
      </w:r>
      <w:hyperlink r:id="rId486">
        <w:r>
          <w:rPr>
            <w:color w:val="0000FF"/>
            <w:u w:val="single"/>
          </w:rPr>
          <w:t>Sandbox Application</w:t>
        </w:r>
      </w:hyperlink>
      <w:r>
        <w:t>; or</w:t>
      </w:r>
    </w:p>
    <w:p w14:paraId="0B21D766" w14:textId="77777777" w:rsidR="00366584" w:rsidRDefault="00366584" w:rsidP="00A26456">
      <w:pPr>
        <w:pStyle w:val="ScheduleSectionL3"/>
        <w:widowControl w:val="0"/>
        <w:numPr>
          <w:ilvl w:val="2"/>
          <w:numId w:val="3"/>
        </w:numPr>
        <w:spacing w:after="320"/>
      </w:pPr>
      <w:r>
        <w:t xml:space="preserve">direct the </w:t>
      </w:r>
      <w:hyperlink r:id="rId487">
        <w:r>
          <w:rPr>
            <w:color w:val="0000FF"/>
            <w:u w:val="single"/>
          </w:rPr>
          <w:t>Code Manager</w:t>
        </w:r>
      </w:hyperlink>
      <w:r>
        <w:t> to undertake additional analysis to address any new issues that have arisen as a result of the representations or otherwise. </w:t>
      </w:r>
    </w:p>
    <w:p w14:paraId="2C5112D0" w14:textId="77777777" w:rsidR="00366584" w:rsidRDefault="00366584" w:rsidP="00A26456">
      <w:pPr>
        <w:pStyle w:val="ScheduleSectionL2"/>
        <w:widowControl w:val="0"/>
        <w:spacing w:after="320"/>
        <w:ind w:left="851" w:hanging="567"/>
      </w:pPr>
      <w:r>
        <w:t xml:space="preserve">Any additional analysis directed under Paragraph 10.8(b) shall be limited to the impacts that may arise from the granting of the derogation request, as would ordinarily be within scope of a </w:t>
      </w:r>
      <w:hyperlink r:id="rId488">
        <w:r>
          <w:rPr>
            <w:color w:val="0000FF"/>
            <w:u w:val="single"/>
          </w:rPr>
          <w:t>Sandbox Report</w:t>
        </w:r>
      </w:hyperlink>
      <w:r>
        <w:t xml:space="preserve">, and should not cause the </w:t>
      </w:r>
      <w:hyperlink r:id="rId489">
        <w:r>
          <w:rPr>
            <w:color w:val="0000FF"/>
            <w:u w:val="single"/>
          </w:rPr>
          <w:t>REC PAB</w:t>
        </w:r>
      </w:hyperlink>
      <w:r>
        <w:t xml:space="preserve"> determination to be delayed by any more than one month. Following any such additional analysis, the </w:t>
      </w:r>
      <w:hyperlink r:id="rId490">
        <w:r>
          <w:rPr>
            <w:color w:val="0000FF"/>
            <w:u w:val="single"/>
          </w:rPr>
          <w:t>Code Manager</w:t>
        </w:r>
      </w:hyperlink>
      <w:r>
        <w:t xml:space="preserve"> shall submit an updated recommendation, and the </w:t>
      </w:r>
      <w:hyperlink r:id="rId491">
        <w:r>
          <w:rPr>
            <w:color w:val="0000FF"/>
            <w:u w:val="single"/>
          </w:rPr>
          <w:t>REC PAB</w:t>
        </w:r>
      </w:hyperlink>
      <w:r>
        <w:t xml:space="preserve"> shall make a determination whether to approve or reject the </w:t>
      </w:r>
      <w:hyperlink r:id="rId492">
        <w:r>
          <w:rPr>
            <w:color w:val="0000FF"/>
            <w:u w:val="single"/>
          </w:rPr>
          <w:t>Sandbox Application</w:t>
        </w:r>
      </w:hyperlink>
      <w:r>
        <w:t>.</w:t>
      </w:r>
    </w:p>
    <w:p w14:paraId="3D4B763A" w14:textId="77777777" w:rsidR="00366584" w:rsidRDefault="00366584" w:rsidP="00A26456">
      <w:pPr>
        <w:pStyle w:val="ScheduleSectionL2"/>
        <w:widowControl w:val="0"/>
        <w:spacing w:after="320"/>
        <w:ind w:left="851" w:hanging="624"/>
      </w:pPr>
      <w:r>
        <w:t xml:space="preserve">In making a determination pursuant to Paragraph 10.8 or 10.9, the </w:t>
      </w:r>
      <w:hyperlink r:id="rId493">
        <w:r>
          <w:rPr>
            <w:color w:val="0000FF"/>
            <w:u w:val="single"/>
          </w:rPr>
          <w:t>REC PAB</w:t>
        </w:r>
      </w:hyperlink>
      <w:r>
        <w:t xml:space="preserve"> may follow such procedure, and have regard to such matters in addition to those specified those paragraphs, as it considers appropriate.</w:t>
      </w:r>
    </w:p>
    <w:p w14:paraId="13035F8C" w14:textId="77777777" w:rsidR="00366584" w:rsidRDefault="00366584" w:rsidP="00A26456">
      <w:pPr>
        <w:pStyle w:val="ScheduleSectionL2"/>
        <w:widowControl w:val="0"/>
        <w:spacing w:after="320"/>
        <w:ind w:left="851" w:hanging="624"/>
      </w:pPr>
      <w:r>
        <w:t xml:space="preserve">The </w:t>
      </w:r>
      <w:hyperlink r:id="rId494">
        <w:r>
          <w:rPr>
            <w:color w:val="0000FF"/>
            <w:u w:val="single"/>
          </w:rPr>
          <w:t>Code Manager</w:t>
        </w:r>
      </w:hyperlink>
      <w:r>
        <w:t xml:space="preserve"> shall, as soon as is reasonably practicable after the determination of the </w:t>
      </w:r>
      <w:hyperlink r:id="rId495">
        <w:r>
          <w:rPr>
            <w:color w:val="0000FF"/>
            <w:u w:val="single"/>
          </w:rPr>
          <w:t>REC PAB</w:t>
        </w:r>
      </w:hyperlink>
      <w:r>
        <w:t xml:space="preserve"> under Paragraph 10.8 or 10.9, notify the </w:t>
      </w:r>
      <w:hyperlink r:id="rId496">
        <w:r>
          <w:rPr>
            <w:color w:val="0000FF"/>
            <w:u w:val="single"/>
          </w:rPr>
          <w:t>Sandbox Applicant</w:t>
        </w:r>
      </w:hyperlink>
      <w:r>
        <w:t xml:space="preserve"> and shall ensure that the </w:t>
      </w:r>
      <w:hyperlink r:id="rId497">
        <w:r>
          <w:rPr>
            <w:color w:val="0000FF"/>
            <w:u w:val="single"/>
          </w:rPr>
          <w:t>Sandbox Register</w:t>
        </w:r>
      </w:hyperlink>
      <w:r>
        <w:t xml:space="preserve"> is updated so as to indicate the decision made in relation to the </w:t>
      </w:r>
      <w:hyperlink r:id="rId498">
        <w:r>
          <w:rPr>
            <w:color w:val="0000FF"/>
            <w:u w:val="single"/>
          </w:rPr>
          <w:t>Sandbox Application</w:t>
        </w:r>
      </w:hyperlink>
      <w:r>
        <w:t>.</w:t>
      </w:r>
    </w:p>
    <w:p w14:paraId="0375347C" w14:textId="77777777" w:rsidR="00366584" w:rsidRDefault="00366584" w:rsidP="00A26456">
      <w:pPr>
        <w:pStyle w:val="ScheduleSectionL2"/>
        <w:widowControl w:val="0"/>
        <w:spacing w:after="320"/>
        <w:ind w:left="851" w:hanging="624"/>
      </w:pPr>
      <w:r>
        <w:t xml:space="preserve">The </w:t>
      </w:r>
      <w:hyperlink r:id="rId499">
        <w:r>
          <w:rPr>
            <w:color w:val="0000FF"/>
            <w:u w:val="single"/>
          </w:rPr>
          <w:t>REC PAB</w:t>
        </w:r>
      </w:hyperlink>
      <w:r>
        <w:t xml:space="preserve"> may, from time to time and as it sees fit, resolve to retract any derogation, or to amend or add to the conditions applicable to that derogation.</w:t>
      </w:r>
    </w:p>
    <w:p w14:paraId="426B3C7C" w14:textId="77777777" w:rsidR="00366584" w:rsidRDefault="00366584" w:rsidP="00A26456">
      <w:pPr>
        <w:pStyle w:val="ScheduleSectionL2"/>
        <w:widowControl w:val="0"/>
        <w:spacing w:after="320"/>
        <w:ind w:left="851" w:hanging="624"/>
      </w:pPr>
      <w:r>
        <w:t xml:space="preserve">In respect of each approved </w:t>
      </w:r>
      <w:hyperlink r:id="rId500">
        <w:r>
          <w:rPr>
            <w:color w:val="0000FF"/>
            <w:u w:val="single"/>
          </w:rPr>
          <w:t>Sandbox Application</w:t>
        </w:r>
      </w:hyperlink>
      <w:r>
        <w:t xml:space="preserve">, following completion of the derogation period, the </w:t>
      </w:r>
      <w:hyperlink r:id="rId501">
        <w:r>
          <w:rPr>
            <w:color w:val="0000FF"/>
            <w:u w:val="single"/>
          </w:rPr>
          <w:t>Code Manager</w:t>
        </w:r>
      </w:hyperlink>
      <w:r>
        <w:t xml:space="preserve"> shall submit an evaluation report to the </w:t>
      </w:r>
      <w:hyperlink r:id="rId502">
        <w:r>
          <w:rPr>
            <w:color w:val="0000FF"/>
            <w:u w:val="single"/>
          </w:rPr>
          <w:t>REC PAB</w:t>
        </w:r>
      </w:hyperlink>
      <w:r>
        <w:t xml:space="preserve"> including:</w:t>
      </w:r>
    </w:p>
    <w:p w14:paraId="26FC26CF" w14:textId="77777777" w:rsidR="00366584" w:rsidRDefault="00366584" w:rsidP="00A26456">
      <w:pPr>
        <w:pStyle w:val="ScheduleSectionL3"/>
        <w:widowControl w:val="0"/>
        <w:numPr>
          <w:ilvl w:val="2"/>
          <w:numId w:val="3"/>
        </w:numPr>
        <w:spacing w:after="320"/>
      </w:pPr>
      <w:r>
        <w:t xml:space="preserve">any lessons learnt from the application process and reporting that could be applied to any future </w:t>
      </w:r>
      <w:hyperlink r:id="rId503">
        <w:r>
          <w:rPr>
            <w:color w:val="0000FF"/>
            <w:u w:val="single"/>
          </w:rPr>
          <w:t>Sandbox Application</w:t>
        </w:r>
      </w:hyperlink>
      <w:r>
        <w:t>;</w:t>
      </w:r>
    </w:p>
    <w:p w14:paraId="32698ACC" w14:textId="77777777" w:rsidR="00366584" w:rsidRDefault="00366584" w:rsidP="00A26456">
      <w:pPr>
        <w:pStyle w:val="ScheduleSectionL3"/>
        <w:widowControl w:val="0"/>
        <w:numPr>
          <w:ilvl w:val="2"/>
          <w:numId w:val="3"/>
        </w:numPr>
        <w:spacing w:after="320"/>
      </w:pPr>
      <w:r>
        <w:t xml:space="preserve">an evaluation of the impacts and approximate cost, if any, that the derogation had on </w:t>
      </w:r>
      <w:hyperlink r:id="rId504">
        <w:r>
          <w:rPr>
            <w:color w:val="0000FF"/>
            <w:u w:val="single"/>
          </w:rPr>
          <w:t>RECCo</w:t>
        </w:r>
      </w:hyperlink>
      <w:r>
        <w:t xml:space="preserve">, </w:t>
      </w:r>
      <w:hyperlink r:id="rId505">
        <w:r>
          <w:rPr>
            <w:color w:val="0000FF"/>
            <w:u w:val="single"/>
          </w:rPr>
          <w:t>REC Service User</w:t>
        </w:r>
      </w:hyperlink>
      <w:r>
        <w:t xml:space="preserve">s, </w:t>
      </w:r>
      <w:hyperlink r:id="rId506">
        <w:r>
          <w:rPr>
            <w:color w:val="0000FF"/>
            <w:u w:val="single"/>
          </w:rPr>
          <w:t>REC Service Provider</w:t>
        </w:r>
      </w:hyperlink>
      <w:r>
        <w:t xml:space="preserve">s and/or processes pursuant to this </w:t>
      </w:r>
      <w:hyperlink r:id="rId507">
        <w:r>
          <w:rPr>
            <w:color w:val="0000FF"/>
            <w:u w:val="single"/>
          </w:rPr>
          <w:t>Code</w:t>
        </w:r>
      </w:hyperlink>
      <w:r>
        <w:t>;</w:t>
      </w:r>
    </w:p>
    <w:p w14:paraId="15FE8569" w14:textId="77777777" w:rsidR="00366584" w:rsidRDefault="00366584" w:rsidP="00A26456">
      <w:pPr>
        <w:pStyle w:val="ScheduleSectionL3"/>
        <w:widowControl w:val="0"/>
        <w:numPr>
          <w:ilvl w:val="2"/>
          <w:numId w:val="3"/>
        </w:numPr>
        <w:spacing w:after="320"/>
      </w:pPr>
      <w:r>
        <w:t xml:space="preserve">an assessment of whether the derogation had a positive or negative impact on the achievement of the </w:t>
      </w:r>
      <w:hyperlink r:id="rId508">
        <w:r>
          <w:rPr>
            <w:color w:val="0000FF"/>
            <w:u w:val="single"/>
          </w:rPr>
          <w:t>REC Objective</w:t>
        </w:r>
      </w:hyperlink>
      <w:r>
        <w:t>s; and</w:t>
      </w:r>
    </w:p>
    <w:p w14:paraId="6050C3B1" w14:textId="77777777" w:rsidR="00366584" w:rsidRDefault="00366584" w:rsidP="00A26456">
      <w:pPr>
        <w:pStyle w:val="ScheduleSectionL3"/>
        <w:widowControl w:val="0"/>
        <w:numPr>
          <w:ilvl w:val="2"/>
          <w:numId w:val="3"/>
        </w:numPr>
        <w:spacing w:after="320"/>
      </w:pPr>
      <w:r>
        <w:t xml:space="preserve">a recommendation on whether the derogation provided to the </w:t>
      </w:r>
      <w:hyperlink r:id="rId509">
        <w:r>
          <w:rPr>
            <w:color w:val="0000FF"/>
            <w:u w:val="single"/>
          </w:rPr>
          <w:t>Sandbox Applicant</w:t>
        </w:r>
      </w:hyperlink>
      <w:r>
        <w:t xml:space="preserve"> should be extended to other current or prospective </w:t>
      </w:r>
      <w:hyperlink r:id="rId510">
        <w:r>
          <w:rPr>
            <w:color w:val="0000FF"/>
            <w:u w:val="single"/>
          </w:rPr>
          <w:t>Parties</w:t>
        </w:r>
      </w:hyperlink>
      <w:r>
        <w:t xml:space="preserve"> and whether this </w:t>
      </w:r>
      <w:r>
        <w:lastRenderedPageBreak/>
        <w:t xml:space="preserve">should appropriately be done through an enduring change to this </w:t>
      </w:r>
      <w:hyperlink r:id="rId511">
        <w:r>
          <w:rPr>
            <w:color w:val="0000FF"/>
            <w:u w:val="single"/>
          </w:rPr>
          <w:t>Code</w:t>
        </w:r>
      </w:hyperlink>
      <w:r>
        <w:t>.</w:t>
      </w:r>
    </w:p>
    <w:p w14:paraId="15704022" w14:textId="77777777" w:rsidR="00366584" w:rsidRDefault="00366584" w:rsidP="00A26456">
      <w:pPr>
        <w:pStyle w:val="ScheduleSectionL2"/>
        <w:widowControl w:val="0"/>
        <w:spacing w:after="320"/>
        <w:ind w:left="851" w:hanging="624"/>
      </w:pPr>
      <w:r>
        <w:t xml:space="preserve">The </w:t>
      </w:r>
      <w:hyperlink r:id="rId512">
        <w:r>
          <w:rPr>
            <w:color w:val="0000FF"/>
            <w:u w:val="single"/>
          </w:rPr>
          <w:t>REC PAB</w:t>
        </w:r>
      </w:hyperlink>
      <w:r>
        <w:t xml:space="preserve"> shall consider the content of the </w:t>
      </w:r>
      <w:hyperlink r:id="rId513">
        <w:r>
          <w:rPr>
            <w:color w:val="0000FF"/>
            <w:u w:val="single"/>
          </w:rPr>
          <w:t>Code Manager</w:t>
        </w:r>
      </w:hyperlink>
      <w:r>
        <w:t xml:space="preserve"> report and, subject to any revision that the </w:t>
      </w:r>
      <w:hyperlink r:id="rId514">
        <w:r>
          <w:rPr>
            <w:color w:val="0000FF"/>
            <w:u w:val="single"/>
          </w:rPr>
          <w:t>Code Manager</w:t>
        </w:r>
      </w:hyperlink>
      <w:r>
        <w:t xml:space="preserve"> may agree to make as a result of discussions, shall:</w:t>
      </w:r>
    </w:p>
    <w:p w14:paraId="0E59223C" w14:textId="77777777" w:rsidR="00366584" w:rsidRDefault="00366584" w:rsidP="00A26456">
      <w:pPr>
        <w:pStyle w:val="ScheduleSectionL3"/>
        <w:widowControl w:val="0"/>
        <w:numPr>
          <w:ilvl w:val="2"/>
          <w:numId w:val="3"/>
        </w:numPr>
        <w:spacing w:after="320"/>
      </w:pPr>
      <w:r>
        <w:t xml:space="preserve">confirm which if any of the recommendations in the report it determines should be taken forward and given </w:t>
      </w:r>
      <w:proofErr w:type="gramStart"/>
      <w:r>
        <w:t>effect;</w:t>
      </w:r>
      <w:proofErr w:type="gramEnd"/>
    </w:p>
    <w:p w14:paraId="0C830F06" w14:textId="77777777" w:rsidR="00366584" w:rsidRDefault="00366584" w:rsidP="00A26456">
      <w:pPr>
        <w:pStyle w:val="ScheduleSectionL3"/>
        <w:widowControl w:val="0"/>
        <w:numPr>
          <w:ilvl w:val="2"/>
          <w:numId w:val="3"/>
        </w:numPr>
        <w:spacing w:after="320"/>
      </w:pPr>
      <w:r>
        <w:t xml:space="preserve">confirm which, if any, of the recommendations it does not agree with and the reasons </w:t>
      </w:r>
      <w:proofErr w:type="gramStart"/>
      <w:r>
        <w:t>why;</w:t>
      </w:r>
      <w:proofErr w:type="gramEnd"/>
    </w:p>
    <w:p w14:paraId="1AE407A3" w14:textId="77777777" w:rsidR="00366584" w:rsidRDefault="00366584" w:rsidP="00A26456">
      <w:pPr>
        <w:pStyle w:val="ScheduleSectionL3"/>
        <w:widowControl w:val="0"/>
        <w:numPr>
          <w:ilvl w:val="2"/>
          <w:numId w:val="3"/>
        </w:numPr>
        <w:spacing w:after="320"/>
      </w:pPr>
      <w:r>
        <w:t xml:space="preserve">instruct the </w:t>
      </w:r>
      <w:hyperlink r:id="rId515">
        <w:r>
          <w:rPr>
            <w:color w:val="0000FF"/>
            <w:u w:val="single"/>
          </w:rPr>
          <w:t>Code Manager</w:t>
        </w:r>
      </w:hyperlink>
      <w:r>
        <w:t xml:space="preserve"> to include the </w:t>
      </w:r>
      <w:hyperlink r:id="rId516">
        <w:r>
          <w:rPr>
            <w:color w:val="0000FF"/>
            <w:u w:val="single"/>
          </w:rPr>
          <w:t>REC PAB</w:t>
        </w:r>
      </w:hyperlink>
      <w:r>
        <w:t xml:space="preserve">'s views in the evaluation report and to publish that report on the </w:t>
      </w:r>
      <w:hyperlink r:id="rId517">
        <w:r>
          <w:rPr>
            <w:color w:val="0000FF"/>
            <w:u w:val="single"/>
          </w:rPr>
          <w:t>REC Portal</w:t>
        </w:r>
      </w:hyperlink>
      <w:r>
        <w:t>; and</w:t>
      </w:r>
    </w:p>
    <w:p w14:paraId="3905C35E" w14:textId="77777777" w:rsidR="00366584" w:rsidRDefault="00366584" w:rsidP="00A26456">
      <w:pPr>
        <w:pStyle w:val="ScheduleSectionL3"/>
        <w:widowControl w:val="0"/>
        <w:numPr>
          <w:ilvl w:val="2"/>
          <w:numId w:val="3"/>
        </w:numPr>
        <w:spacing w:after="320"/>
      </w:pPr>
      <w:r>
        <w:t xml:space="preserve">where applicable, instruct the </w:t>
      </w:r>
      <w:hyperlink r:id="rId518">
        <w:r>
          <w:rPr>
            <w:color w:val="0000FF"/>
            <w:u w:val="single"/>
          </w:rPr>
          <w:t>Code Manager</w:t>
        </w:r>
      </w:hyperlink>
      <w:r>
        <w:t xml:space="preserve"> to raise the appropriate </w:t>
      </w:r>
      <w:hyperlink r:id="rId519">
        <w:r>
          <w:rPr>
            <w:color w:val="0000FF"/>
            <w:u w:val="single"/>
          </w:rPr>
          <w:t>Change Proposal</w:t>
        </w:r>
      </w:hyperlink>
      <w:r>
        <w:t xml:space="preserve">(s) on behalf of the </w:t>
      </w:r>
      <w:hyperlink r:id="rId520">
        <w:r>
          <w:rPr>
            <w:color w:val="0000FF"/>
            <w:u w:val="single"/>
          </w:rPr>
          <w:t>REC PAB</w:t>
        </w:r>
      </w:hyperlink>
      <w:r>
        <w:t>, to give effect to its determination under this Paragraph 10.14.</w:t>
      </w:r>
    </w:p>
    <w:p w14:paraId="2D24CE1B" w14:textId="77777777" w:rsidR="00366584" w:rsidRDefault="00366584" w:rsidP="00A26456">
      <w:pPr>
        <w:pStyle w:val="ScheduleSectionL2"/>
        <w:widowControl w:val="0"/>
        <w:spacing w:after="320"/>
        <w:ind w:left="851" w:hanging="624"/>
      </w:pPr>
      <w:r>
        <w:t xml:space="preserve">The derogations granted by the </w:t>
      </w:r>
      <w:hyperlink r:id="rId521">
        <w:r>
          <w:rPr>
            <w:color w:val="0000FF"/>
            <w:u w:val="single"/>
          </w:rPr>
          <w:t>REC PAB</w:t>
        </w:r>
      </w:hyperlink>
      <w:r>
        <w:t xml:space="preserve"> pursuant to this Paragraph 10 may only provide derogations from the requirements of this </w:t>
      </w:r>
      <w:hyperlink r:id="rId522">
        <w:r>
          <w:rPr>
            <w:color w:val="0000FF"/>
            <w:u w:val="single"/>
          </w:rPr>
          <w:t>Code</w:t>
        </w:r>
      </w:hyperlink>
      <w:r>
        <w:t xml:space="preserve">, and are without prejudice to requirements of </w:t>
      </w:r>
      <w:hyperlink r:id="rId523">
        <w:r>
          <w:rPr>
            <w:color w:val="0000FF"/>
            <w:u w:val="single"/>
          </w:rPr>
          <w:t>Energy Licence</w:t>
        </w:r>
      </w:hyperlink>
      <w:r>
        <w:t xml:space="preserve">s or other </w:t>
      </w:r>
      <w:hyperlink r:id="rId524">
        <w:r>
          <w:rPr>
            <w:color w:val="0000FF"/>
            <w:u w:val="single"/>
          </w:rPr>
          <w:t>Energy Code</w:t>
        </w:r>
      </w:hyperlink>
      <w:r>
        <w:t>s. </w:t>
      </w:r>
    </w:p>
    <w:p w14:paraId="7803BD4B" w14:textId="77777777" w:rsidR="0036250D" w:rsidRDefault="0036250D">
      <w:pPr>
        <w:widowControl w:val="0"/>
        <w:spacing w:after="320" w:line="276" w:lineRule="auto"/>
        <w:rPr>
          <w:b/>
          <w:color w:val="000000"/>
          <w:sz w:val="24"/>
        </w:rPr>
      </w:pPr>
      <w:r>
        <w:rPr>
          <w:b/>
          <w:sz w:val="24"/>
        </w:rPr>
        <w:br w:type="page"/>
      </w:r>
    </w:p>
    <w:p w14:paraId="4281DE22" w14:textId="5158D832" w:rsidR="00366584" w:rsidRDefault="00366584">
      <w:pPr>
        <w:widowControl w:val="0"/>
        <w:spacing w:after="320" w:line="276" w:lineRule="auto"/>
      </w:pPr>
      <w:r>
        <w:rPr>
          <w:b/>
          <w:sz w:val="24"/>
        </w:rPr>
        <w:lastRenderedPageBreak/>
        <w:t xml:space="preserve">Annex A: </w:t>
      </w:r>
      <w:hyperlink r:id="rId525">
        <w:r>
          <w:rPr>
            <w:b/>
            <w:color w:val="0000FF"/>
            <w:sz w:val="24"/>
            <w:u w:val="single"/>
          </w:rPr>
          <w:t>Performance Charge</w:t>
        </w:r>
      </w:hyperlink>
      <w:r>
        <w:rPr>
          <w:b/>
          <w:sz w:val="24"/>
        </w:rPr>
        <w:t>s</w:t>
      </w:r>
      <w:r w:rsidR="009E4FAF">
        <w:rPr>
          <w:b/>
          <w:sz w:val="24"/>
        </w:rPr>
        <w:t xml:space="preserve"> and </w:t>
      </w:r>
      <w:hyperlink r:id="rId526" w:history="1">
        <w:r w:rsidR="009E4FAF" w:rsidRPr="00535676">
          <w:rPr>
            <w:rStyle w:val="Hyperlink"/>
            <w:b/>
            <w:color w:val="0000FF"/>
            <w:sz w:val="24"/>
          </w:rPr>
          <w:t>Performance Level</w:t>
        </w:r>
      </w:hyperlink>
      <w:r w:rsidR="009E4FAF">
        <w:rPr>
          <w:b/>
          <w:sz w:val="24"/>
        </w:rPr>
        <w:t>s</w:t>
      </w:r>
    </w:p>
    <w:p w14:paraId="0B3389CF" w14:textId="77777777" w:rsidR="00366584" w:rsidRPr="00A26456" w:rsidRDefault="00366584" w:rsidP="00A26456">
      <w:pPr>
        <w:pStyle w:val="Heading1"/>
        <w:numPr>
          <w:ilvl w:val="0"/>
          <w:numId w:val="57"/>
        </w:numPr>
        <w:rPr>
          <w:b w:val="0"/>
        </w:rPr>
      </w:pPr>
      <w:r>
        <w:t>Introduction</w:t>
      </w:r>
    </w:p>
    <w:p w14:paraId="533A7A4D" w14:textId="6A9ADC62" w:rsidR="00366584" w:rsidRPr="00AD2595" w:rsidRDefault="00366584" w:rsidP="00A26456">
      <w:pPr>
        <w:pStyle w:val="ListParagraph"/>
        <w:widowControl w:val="0"/>
        <w:numPr>
          <w:ilvl w:val="1"/>
          <w:numId w:val="55"/>
        </w:numPr>
        <w:spacing w:after="240" w:line="276" w:lineRule="auto"/>
        <w:contextualSpacing w:val="0"/>
        <w:jc w:val="both"/>
        <w:rPr>
          <w:szCs w:val="22"/>
        </w:rPr>
      </w:pPr>
      <w:r>
        <w:t xml:space="preserve">This Annex A sets out the process for establishing, administering and applying the </w:t>
      </w:r>
      <w:hyperlink r:id="rId527">
        <w:r>
          <w:rPr>
            <w:color w:val="0000FF"/>
            <w:u w:val="single"/>
          </w:rPr>
          <w:t>Performance Charge</w:t>
        </w:r>
      </w:hyperlink>
      <w:r>
        <w:t xml:space="preserve">s </w:t>
      </w:r>
      <w:r w:rsidR="00DA5A55">
        <w:t xml:space="preserve">and </w:t>
      </w:r>
      <w:hyperlink r:id="rId528" w:history="1">
        <w:r w:rsidR="00DA5A55" w:rsidRPr="00BB0D88">
          <w:rPr>
            <w:rStyle w:val="Hyperlink"/>
            <w:color w:val="0000FF"/>
          </w:rPr>
          <w:t>Performance Level</w:t>
        </w:r>
      </w:hyperlink>
      <w:r w:rsidR="00DA5A55">
        <w:t>s</w:t>
      </w:r>
      <w:r>
        <w:t>. </w:t>
      </w:r>
    </w:p>
    <w:p w14:paraId="0572CD58" w14:textId="77777777" w:rsidR="00366584" w:rsidRPr="00AD2595" w:rsidRDefault="00366584" w:rsidP="00A26456">
      <w:pPr>
        <w:pStyle w:val="ListParagraph"/>
        <w:widowControl w:val="0"/>
        <w:numPr>
          <w:ilvl w:val="1"/>
          <w:numId w:val="55"/>
        </w:numPr>
        <w:spacing w:after="240" w:line="276" w:lineRule="auto"/>
        <w:contextualSpacing w:val="0"/>
        <w:jc w:val="both"/>
        <w:rPr>
          <w:szCs w:val="22"/>
        </w:rPr>
      </w:pPr>
      <w:r>
        <w:t xml:space="preserve">Each </w:t>
      </w:r>
      <w:hyperlink r:id="rId529">
        <w:r>
          <w:rPr>
            <w:color w:val="0000FF"/>
            <w:u w:val="single"/>
          </w:rPr>
          <w:t>REC Service User</w:t>
        </w:r>
      </w:hyperlink>
      <w:r>
        <w:t xml:space="preserve"> and </w:t>
      </w:r>
      <w:hyperlink r:id="rId530">
        <w:r>
          <w:rPr>
            <w:color w:val="0000FF"/>
            <w:u w:val="single"/>
          </w:rPr>
          <w:t>REC Service Provider</w:t>
        </w:r>
      </w:hyperlink>
      <w:r>
        <w:t xml:space="preserve"> acknowledges and agrees that each </w:t>
      </w:r>
      <w:hyperlink r:id="rId531">
        <w:r>
          <w:rPr>
            <w:color w:val="0000FF"/>
            <w:u w:val="single"/>
          </w:rPr>
          <w:t>Performance Charge</w:t>
        </w:r>
      </w:hyperlink>
      <w:r>
        <w:t xml:space="preserve"> represents a genuine pre-estimate of the loss likely to be suffered by other </w:t>
      </w:r>
      <w:hyperlink r:id="rId532">
        <w:r>
          <w:rPr>
            <w:color w:val="0000FF"/>
            <w:u w:val="single"/>
          </w:rPr>
          <w:t>REC Service User</w:t>
        </w:r>
      </w:hyperlink>
      <w:r>
        <w:t xml:space="preserve">s and </w:t>
      </w:r>
      <w:hyperlink r:id="rId533">
        <w:r>
          <w:rPr>
            <w:color w:val="0000FF"/>
            <w:u w:val="single"/>
          </w:rPr>
          <w:t>REC Service Provider</w:t>
        </w:r>
      </w:hyperlink>
      <w:r>
        <w:t xml:space="preserve">s and/or by </w:t>
      </w:r>
      <w:hyperlink r:id="rId534">
        <w:r>
          <w:rPr>
            <w:color w:val="0000FF"/>
            <w:u w:val="single"/>
          </w:rPr>
          <w:t>Consumer</w:t>
        </w:r>
      </w:hyperlink>
      <w:r>
        <w:t xml:space="preserve">s (individually or collectively), as a result of the particular failure to which the </w:t>
      </w:r>
      <w:hyperlink r:id="rId535">
        <w:r>
          <w:rPr>
            <w:color w:val="0000FF"/>
            <w:u w:val="single"/>
          </w:rPr>
          <w:t>Performance Charge</w:t>
        </w:r>
      </w:hyperlink>
      <w:r>
        <w:t xml:space="preserve"> applies.</w:t>
      </w:r>
    </w:p>
    <w:p w14:paraId="203C55A1" w14:textId="77777777" w:rsidR="00366584" w:rsidRPr="00AD2595" w:rsidRDefault="00366584" w:rsidP="00A26456">
      <w:pPr>
        <w:pStyle w:val="ListParagraph"/>
        <w:widowControl w:val="0"/>
        <w:numPr>
          <w:ilvl w:val="1"/>
          <w:numId w:val="55"/>
        </w:numPr>
        <w:spacing w:after="240" w:line="276" w:lineRule="auto"/>
        <w:contextualSpacing w:val="0"/>
        <w:jc w:val="both"/>
        <w:rPr>
          <w:szCs w:val="22"/>
        </w:rPr>
      </w:pPr>
      <w:r>
        <w:t>For clarity, nothing in this Annex A is intended to limit the following:</w:t>
      </w:r>
    </w:p>
    <w:p w14:paraId="45ADBEDB" w14:textId="77777777" w:rsidR="007C2755" w:rsidRPr="00AD2595" w:rsidRDefault="00366584" w:rsidP="00A26456">
      <w:pPr>
        <w:pStyle w:val="ListParagraph"/>
        <w:widowControl w:val="0"/>
        <w:numPr>
          <w:ilvl w:val="0"/>
          <w:numId w:val="56"/>
        </w:numPr>
        <w:spacing w:after="240" w:line="276" w:lineRule="auto"/>
        <w:contextualSpacing w:val="0"/>
        <w:jc w:val="both"/>
        <w:rPr>
          <w:szCs w:val="22"/>
        </w:rPr>
      </w:pPr>
      <w:r>
        <w:t xml:space="preserve">the application of other </w:t>
      </w:r>
      <w:hyperlink r:id="rId536">
        <w:r>
          <w:rPr>
            <w:color w:val="0000FF"/>
            <w:u w:val="single"/>
          </w:rPr>
          <w:t>Performance Assurance Technique</w:t>
        </w:r>
      </w:hyperlink>
      <w:r>
        <w:t>s;</w:t>
      </w:r>
    </w:p>
    <w:p w14:paraId="357FA855"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t xml:space="preserve">in the case of </w:t>
      </w:r>
      <w:hyperlink r:id="rId537">
        <w:r>
          <w:rPr>
            <w:color w:val="0000FF"/>
            <w:u w:val="single"/>
          </w:rPr>
          <w:t>REC Service Provider</w:t>
        </w:r>
      </w:hyperlink>
      <w:r>
        <w:t xml:space="preserve">s contracted by </w:t>
      </w:r>
      <w:hyperlink r:id="rId538">
        <w:r>
          <w:rPr>
            <w:color w:val="0000FF"/>
            <w:u w:val="single"/>
          </w:rPr>
          <w:t>RECCo</w:t>
        </w:r>
      </w:hyperlink>
      <w:r>
        <w:t xml:space="preserve">, the liability of those </w:t>
      </w:r>
      <w:hyperlink r:id="rId539">
        <w:r>
          <w:rPr>
            <w:color w:val="0000FF"/>
            <w:u w:val="single"/>
          </w:rPr>
          <w:t>REC Service Provider</w:t>
        </w:r>
      </w:hyperlink>
      <w:r>
        <w:t>s under those contracts;</w:t>
      </w:r>
    </w:p>
    <w:p w14:paraId="7D69975F"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t xml:space="preserve">the rights, powers, duties and obligations of each holder of an </w:t>
      </w:r>
      <w:hyperlink r:id="rId540">
        <w:r>
          <w:rPr>
            <w:color w:val="0000FF"/>
            <w:u w:val="single"/>
          </w:rPr>
          <w:t>Energy Licence</w:t>
        </w:r>
      </w:hyperlink>
      <w:r>
        <w:t xml:space="preserve"> under its </w:t>
      </w:r>
      <w:hyperlink r:id="rId541">
        <w:r>
          <w:rPr>
            <w:color w:val="0000FF"/>
            <w:u w:val="single"/>
          </w:rPr>
          <w:t>Energy Licence</w:t>
        </w:r>
      </w:hyperlink>
      <w:r>
        <w:t>; </w:t>
      </w:r>
    </w:p>
    <w:p w14:paraId="56E11730"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t xml:space="preserve">the rights, powers and duties of the </w:t>
      </w:r>
      <w:hyperlink r:id="rId542">
        <w:r>
          <w:rPr>
            <w:color w:val="0000FF"/>
            <w:u w:val="single"/>
          </w:rPr>
          <w:t>Authority</w:t>
        </w:r>
      </w:hyperlink>
      <w:r>
        <w:t xml:space="preserve"> or the Secretary of State; and/or</w:t>
      </w:r>
    </w:p>
    <w:p w14:paraId="14437A10" w14:textId="77777777" w:rsidR="00366584" w:rsidRPr="00AD2595" w:rsidRDefault="00366584" w:rsidP="00A26456">
      <w:pPr>
        <w:pStyle w:val="ListParagraph"/>
        <w:widowControl w:val="0"/>
        <w:numPr>
          <w:ilvl w:val="0"/>
          <w:numId w:val="56"/>
        </w:numPr>
        <w:spacing w:after="240" w:line="276" w:lineRule="auto"/>
        <w:contextualSpacing w:val="0"/>
        <w:jc w:val="both"/>
        <w:rPr>
          <w:szCs w:val="22"/>
        </w:rPr>
      </w:pPr>
      <w:r>
        <w:t xml:space="preserve">the liability of </w:t>
      </w:r>
      <w:hyperlink r:id="rId543">
        <w:r>
          <w:rPr>
            <w:color w:val="0000FF"/>
            <w:u w:val="single"/>
          </w:rPr>
          <w:t>REC Service User</w:t>
        </w:r>
      </w:hyperlink>
      <w:r>
        <w:t xml:space="preserve">s and </w:t>
      </w:r>
      <w:hyperlink r:id="rId544">
        <w:r>
          <w:rPr>
            <w:color w:val="0000FF"/>
            <w:u w:val="single"/>
          </w:rPr>
          <w:t>Parties</w:t>
        </w:r>
      </w:hyperlink>
      <w:r>
        <w:t xml:space="preserve"> that are not </w:t>
      </w:r>
      <w:hyperlink r:id="rId545">
        <w:r>
          <w:rPr>
            <w:color w:val="0000FF"/>
            <w:u w:val="single"/>
          </w:rPr>
          <w:t>REC Service User</w:t>
        </w:r>
      </w:hyperlink>
      <w:r>
        <w:t xml:space="preserve">s to one another under this </w:t>
      </w:r>
      <w:hyperlink r:id="rId546">
        <w:r>
          <w:rPr>
            <w:color w:val="0000FF"/>
            <w:u w:val="single"/>
          </w:rPr>
          <w:t>Code</w:t>
        </w:r>
      </w:hyperlink>
      <w:r>
        <w:t xml:space="preserve">, subject to the limitations of liability set out in Clause 14 of the main body of this </w:t>
      </w:r>
      <w:hyperlink r:id="rId547">
        <w:r>
          <w:rPr>
            <w:color w:val="0000FF"/>
            <w:u w:val="single"/>
          </w:rPr>
          <w:t>Code</w:t>
        </w:r>
      </w:hyperlink>
      <w:r>
        <w:t>.</w:t>
      </w:r>
    </w:p>
    <w:p w14:paraId="7BAE6152" w14:textId="77777777" w:rsidR="00366584" w:rsidRPr="00CE1F53" w:rsidRDefault="00366584" w:rsidP="002E6568">
      <w:pPr>
        <w:pStyle w:val="Heading1"/>
        <w:numPr>
          <w:ilvl w:val="0"/>
          <w:numId w:val="57"/>
        </w:numPr>
      </w:pPr>
      <w:hyperlink r:id="rId548">
        <w:r>
          <w:rPr>
            <w:color w:val="0000FF"/>
            <w:u w:val="single"/>
          </w:rPr>
          <w:t>Performance Level</w:t>
        </w:r>
      </w:hyperlink>
      <w:r>
        <w:t>s</w:t>
      </w:r>
    </w:p>
    <w:p w14:paraId="6BD878C1" w14:textId="77777777" w:rsidR="00366584" w:rsidRDefault="00366584" w:rsidP="00A26456">
      <w:pPr>
        <w:pStyle w:val="ListParagraph"/>
        <w:widowControl w:val="0"/>
        <w:numPr>
          <w:ilvl w:val="1"/>
          <w:numId w:val="59"/>
        </w:numPr>
        <w:spacing w:after="240" w:line="276" w:lineRule="auto"/>
        <w:ind w:left="357" w:hanging="357"/>
        <w:contextualSpacing w:val="0"/>
      </w:pPr>
      <w:r>
        <w:t xml:space="preserve">Each </w:t>
      </w:r>
      <w:hyperlink r:id="rId549">
        <w:r>
          <w:rPr>
            <w:color w:val="0000FF"/>
            <w:u w:val="single"/>
          </w:rPr>
          <w:t>REC Service User</w:t>
        </w:r>
      </w:hyperlink>
      <w:r>
        <w:t xml:space="preserve"> and </w:t>
      </w:r>
      <w:hyperlink r:id="rId550">
        <w:r>
          <w:rPr>
            <w:color w:val="0000FF"/>
            <w:u w:val="single"/>
          </w:rPr>
          <w:t>REC Service Provider</w:t>
        </w:r>
      </w:hyperlink>
      <w:r>
        <w:t xml:space="preserve"> shall, without prejudice to its other obligations under this </w:t>
      </w:r>
      <w:hyperlink r:id="rId551">
        <w:r>
          <w:rPr>
            <w:color w:val="0000FF"/>
            <w:u w:val="single"/>
          </w:rPr>
          <w:t>Code</w:t>
        </w:r>
      </w:hyperlink>
      <w:r>
        <w:t xml:space="preserve">, comply with the </w:t>
      </w:r>
      <w:hyperlink r:id="rId552">
        <w:r>
          <w:rPr>
            <w:color w:val="0000FF"/>
            <w:u w:val="single"/>
          </w:rPr>
          <w:t>Performance Level</w:t>
        </w:r>
      </w:hyperlink>
      <w:r>
        <w:t xml:space="preserve">s set out in the </w:t>
      </w:r>
      <w:hyperlink r:id="rId553">
        <w:r>
          <w:rPr>
            <w:color w:val="0000FF"/>
            <w:u w:val="single"/>
          </w:rPr>
          <w:t>Table of Performance Charge</w:t>
        </w:r>
      </w:hyperlink>
      <w:r>
        <w:t>s.</w:t>
      </w:r>
    </w:p>
    <w:p w14:paraId="6A9D6897" w14:textId="77777777" w:rsidR="00B7433D" w:rsidRDefault="00366584" w:rsidP="00A26456">
      <w:pPr>
        <w:pStyle w:val="ListParagraph"/>
        <w:widowControl w:val="0"/>
        <w:numPr>
          <w:ilvl w:val="1"/>
          <w:numId w:val="59"/>
        </w:numPr>
        <w:spacing w:after="240" w:line="276" w:lineRule="auto"/>
        <w:ind w:left="357" w:hanging="357"/>
        <w:contextualSpacing w:val="0"/>
        <w:rPr>
          <w:color w:val="000000"/>
        </w:rPr>
      </w:pPr>
      <w:r>
        <w:t xml:space="preserve">Each </w:t>
      </w:r>
      <w:hyperlink r:id="rId554">
        <w:r>
          <w:rPr>
            <w:color w:val="0000FF"/>
            <w:u w:val="single"/>
          </w:rPr>
          <w:t>REC Service User</w:t>
        </w:r>
      </w:hyperlink>
      <w:r>
        <w:t xml:space="preserve"> and </w:t>
      </w:r>
      <w:hyperlink r:id="rId555">
        <w:r>
          <w:rPr>
            <w:color w:val="0000FF"/>
            <w:u w:val="single"/>
          </w:rPr>
          <w:t>REC Service Provider</w:t>
        </w:r>
      </w:hyperlink>
      <w:r>
        <w:t xml:space="preserve"> acknowledges that the </w:t>
      </w:r>
      <w:hyperlink r:id="rId556">
        <w:r>
          <w:rPr>
            <w:color w:val="0000FF"/>
            <w:u w:val="single"/>
          </w:rPr>
          <w:t>Performance Level</w:t>
        </w:r>
      </w:hyperlink>
      <w:r>
        <w:t>s represent the minimum requirements to be achieved.</w:t>
      </w:r>
    </w:p>
    <w:p w14:paraId="33C25906" w14:textId="77777777" w:rsidR="004636B4" w:rsidRDefault="004636B4" w:rsidP="00A26456">
      <w:pPr>
        <w:pStyle w:val="ListParagraph"/>
        <w:widowControl w:val="0"/>
        <w:numPr>
          <w:ilvl w:val="1"/>
          <w:numId w:val="59"/>
        </w:numPr>
        <w:spacing w:after="240" w:line="276" w:lineRule="auto"/>
        <w:ind w:left="357" w:hanging="357"/>
        <w:contextualSpacing w:val="0"/>
        <w:rPr>
          <w:color w:val="000000"/>
          <w:sz w:val="24"/>
        </w:rPr>
      </w:pPr>
      <w:r>
        <w:t xml:space="preserve">The </w:t>
      </w:r>
      <w:hyperlink r:id="rId557">
        <w:r>
          <w:rPr>
            <w:color w:val="0000FF"/>
            <w:u w:val="single"/>
          </w:rPr>
          <w:t>CRS Provider</w:t>
        </w:r>
      </w:hyperlink>
      <w:r>
        <w:t xml:space="preserve">'s </w:t>
      </w:r>
      <w:hyperlink r:id="rId558">
        <w:r>
          <w:rPr>
            <w:color w:val="0000FF"/>
            <w:u w:val="single"/>
          </w:rPr>
          <w:t>Performance Level</w:t>
        </w:r>
      </w:hyperlink>
      <w:r>
        <w:t xml:space="preserve">s which are subject to </w:t>
      </w:r>
      <w:hyperlink r:id="rId559">
        <w:r>
          <w:rPr>
            <w:color w:val="0000FF"/>
            <w:u w:val="single"/>
          </w:rPr>
          <w:t>Performance Charge</w:t>
        </w:r>
      </w:hyperlink>
      <w:r>
        <w:t>s are governed by paragraph 5 below.</w:t>
      </w:r>
    </w:p>
    <w:p w14:paraId="41DE11CC" w14:textId="77777777" w:rsidR="00366584" w:rsidRPr="00CE1F53" w:rsidRDefault="00366584" w:rsidP="00A26456">
      <w:pPr>
        <w:pStyle w:val="Heading1"/>
        <w:numPr>
          <w:ilvl w:val="0"/>
          <w:numId w:val="57"/>
        </w:numPr>
      </w:pPr>
      <w:hyperlink r:id="rId560">
        <w:r>
          <w:rPr>
            <w:color w:val="0000FF"/>
            <w:u w:val="single"/>
          </w:rPr>
          <w:t>Performance Charge</w:t>
        </w:r>
      </w:hyperlink>
      <w:r>
        <w:t>s</w:t>
      </w:r>
    </w:p>
    <w:p w14:paraId="7F5D980C" w14:textId="77777777" w:rsidR="00C824AF" w:rsidRDefault="00366584" w:rsidP="00A26456">
      <w:pPr>
        <w:pStyle w:val="ListParagraph"/>
        <w:widowControl w:val="0"/>
        <w:numPr>
          <w:ilvl w:val="1"/>
          <w:numId w:val="61"/>
        </w:numPr>
        <w:spacing w:after="240" w:line="276" w:lineRule="auto"/>
        <w:contextualSpacing w:val="0"/>
        <w:jc w:val="both"/>
      </w:pPr>
      <w:r>
        <w:t xml:space="preserve">A </w:t>
      </w:r>
      <w:hyperlink r:id="rId561">
        <w:r>
          <w:rPr>
            <w:color w:val="0000FF"/>
            <w:u w:val="single"/>
          </w:rPr>
          <w:t>REC Service User</w:t>
        </w:r>
      </w:hyperlink>
      <w:r>
        <w:t xml:space="preserve"> or </w:t>
      </w:r>
      <w:hyperlink r:id="rId562">
        <w:r>
          <w:rPr>
            <w:color w:val="0000FF"/>
            <w:u w:val="single"/>
          </w:rPr>
          <w:t>REC Service Provider</w:t>
        </w:r>
      </w:hyperlink>
      <w:r>
        <w:t xml:space="preserve"> that fails to meet one or more </w:t>
      </w:r>
      <w:hyperlink r:id="rId563">
        <w:r>
          <w:rPr>
            <w:color w:val="0000FF"/>
            <w:u w:val="single"/>
          </w:rPr>
          <w:t>Performance Level</w:t>
        </w:r>
      </w:hyperlink>
      <w:r>
        <w:t xml:space="preserve">s shall pay the applicable </w:t>
      </w:r>
      <w:hyperlink r:id="rId564">
        <w:r>
          <w:rPr>
            <w:color w:val="0000FF"/>
            <w:u w:val="single"/>
          </w:rPr>
          <w:t>Performance Charge</w:t>
        </w:r>
      </w:hyperlink>
      <w:r>
        <w:t xml:space="preserve"> to </w:t>
      </w:r>
      <w:hyperlink r:id="rId565">
        <w:r>
          <w:rPr>
            <w:color w:val="0000FF"/>
            <w:u w:val="single"/>
          </w:rPr>
          <w:t>RECCo</w:t>
        </w:r>
      </w:hyperlink>
      <w:r>
        <w:t xml:space="preserve"> (subject to and in accordance with this Paragraph 3).</w:t>
      </w:r>
    </w:p>
    <w:p w14:paraId="449EF580" w14:textId="77777777" w:rsidR="00C824AF" w:rsidRDefault="00366584" w:rsidP="00A26456">
      <w:pPr>
        <w:pStyle w:val="ListParagraph"/>
        <w:widowControl w:val="0"/>
        <w:numPr>
          <w:ilvl w:val="1"/>
          <w:numId w:val="61"/>
        </w:numPr>
        <w:spacing w:after="240" w:line="276" w:lineRule="auto"/>
        <w:contextualSpacing w:val="0"/>
        <w:jc w:val="both"/>
      </w:pPr>
      <w:r>
        <w:t xml:space="preserve">Unless otherwise expressly stated, the </w:t>
      </w:r>
      <w:hyperlink r:id="rId566">
        <w:r>
          <w:rPr>
            <w:color w:val="0000FF"/>
            <w:u w:val="single"/>
          </w:rPr>
          <w:t>Performance Charge</w:t>
        </w:r>
      </w:hyperlink>
      <w:r>
        <w:t xml:space="preserve">s are cumulative and not </w:t>
      </w:r>
      <w:r>
        <w:lastRenderedPageBreak/>
        <w:t xml:space="preserve">mutually exclusive of one another. The </w:t>
      </w:r>
      <w:hyperlink r:id="rId567">
        <w:r>
          <w:rPr>
            <w:color w:val="0000FF"/>
            <w:u w:val="single"/>
          </w:rPr>
          <w:t>Table of Performance Charge</w:t>
        </w:r>
      </w:hyperlink>
      <w:r>
        <w:t>s may nevertheless include maximum liability caps.</w:t>
      </w:r>
    </w:p>
    <w:p w14:paraId="213D1422" w14:textId="77777777" w:rsidR="00C824AF" w:rsidRDefault="00366584" w:rsidP="00A26456">
      <w:pPr>
        <w:pStyle w:val="ListParagraph"/>
        <w:widowControl w:val="0"/>
        <w:numPr>
          <w:ilvl w:val="1"/>
          <w:numId w:val="61"/>
        </w:numPr>
        <w:spacing w:after="240" w:line="276" w:lineRule="auto"/>
        <w:contextualSpacing w:val="0"/>
        <w:jc w:val="both"/>
      </w:pPr>
      <w:r>
        <w:t xml:space="preserve">The </w:t>
      </w:r>
      <w:hyperlink r:id="rId568">
        <w:r>
          <w:rPr>
            <w:color w:val="0000FF"/>
            <w:u w:val="single"/>
          </w:rPr>
          <w:t>Code Manager</w:t>
        </w:r>
      </w:hyperlink>
      <w:r>
        <w:t xml:space="preserve"> shall report to the </w:t>
      </w:r>
      <w:hyperlink r:id="rId569">
        <w:r>
          <w:rPr>
            <w:color w:val="0000FF"/>
            <w:u w:val="single"/>
          </w:rPr>
          <w:t>REC PAB</w:t>
        </w:r>
      </w:hyperlink>
      <w:r>
        <w:t xml:space="preserve"> on whether each </w:t>
      </w:r>
      <w:hyperlink r:id="rId570">
        <w:r>
          <w:rPr>
            <w:color w:val="0000FF"/>
            <w:u w:val="single"/>
          </w:rPr>
          <w:t>REC Service User</w:t>
        </w:r>
      </w:hyperlink>
      <w:r>
        <w:t xml:space="preserve"> and </w:t>
      </w:r>
      <w:hyperlink r:id="rId571">
        <w:r>
          <w:rPr>
            <w:color w:val="0000FF"/>
            <w:u w:val="single"/>
          </w:rPr>
          <w:t>REC Service Provider</w:t>
        </w:r>
      </w:hyperlink>
      <w:r>
        <w:t xml:space="preserve"> has or has not complied with each applicable </w:t>
      </w:r>
      <w:hyperlink r:id="rId572">
        <w:r>
          <w:rPr>
            <w:color w:val="0000FF"/>
            <w:u w:val="single"/>
          </w:rPr>
          <w:t>Performance Level</w:t>
        </w:r>
      </w:hyperlink>
      <w:r>
        <w:t xml:space="preserve"> as soon as reasonably practicable after the end of the period covered by that </w:t>
      </w:r>
      <w:hyperlink r:id="rId573">
        <w:r>
          <w:rPr>
            <w:color w:val="0000FF"/>
            <w:u w:val="single"/>
          </w:rPr>
          <w:t>Performance Level</w:t>
        </w:r>
      </w:hyperlink>
      <w:r>
        <w:t xml:space="preserve">. The </w:t>
      </w:r>
      <w:hyperlink r:id="rId574">
        <w:r>
          <w:rPr>
            <w:color w:val="0000FF"/>
            <w:u w:val="single"/>
          </w:rPr>
          <w:t>Code Manager</w:t>
        </w:r>
      </w:hyperlink>
      <w:r>
        <w:t xml:space="preserve"> shall base its report on the </w:t>
      </w:r>
      <w:hyperlink r:id="rId575">
        <w:r>
          <w:rPr>
            <w:color w:val="0000FF"/>
            <w:u w:val="single"/>
          </w:rPr>
          <w:t>Performance Report</w:t>
        </w:r>
      </w:hyperlink>
      <w:r>
        <w:t xml:space="preserve">s and any additional evidence as may be available to the </w:t>
      </w:r>
      <w:hyperlink r:id="rId576">
        <w:r>
          <w:rPr>
            <w:color w:val="0000FF"/>
            <w:u w:val="single"/>
          </w:rPr>
          <w:t>Code Manager</w:t>
        </w:r>
      </w:hyperlink>
      <w:r>
        <w:t xml:space="preserve">, and the </w:t>
      </w:r>
      <w:hyperlink r:id="rId577">
        <w:r>
          <w:rPr>
            <w:color w:val="0000FF"/>
            <w:u w:val="single"/>
          </w:rPr>
          <w:t>Code Manager</w:t>
        </w:r>
      </w:hyperlink>
      <w:r>
        <w:t xml:space="preserve"> may include adjustments to the data as it considers appropriate to reflect specific circumstances (which adjustments must be highlighted to the </w:t>
      </w:r>
      <w:hyperlink r:id="rId578">
        <w:r>
          <w:rPr>
            <w:color w:val="0000FF"/>
            <w:u w:val="single"/>
          </w:rPr>
          <w:t>REC PAB</w:t>
        </w:r>
      </w:hyperlink>
      <w:r>
        <w:t>).</w:t>
      </w:r>
    </w:p>
    <w:p w14:paraId="3F3A0DA8" w14:textId="77777777" w:rsidR="00366584" w:rsidRPr="00996C26" w:rsidRDefault="00366584" w:rsidP="00A26456">
      <w:pPr>
        <w:pStyle w:val="ListParagraph"/>
        <w:widowControl w:val="0"/>
        <w:numPr>
          <w:ilvl w:val="1"/>
          <w:numId w:val="61"/>
        </w:numPr>
        <w:spacing w:after="240" w:line="276" w:lineRule="auto"/>
        <w:contextualSpacing w:val="0"/>
        <w:jc w:val="both"/>
        <w:rPr>
          <w:szCs w:val="22"/>
        </w:rPr>
      </w:pPr>
      <w:r>
        <w:t>The circumstances referred to in Paragraph 3.3 include:</w:t>
      </w:r>
    </w:p>
    <w:p w14:paraId="312AAD70" w14:textId="77777777" w:rsidR="00366584" w:rsidRDefault="00366584" w:rsidP="00A26456">
      <w:pPr>
        <w:pStyle w:val="ListParagraph"/>
        <w:widowControl w:val="0"/>
        <w:numPr>
          <w:ilvl w:val="2"/>
          <w:numId w:val="57"/>
        </w:numPr>
        <w:spacing w:after="240" w:line="276" w:lineRule="auto"/>
        <w:contextualSpacing w:val="0"/>
        <w:jc w:val="both"/>
      </w:pPr>
      <w:r>
        <w:t xml:space="preserve">any relevant derogation that may have applied during the assessment period for the </w:t>
      </w:r>
      <w:hyperlink r:id="rId579">
        <w:r>
          <w:rPr>
            <w:color w:val="0000FF"/>
            <w:u w:val="single"/>
          </w:rPr>
          <w:t>Performance Level</w:t>
        </w:r>
      </w:hyperlink>
      <w:r>
        <w:t>; and</w:t>
      </w:r>
    </w:p>
    <w:p w14:paraId="4D4C7F7F" w14:textId="77777777" w:rsidR="00366584" w:rsidRDefault="00366584" w:rsidP="00A26456">
      <w:pPr>
        <w:pStyle w:val="ListParagraph"/>
        <w:widowControl w:val="0"/>
        <w:numPr>
          <w:ilvl w:val="2"/>
          <w:numId w:val="57"/>
        </w:numPr>
        <w:spacing w:after="240" w:line="276" w:lineRule="auto"/>
        <w:contextualSpacing w:val="0"/>
        <w:jc w:val="both"/>
      </w:pPr>
      <w:r>
        <w:t xml:space="preserve">any evidence that may have been provided demonstrating to the </w:t>
      </w:r>
      <w:hyperlink r:id="rId580">
        <w:r>
          <w:rPr>
            <w:color w:val="0000FF"/>
            <w:u w:val="single"/>
          </w:rPr>
          <w:t>Code Manager</w:t>
        </w:r>
      </w:hyperlink>
      <w:r>
        <w:t>'s satisfaction the existence of genuine extenuating circumstances.</w:t>
      </w:r>
    </w:p>
    <w:p w14:paraId="0AC414DD" w14:textId="77777777" w:rsidR="003B42E7" w:rsidRDefault="00366584" w:rsidP="00A26456">
      <w:pPr>
        <w:pStyle w:val="ListParagraph"/>
        <w:widowControl w:val="0"/>
        <w:numPr>
          <w:ilvl w:val="1"/>
          <w:numId w:val="61"/>
        </w:numPr>
        <w:spacing w:after="240" w:line="276" w:lineRule="auto"/>
        <w:contextualSpacing w:val="0"/>
        <w:jc w:val="both"/>
      </w:pPr>
      <w:r>
        <w:t xml:space="preserve">In respect of each </w:t>
      </w:r>
      <w:hyperlink r:id="rId581">
        <w:r>
          <w:rPr>
            <w:color w:val="0000FF"/>
            <w:u w:val="single"/>
          </w:rPr>
          <w:t>REC Service User</w:t>
        </w:r>
      </w:hyperlink>
      <w:r>
        <w:t xml:space="preserve"> or </w:t>
      </w:r>
      <w:hyperlink r:id="rId582">
        <w:r>
          <w:rPr>
            <w:color w:val="0000FF"/>
            <w:u w:val="single"/>
          </w:rPr>
          <w:t>REC Service Provider</w:t>
        </w:r>
      </w:hyperlink>
      <w:r>
        <w:t xml:space="preserve"> which has not complied with an applicable </w:t>
      </w:r>
      <w:hyperlink r:id="rId583">
        <w:r>
          <w:rPr>
            <w:color w:val="0000FF"/>
            <w:u w:val="single"/>
          </w:rPr>
          <w:t>Performance Level</w:t>
        </w:r>
      </w:hyperlink>
      <w:r>
        <w:t xml:space="preserve">, the </w:t>
      </w:r>
      <w:hyperlink r:id="rId584">
        <w:r>
          <w:rPr>
            <w:color w:val="0000FF"/>
            <w:u w:val="single"/>
          </w:rPr>
          <w:t>REC PAB</w:t>
        </w:r>
      </w:hyperlink>
      <w:r>
        <w:t xml:space="preserve"> shall determine (without undue discrimination) whether the applicable </w:t>
      </w:r>
      <w:hyperlink r:id="rId585">
        <w:r>
          <w:rPr>
            <w:color w:val="0000FF"/>
            <w:u w:val="single"/>
          </w:rPr>
          <w:t>Performance Charge</w:t>
        </w:r>
      </w:hyperlink>
      <w:r>
        <w:t xml:space="preserve"> shall be payable. </w:t>
      </w:r>
    </w:p>
    <w:p w14:paraId="1F612114" w14:textId="77777777" w:rsidR="00366584" w:rsidRDefault="00366584" w:rsidP="00A26456">
      <w:pPr>
        <w:pStyle w:val="ListParagraph"/>
        <w:widowControl w:val="0"/>
        <w:numPr>
          <w:ilvl w:val="1"/>
          <w:numId w:val="61"/>
        </w:numPr>
        <w:spacing w:after="240" w:line="276" w:lineRule="auto"/>
        <w:contextualSpacing w:val="0"/>
        <w:jc w:val="both"/>
      </w:pPr>
      <w:r>
        <w:t xml:space="preserve">The </w:t>
      </w:r>
      <w:hyperlink r:id="rId586">
        <w:r>
          <w:rPr>
            <w:color w:val="0000FF"/>
            <w:u w:val="single"/>
          </w:rPr>
          <w:t>REC PAB</w:t>
        </w:r>
      </w:hyperlink>
      <w:r>
        <w:t xml:space="preserve"> shall have discretion to determine that particular </w:t>
      </w:r>
      <w:hyperlink r:id="rId587">
        <w:r>
          <w:rPr>
            <w:color w:val="0000FF"/>
            <w:u w:val="single"/>
          </w:rPr>
          <w:t>Performance Charge</w:t>
        </w:r>
      </w:hyperlink>
      <w:r>
        <w:t>s need not be paid (or may be suspended subject to conditions) if:</w:t>
      </w:r>
    </w:p>
    <w:p w14:paraId="6C3EB7FB" w14:textId="77777777" w:rsidR="00366584" w:rsidRDefault="00366584" w:rsidP="00A26456">
      <w:pPr>
        <w:pStyle w:val="ListParagraph"/>
        <w:widowControl w:val="0"/>
        <w:numPr>
          <w:ilvl w:val="2"/>
          <w:numId w:val="62"/>
        </w:numPr>
        <w:spacing w:after="240" w:line="276" w:lineRule="auto"/>
        <w:contextualSpacing w:val="0"/>
        <w:jc w:val="both"/>
      </w:pPr>
      <w:r>
        <w:t xml:space="preserve">the </w:t>
      </w:r>
      <w:hyperlink r:id="rId588">
        <w:r>
          <w:rPr>
            <w:color w:val="0000FF"/>
            <w:u w:val="single"/>
          </w:rPr>
          <w:t>REC Service User</w:t>
        </w:r>
      </w:hyperlink>
      <w:r>
        <w:t xml:space="preserve"> or </w:t>
      </w:r>
      <w:hyperlink r:id="rId589">
        <w:r>
          <w:rPr>
            <w:color w:val="0000FF"/>
            <w:u w:val="single"/>
          </w:rPr>
          <w:t>REC Service Provider</w:t>
        </w:r>
      </w:hyperlink>
      <w:r>
        <w:t xml:space="preserve"> has or has not recently and/or historically failed to meet the </w:t>
      </w:r>
      <w:hyperlink r:id="rId590">
        <w:r>
          <w:rPr>
            <w:color w:val="0000FF"/>
            <w:u w:val="single"/>
          </w:rPr>
          <w:t>Performance Level</w:t>
        </w:r>
      </w:hyperlink>
      <w:r>
        <w:t xml:space="preserve">(s) that are the subject of </w:t>
      </w:r>
      <w:hyperlink r:id="rId591">
        <w:r>
          <w:rPr>
            <w:color w:val="0000FF"/>
            <w:u w:val="single"/>
          </w:rPr>
          <w:t>REC PAB</w:t>
        </w:r>
      </w:hyperlink>
      <w:r>
        <w:t> determination;</w:t>
      </w:r>
    </w:p>
    <w:p w14:paraId="3D250F78" w14:textId="77777777" w:rsidR="00366584" w:rsidRDefault="00366584" w:rsidP="00A26456">
      <w:pPr>
        <w:pStyle w:val="ListParagraph"/>
        <w:widowControl w:val="0"/>
        <w:numPr>
          <w:ilvl w:val="2"/>
          <w:numId w:val="62"/>
        </w:numPr>
        <w:spacing w:after="240" w:line="276" w:lineRule="auto"/>
        <w:contextualSpacing w:val="0"/>
        <w:jc w:val="both"/>
      </w:pPr>
      <w:r>
        <w:t xml:space="preserve">the </w:t>
      </w:r>
      <w:hyperlink r:id="rId592">
        <w:r>
          <w:rPr>
            <w:color w:val="0000FF"/>
            <w:u w:val="single"/>
          </w:rPr>
          <w:t>REC PAB</w:t>
        </w:r>
      </w:hyperlink>
      <w:r>
        <w:t xml:space="preserve"> accepts that the </w:t>
      </w:r>
      <w:hyperlink r:id="rId593">
        <w:r>
          <w:rPr>
            <w:color w:val="0000FF"/>
            <w:u w:val="single"/>
          </w:rPr>
          <w:t>REC Service User</w:t>
        </w:r>
      </w:hyperlink>
      <w:r>
        <w:t xml:space="preserve"> or </w:t>
      </w:r>
      <w:hyperlink r:id="rId594">
        <w:r>
          <w:rPr>
            <w:color w:val="0000FF"/>
            <w:u w:val="single"/>
          </w:rPr>
          <w:t>REC Service Provider</w:t>
        </w:r>
      </w:hyperlink>
      <w:r>
        <w:t xml:space="preserve"> has made reasonable efforts to remedy the situation; and/or</w:t>
      </w:r>
    </w:p>
    <w:p w14:paraId="51CF4F07" w14:textId="77777777" w:rsidR="00366584" w:rsidRDefault="00366584" w:rsidP="00A26456">
      <w:pPr>
        <w:pStyle w:val="ListParagraph"/>
        <w:widowControl w:val="0"/>
        <w:numPr>
          <w:ilvl w:val="2"/>
          <w:numId w:val="62"/>
        </w:numPr>
        <w:spacing w:after="240" w:line="276" w:lineRule="auto"/>
        <w:contextualSpacing w:val="0"/>
        <w:jc w:val="both"/>
      </w:pPr>
      <w:r>
        <w:t xml:space="preserve">the </w:t>
      </w:r>
      <w:hyperlink r:id="rId595">
        <w:r>
          <w:rPr>
            <w:color w:val="0000FF"/>
            <w:u w:val="single"/>
          </w:rPr>
          <w:t>REC PAB</w:t>
        </w:r>
      </w:hyperlink>
      <w:r>
        <w:t xml:space="preserve"> otherwise believes that suspension of the </w:t>
      </w:r>
      <w:hyperlink r:id="rId596">
        <w:r>
          <w:rPr>
            <w:color w:val="0000FF"/>
            <w:u w:val="single"/>
          </w:rPr>
          <w:t>Performance Charge</w:t>
        </w:r>
      </w:hyperlink>
      <w:r>
        <w:t xml:space="preserve"> pending a further period of remedial action will better facilitate the </w:t>
      </w:r>
      <w:hyperlink r:id="rId597">
        <w:r>
          <w:rPr>
            <w:color w:val="0000FF"/>
            <w:u w:val="single"/>
          </w:rPr>
          <w:t>REC Objective</w:t>
        </w:r>
      </w:hyperlink>
      <w:r>
        <w:t>s than immediate application of the charge.</w:t>
      </w:r>
    </w:p>
    <w:p w14:paraId="1917909E" w14:textId="77777777" w:rsidR="00366584" w:rsidRDefault="00366584" w:rsidP="00A26456">
      <w:pPr>
        <w:pStyle w:val="ListParagraph"/>
        <w:widowControl w:val="0"/>
        <w:numPr>
          <w:ilvl w:val="1"/>
          <w:numId w:val="61"/>
        </w:numPr>
        <w:spacing w:after="240" w:line="276" w:lineRule="auto"/>
        <w:contextualSpacing w:val="0"/>
        <w:jc w:val="both"/>
      </w:pPr>
      <w:r>
        <w:t xml:space="preserve">Following each determination under Paragraph 3.5, the </w:t>
      </w:r>
      <w:hyperlink r:id="rId598">
        <w:r>
          <w:rPr>
            <w:color w:val="0000FF"/>
            <w:u w:val="single"/>
          </w:rPr>
          <w:t>Code Manager</w:t>
        </w:r>
      </w:hyperlink>
      <w:r>
        <w:t xml:space="preserve"> shall notify each </w:t>
      </w:r>
      <w:hyperlink r:id="rId599">
        <w:r>
          <w:rPr>
            <w:color w:val="0000FF"/>
            <w:u w:val="single"/>
          </w:rPr>
          <w:t>REC Service User</w:t>
        </w:r>
      </w:hyperlink>
      <w:r>
        <w:t xml:space="preserve"> and each </w:t>
      </w:r>
      <w:hyperlink r:id="rId600">
        <w:r>
          <w:rPr>
            <w:color w:val="0000FF"/>
            <w:u w:val="single"/>
          </w:rPr>
          <w:t>REC Service Provider</w:t>
        </w:r>
      </w:hyperlink>
      <w:r>
        <w:t xml:space="preserve"> of the </w:t>
      </w:r>
      <w:hyperlink r:id="rId601">
        <w:r>
          <w:rPr>
            <w:color w:val="0000FF"/>
            <w:u w:val="single"/>
          </w:rPr>
          <w:t>Performance Charge</w:t>
        </w:r>
      </w:hyperlink>
      <w:r>
        <w:t xml:space="preserve">s (if any) due from it, with a clear indication as to which </w:t>
      </w:r>
      <w:hyperlink r:id="rId602">
        <w:r>
          <w:rPr>
            <w:color w:val="0000FF"/>
            <w:u w:val="single"/>
          </w:rPr>
          <w:t>Performance Level</w:t>
        </w:r>
      </w:hyperlink>
      <w:r>
        <w:t>(s) and period(s) the charge(s) relate. </w:t>
      </w:r>
    </w:p>
    <w:p w14:paraId="3813C568" w14:textId="77777777" w:rsidR="00366584" w:rsidRDefault="00366584" w:rsidP="00A26456">
      <w:pPr>
        <w:pStyle w:val="ListParagraph"/>
        <w:widowControl w:val="0"/>
        <w:numPr>
          <w:ilvl w:val="1"/>
          <w:numId w:val="61"/>
        </w:numPr>
        <w:spacing w:after="240" w:line="276" w:lineRule="auto"/>
        <w:contextualSpacing w:val="0"/>
        <w:jc w:val="both"/>
      </w:pPr>
      <w:r>
        <w:t xml:space="preserve">In the event that the </w:t>
      </w:r>
      <w:hyperlink r:id="rId603">
        <w:r>
          <w:rPr>
            <w:color w:val="0000FF"/>
            <w:u w:val="single"/>
          </w:rPr>
          <w:t>REC PAB</w:t>
        </w:r>
      </w:hyperlink>
      <w:r>
        <w:t xml:space="preserve"> determines to suspend a </w:t>
      </w:r>
      <w:hyperlink r:id="rId604">
        <w:r>
          <w:rPr>
            <w:color w:val="0000FF"/>
            <w:u w:val="single"/>
          </w:rPr>
          <w:t>Performance Charge</w:t>
        </w:r>
      </w:hyperlink>
      <w:r>
        <w:t xml:space="preserve"> that would otherwise have been payable, the </w:t>
      </w:r>
      <w:hyperlink r:id="rId605">
        <w:r>
          <w:rPr>
            <w:color w:val="0000FF"/>
            <w:u w:val="single"/>
          </w:rPr>
          <w:t>REC PAB</w:t>
        </w:r>
      </w:hyperlink>
      <w:r>
        <w:t xml:space="preserve"> shall notify the </w:t>
      </w:r>
      <w:hyperlink r:id="rId606">
        <w:r>
          <w:rPr>
            <w:color w:val="0000FF"/>
            <w:u w:val="single"/>
          </w:rPr>
          <w:t>Code Manager</w:t>
        </w:r>
      </w:hyperlink>
      <w:r>
        <w:t xml:space="preserve"> and the relevant </w:t>
      </w:r>
      <w:hyperlink r:id="rId607">
        <w:r>
          <w:rPr>
            <w:color w:val="0000FF"/>
            <w:u w:val="single"/>
          </w:rPr>
          <w:t>REC Service User</w:t>
        </w:r>
      </w:hyperlink>
      <w:r>
        <w:t xml:space="preserve"> or </w:t>
      </w:r>
      <w:hyperlink r:id="rId608">
        <w:r>
          <w:rPr>
            <w:color w:val="0000FF"/>
            <w:u w:val="single"/>
          </w:rPr>
          <w:t>REC Service Provider</w:t>
        </w:r>
      </w:hyperlink>
      <w:r>
        <w:t> of the conditions that apply to the suspension and the period in which such conditions must be fulfilled.</w:t>
      </w:r>
    </w:p>
    <w:p w14:paraId="6988EF9C" w14:textId="43AAEB82" w:rsidR="00E7468E" w:rsidRDefault="00366584" w:rsidP="00A26456">
      <w:pPr>
        <w:pStyle w:val="ListParagraph"/>
        <w:widowControl w:val="0"/>
        <w:numPr>
          <w:ilvl w:val="1"/>
          <w:numId w:val="61"/>
        </w:numPr>
        <w:spacing w:after="240" w:line="276" w:lineRule="auto"/>
        <w:contextualSpacing w:val="0"/>
        <w:jc w:val="both"/>
      </w:pPr>
      <w:r>
        <w:t xml:space="preserve">The </w:t>
      </w:r>
      <w:hyperlink r:id="rId609">
        <w:r>
          <w:rPr>
            <w:color w:val="0000FF"/>
            <w:u w:val="single"/>
          </w:rPr>
          <w:t>Code Manager</w:t>
        </w:r>
      </w:hyperlink>
      <w:r>
        <w:t xml:space="preserve"> shall ensure that the </w:t>
      </w:r>
      <w:hyperlink r:id="rId610">
        <w:r>
          <w:rPr>
            <w:color w:val="0000FF"/>
            <w:u w:val="single"/>
          </w:rPr>
          <w:t>Performance Charge</w:t>
        </w:r>
      </w:hyperlink>
      <w:r>
        <w:t xml:space="preserve"> payable by each </w:t>
      </w:r>
      <w:hyperlink r:id="rId611" w:history="1">
        <w:r w:rsidRPr="004F5A94">
          <w:rPr>
            <w:rStyle w:val="Hyperlink"/>
            <w:color w:val="0000FF"/>
          </w:rPr>
          <w:t xml:space="preserve">REC </w:t>
        </w:r>
        <w:r w:rsidRPr="004F5A94">
          <w:rPr>
            <w:rStyle w:val="Hyperlink"/>
            <w:color w:val="0000FF"/>
          </w:rPr>
          <w:lastRenderedPageBreak/>
          <w:t>Service User</w:t>
        </w:r>
      </w:hyperlink>
      <w:r>
        <w:t xml:space="preserve"> are included in the next invoice to be raised by </w:t>
      </w:r>
      <w:hyperlink r:id="rId612">
        <w:r>
          <w:rPr>
            <w:color w:val="0000FF"/>
            <w:u w:val="single"/>
          </w:rPr>
          <w:t>RECCo</w:t>
        </w:r>
      </w:hyperlink>
      <w:r>
        <w:t xml:space="preserve"> for that </w:t>
      </w:r>
      <w:hyperlink r:id="rId613">
        <w:r>
          <w:rPr>
            <w:color w:val="0000FF"/>
            <w:u w:val="single"/>
          </w:rPr>
          <w:t>REC Service User</w:t>
        </w:r>
      </w:hyperlink>
      <w:r>
        <w:t xml:space="preserve">, unless a different period of recovery has been agreed with the </w:t>
      </w:r>
      <w:hyperlink r:id="rId614">
        <w:r>
          <w:rPr>
            <w:color w:val="0000FF"/>
            <w:u w:val="single"/>
          </w:rPr>
          <w:t>REC PAB</w:t>
        </w:r>
      </w:hyperlink>
      <w:r>
        <w:t xml:space="preserve"> (or the </w:t>
      </w:r>
      <w:hyperlink r:id="rId615">
        <w:r>
          <w:rPr>
            <w:color w:val="0000FF"/>
            <w:u w:val="single"/>
          </w:rPr>
          <w:t>RECCo</w:t>
        </w:r>
      </w:hyperlink>
      <w:r>
        <w:t xml:space="preserve"> invoice is due to be issued in less than 3 days, in which case the </w:t>
      </w:r>
      <w:hyperlink r:id="rId616">
        <w:r>
          <w:rPr>
            <w:color w:val="0000FF"/>
            <w:u w:val="single"/>
          </w:rPr>
          <w:t>Performance Charge</w:t>
        </w:r>
      </w:hyperlink>
      <w:r>
        <w:t xml:space="preserve"> shall be carried over to the following invoice).</w:t>
      </w:r>
    </w:p>
    <w:p w14:paraId="455D22CA" w14:textId="77777777" w:rsidR="004636B4" w:rsidRDefault="004636B4" w:rsidP="00A26456">
      <w:pPr>
        <w:pStyle w:val="ListParagraph"/>
        <w:widowControl w:val="0"/>
        <w:numPr>
          <w:ilvl w:val="1"/>
          <w:numId w:val="61"/>
        </w:numPr>
        <w:spacing w:after="240" w:line="276" w:lineRule="auto"/>
        <w:ind w:left="340" w:hanging="567"/>
        <w:contextualSpacing w:val="0"/>
        <w:jc w:val="both"/>
      </w:pPr>
      <w:hyperlink r:id="rId617">
        <w:r>
          <w:rPr>
            <w:color w:val="0000FF"/>
            <w:u w:val="single"/>
          </w:rPr>
          <w:t>Performance Charge</w:t>
        </w:r>
      </w:hyperlink>
      <w:r>
        <w:t xml:space="preserve">s payable by a </w:t>
      </w:r>
      <w:hyperlink r:id="rId618">
        <w:r>
          <w:rPr>
            <w:color w:val="0000FF"/>
            <w:u w:val="single"/>
          </w:rPr>
          <w:t>REC Service Provider</w:t>
        </w:r>
      </w:hyperlink>
      <w:r>
        <w:t xml:space="preserve"> shall reduce the amount that would otherwise be payable to a </w:t>
      </w:r>
      <w:hyperlink r:id="rId619">
        <w:r>
          <w:rPr>
            <w:color w:val="0000FF"/>
            <w:u w:val="single"/>
          </w:rPr>
          <w:t>REC Service Provider</w:t>
        </w:r>
      </w:hyperlink>
      <w:r>
        <w:t xml:space="preserve">. In the case of the </w:t>
      </w:r>
      <w:hyperlink r:id="rId620">
        <w:r>
          <w:rPr>
            <w:color w:val="0000FF"/>
            <w:u w:val="single"/>
          </w:rPr>
          <w:t>CRS Provider</w:t>
        </w:r>
      </w:hyperlink>
      <w:r>
        <w:t xml:space="preserve">, the </w:t>
      </w:r>
      <w:hyperlink r:id="rId621">
        <w:r>
          <w:rPr>
            <w:color w:val="0000FF"/>
            <w:u w:val="single"/>
          </w:rPr>
          <w:t>Performance Charge</w:t>
        </w:r>
      </w:hyperlink>
      <w:r>
        <w:t xml:space="preserve">s for performance during each </w:t>
      </w:r>
      <w:hyperlink r:id="rId622">
        <w:r>
          <w:rPr>
            <w:color w:val="0000FF"/>
            <w:u w:val="single"/>
          </w:rPr>
          <w:t>Quarter</w:t>
        </w:r>
      </w:hyperlink>
      <w:r>
        <w:t xml:space="preserve"> shall be included as a reduction to the next monthly invoice issued to </w:t>
      </w:r>
      <w:hyperlink r:id="rId623">
        <w:r>
          <w:rPr>
            <w:color w:val="0000FF"/>
            <w:u w:val="single"/>
          </w:rPr>
          <w:t>RECCo</w:t>
        </w:r>
      </w:hyperlink>
      <w:r>
        <w:t xml:space="preserve"> following the </w:t>
      </w:r>
      <w:hyperlink r:id="rId624">
        <w:r>
          <w:rPr>
            <w:color w:val="0000FF"/>
            <w:u w:val="single"/>
          </w:rPr>
          <w:t>REC PAB</w:t>
        </w:r>
      </w:hyperlink>
      <w:r>
        <w:t xml:space="preserve">'s decision to apply </w:t>
      </w:r>
      <w:hyperlink r:id="rId625">
        <w:r>
          <w:rPr>
            <w:color w:val="0000FF"/>
            <w:u w:val="single"/>
          </w:rPr>
          <w:t>Performance Charge</w:t>
        </w:r>
      </w:hyperlink>
      <w:r>
        <w:t xml:space="preserve">s (to be issued under Clause 9.25 of the main body of this </w:t>
      </w:r>
      <w:hyperlink r:id="rId626">
        <w:r>
          <w:rPr>
            <w:color w:val="0000FF"/>
            <w:u w:val="single"/>
          </w:rPr>
          <w:t>Code</w:t>
        </w:r>
      </w:hyperlink>
      <w:r>
        <w:t>).</w:t>
      </w:r>
    </w:p>
    <w:p w14:paraId="210C8789" w14:textId="77777777" w:rsidR="00785B98" w:rsidRDefault="00366584" w:rsidP="00A26456">
      <w:pPr>
        <w:pStyle w:val="ListParagraph"/>
        <w:widowControl w:val="0"/>
        <w:numPr>
          <w:ilvl w:val="1"/>
          <w:numId w:val="61"/>
        </w:numPr>
        <w:spacing w:after="240" w:line="276" w:lineRule="auto"/>
        <w:ind w:left="340" w:hanging="567"/>
        <w:contextualSpacing w:val="0"/>
        <w:jc w:val="both"/>
      </w:pPr>
      <w:r>
        <w:t xml:space="preserve">The </w:t>
      </w:r>
      <w:hyperlink r:id="rId627">
        <w:r>
          <w:rPr>
            <w:color w:val="0000FF"/>
            <w:u w:val="single"/>
          </w:rPr>
          <w:t>Code Manager</w:t>
        </w:r>
      </w:hyperlink>
      <w:r>
        <w:t xml:space="preserve"> shall keep a record of all </w:t>
      </w:r>
      <w:hyperlink r:id="rId628">
        <w:r>
          <w:rPr>
            <w:color w:val="0000FF"/>
            <w:u w:val="single"/>
          </w:rPr>
          <w:t>Performance Charge</w:t>
        </w:r>
      </w:hyperlink>
      <w:r>
        <w:t xml:space="preserve">s applied and the </w:t>
      </w:r>
      <w:hyperlink r:id="rId629">
        <w:r>
          <w:rPr>
            <w:color w:val="0000FF"/>
            <w:u w:val="single"/>
          </w:rPr>
          <w:t>Performance Level</w:t>
        </w:r>
      </w:hyperlink>
      <w:r>
        <w:t xml:space="preserve">s to which they related, for inclusion in the following </w:t>
      </w:r>
      <w:hyperlink r:id="rId630">
        <w:r>
          <w:rPr>
            <w:color w:val="0000FF"/>
            <w:u w:val="single"/>
          </w:rPr>
          <w:t>Annual Performance Assurance Report</w:t>
        </w:r>
      </w:hyperlink>
      <w:r>
        <w:t>.</w:t>
      </w:r>
    </w:p>
    <w:p w14:paraId="78B858AD" w14:textId="77777777" w:rsidR="00785B98" w:rsidRDefault="00366584" w:rsidP="00A26456">
      <w:pPr>
        <w:pStyle w:val="ListParagraph"/>
        <w:widowControl w:val="0"/>
        <w:numPr>
          <w:ilvl w:val="1"/>
          <w:numId w:val="61"/>
        </w:numPr>
        <w:spacing w:after="240" w:line="276" w:lineRule="auto"/>
        <w:ind w:left="340" w:hanging="567"/>
        <w:contextualSpacing w:val="0"/>
        <w:jc w:val="both"/>
      </w:pPr>
      <w:r>
        <w:t xml:space="preserve">All </w:t>
      </w:r>
      <w:hyperlink r:id="rId631">
        <w:r>
          <w:rPr>
            <w:color w:val="0000FF"/>
            <w:u w:val="single"/>
          </w:rPr>
          <w:t>Performance Charge</w:t>
        </w:r>
      </w:hyperlink>
      <w:r>
        <w:t xml:space="preserve">s are exclusive of VAT, which shall be payable in addition if applicable in accordance with </w:t>
      </w:r>
      <w:hyperlink r:id="rId632">
        <w:r>
          <w:rPr>
            <w:color w:val="0000FF"/>
            <w:u w:val="single"/>
          </w:rPr>
          <w:t>Law</w:t>
        </w:r>
      </w:hyperlink>
      <w:r>
        <w:t>.</w:t>
      </w:r>
    </w:p>
    <w:p w14:paraId="532ED0BE" w14:textId="77777777" w:rsidR="004636B4" w:rsidRDefault="004636B4" w:rsidP="00A26456">
      <w:pPr>
        <w:pStyle w:val="ListParagraph"/>
        <w:widowControl w:val="0"/>
        <w:numPr>
          <w:ilvl w:val="1"/>
          <w:numId w:val="61"/>
        </w:numPr>
        <w:spacing w:after="240" w:line="276" w:lineRule="auto"/>
        <w:ind w:left="340" w:hanging="567"/>
        <w:contextualSpacing w:val="0"/>
        <w:jc w:val="both"/>
      </w:pPr>
      <w:r>
        <w:t xml:space="preserve">The </w:t>
      </w:r>
      <w:hyperlink r:id="rId633">
        <w:r>
          <w:rPr>
            <w:color w:val="0000FF"/>
            <w:u w:val="single"/>
          </w:rPr>
          <w:t>Performance Charge</w:t>
        </w:r>
      </w:hyperlink>
      <w:r>
        <w:t xml:space="preserve">s for the </w:t>
      </w:r>
      <w:hyperlink r:id="rId634">
        <w:r>
          <w:rPr>
            <w:color w:val="0000FF"/>
            <w:u w:val="single"/>
          </w:rPr>
          <w:t>CRS Service Provider</w:t>
        </w:r>
      </w:hyperlink>
      <w:r>
        <w:t xml:space="preserve"> are governed by Paragraph 5 below.</w:t>
      </w:r>
    </w:p>
    <w:p w14:paraId="460AF871" w14:textId="77777777" w:rsidR="00366584" w:rsidRPr="003979B9" w:rsidRDefault="00366584" w:rsidP="003979B9">
      <w:pPr>
        <w:pStyle w:val="Heading1"/>
        <w:numPr>
          <w:ilvl w:val="0"/>
          <w:numId w:val="57"/>
        </w:numPr>
        <w:rPr>
          <w:bCs/>
          <w:szCs w:val="28"/>
        </w:rPr>
      </w:pPr>
      <w:r>
        <w:t xml:space="preserve">Table of </w:t>
      </w:r>
      <w:hyperlink r:id="rId635">
        <w:r>
          <w:rPr>
            <w:color w:val="0000FF"/>
            <w:u w:val="single"/>
          </w:rPr>
          <w:t>Performance Charge</w:t>
        </w:r>
      </w:hyperlink>
      <w:r>
        <w:t>s</w:t>
      </w:r>
    </w:p>
    <w:p w14:paraId="2DE9E4B6" w14:textId="77777777" w:rsidR="00366584" w:rsidRDefault="00366584" w:rsidP="00C813C0">
      <w:pPr>
        <w:pStyle w:val="ListParagraph"/>
        <w:widowControl w:val="0"/>
        <w:numPr>
          <w:ilvl w:val="1"/>
          <w:numId w:val="64"/>
        </w:numPr>
        <w:spacing w:after="240" w:line="276" w:lineRule="auto"/>
        <w:ind w:left="357" w:hanging="357"/>
        <w:contextualSpacing w:val="0"/>
        <w:jc w:val="both"/>
        <w:rPr>
          <w:color w:val="000000"/>
        </w:rPr>
      </w:pPr>
      <w:r>
        <w:t xml:space="preserve">The </w:t>
      </w:r>
      <w:hyperlink r:id="rId636">
        <w:r>
          <w:rPr>
            <w:color w:val="0000FF"/>
            <w:u w:val="single"/>
          </w:rPr>
          <w:t>REC PAB</w:t>
        </w:r>
      </w:hyperlink>
      <w:r>
        <w:t xml:space="preserve"> shall from time to time approve and publish a table setting out the </w:t>
      </w:r>
      <w:hyperlink r:id="rId637">
        <w:r>
          <w:rPr>
            <w:color w:val="0000FF"/>
            <w:u w:val="single"/>
          </w:rPr>
          <w:t>Performance Level</w:t>
        </w:r>
      </w:hyperlink>
      <w:r>
        <w:t xml:space="preserve">s and any </w:t>
      </w:r>
      <w:hyperlink r:id="rId638">
        <w:r>
          <w:rPr>
            <w:color w:val="0000FF"/>
            <w:u w:val="single"/>
          </w:rPr>
          <w:t>Performance Charge</w:t>
        </w:r>
      </w:hyperlink>
      <w:r>
        <w:t xml:space="preserve">s that may be applied if such </w:t>
      </w:r>
      <w:hyperlink r:id="rId639">
        <w:r>
          <w:rPr>
            <w:color w:val="0000FF"/>
            <w:u w:val="single"/>
          </w:rPr>
          <w:t>Performance Level</w:t>
        </w:r>
      </w:hyperlink>
      <w:r>
        <w:t>s are not achieved.   </w:t>
      </w:r>
    </w:p>
    <w:p w14:paraId="00F7F5E9" w14:textId="77777777" w:rsidR="004636B4" w:rsidRPr="00E43FB2" w:rsidRDefault="004636B4" w:rsidP="004636B4">
      <w:pPr>
        <w:rPr>
          <w:b/>
          <w:bCs/>
          <w:sz w:val="24"/>
        </w:rPr>
      </w:pPr>
      <w:r>
        <w:rPr>
          <w:b/>
          <w:sz w:val="24"/>
        </w:rPr>
        <w:t>5</w:t>
      </w:r>
      <w:r>
        <w:rPr>
          <w:b/>
          <w:sz w:val="28"/>
        </w:rPr>
        <w:t xml:space="preserve"> </w:t>
      </w:r>
      <w:hyperlink r:id="rId640">
        <w:r>
          <w:rPr>
            <w:b/>
            <w:color w:val="0000FF"/>
            <w:sz w:val="24"/>
            <w:u w:val="single"/>
          </w:rPr>
          <w:t>CRS Provider</w:t>
        </w:r>
      </w:hyperlink>
      <w:r>
        <w:rPr>
          <w:b/>
          <w:sz w:val="24"/>
        </w:rPr>
        <w:t xml:space="preserve"> Performance Levels</w:t>
      </w:r>
    </w:p>
    <w:p w14:paraId="43A18C50" w14:textId="77777777" w:rsidR="00E43FB2" w:rsidRDefault="00E43FB2" w:rsidP="004636B4"/>
    <w:p w14:paraId="2790BA66" w14:textId="36C53709" w:rsidR="004636B4" w:rsidRDefault="004636B4" w:rsidP="00A26456">
      <w:pPr>
        <w:pStyle w:val="ListParagraph"/>
        <w:widowControl w:val="0"/>
        <w:numPr>
          <w:ilvl w:val="1"/>
          <w:numId w:val="65"/>
        </w:numPr>
        <w:spacing w:after="240" w:line="276" w:lineRule="auto"/>
        <w:contextualSpacing w:val="0"/>
      </w:pPr>
      <w:r>
        <w:t xml:space="preserve">The </w:t>
      </w:r>
      <w:hyperlink r:id="rId641">
        <w:r>
          <w:rPr>
            <w:color w:val="0000FF"/>
            <w:u w:val="single"/>
          </w:rPr>
          <w:t>Performance Charge</w:t>
        </w:r>
      </w:hyperlink>
      <w:r>
        <w:t xml:space="preserve">s for the </w:t>
      </w:r>
      <w:hyperlink r:id="rId642">
        <w:r>
          <w:rPr>
            <w:color w:val="0000FF"/>
            <w:u w:val="single"/>
          </w:rPr>
          <w:t>CRS Provider</w:t>
        </w:r>
      </w:hyperlink>
      <w:r>
        <w:t xml:space="preserve"> are based on the </w:t>
      </w:r>
      <w:hyperlink r:id="rId643">
        <w:r>
          <w:rPr>
            <w:color w:val="0000FF"/>
            <w:u w:val="single"/>
          </w:rPr>
          <w:t>CRS Provider</w:t>
        </w:r>
      </w:hyperlink>
      <w:r>
        <w:t xml:space="preserve">'s performance against the </w:t>
      </w:r>
      <w:hyperlink r:id="rId644">
        <w:r>
          <w:rPr>
            <w:color w:val="0000FF"/>
            <w:u w:val="single"/>
          </w:rPr>
          <w:t>Service Availability</w:t>
        </w:r>
      </w:hyperlink>
      <w:r>
        <w:t xml:space="preserve"> and </w:t>
      </w:r>
      <w:hyperlink r:id="rId645">
        <w:r>
          <w:rPr>
            <w:color w:val="0000FF"/>
            <w:u w:val="single"/>
          </w:rPr>
          <w:t>Performance Level</w:t>
        </w:r>
      </w:hyperlink>
      <w:r>
        <w:t xml:space="preserve">s set out in the </w:t>
      </w:r>
      <w:hyperlink r:id="rId646">
        <w:r>
          <w:rPr>
            <w:color w:val="0000FF"/>
            <w:u w:val="single"/>
          </w:rPr>
          <w:t>Central Switching Service</w:t>
        </w:r>
      </w:hyperlink>
      <w:r>
        <w:t xml:space="preserve"> Definition, the </w:t>
      </w:r>
      <w:hyperlink r:id="rId647">
        <w:r>
          <w:rPr>
            <w:color w:val="0000FF"/>
            <w:u w:val="single"/>
          </w:rPr>
          <w:t>CSS Certificate Authority Service</w:t>
        </w:r>
      </w:hyperlink>
      <w:r>
        <w:t xml:space="preserve"> Definition, and the </w:t>
      </w:r>
      <w:hyperlink r:id="rId648">
        <w:r>
          <w:rPr>
            <w:color w:val="0000FF"/>
            <w:u w:val="single"/>
          </w:rPr>
          <w:t>Switching Operator Service</w:t>
        </w:r>
      </w:hyperlink>
      <w:r>
        <w:t xml:space="preserve"> Definition. For the purposes of this Paragraph 5, references to </w:t>
      </w:r>
      <w:hyperlink r:id="rId649">
        <w:r>
          <w:rPr>
            <w:color w:val="0000FF"/>
            <w:u w:val="single"/>
          </w:rPr>
          <w:t>Performance Level</w:t>
        </w:r>
      </w:hyperlink>
      <w:r>
        <w:t xml:space="preserve">s shall include </w:t>
      </w:r>
      <w:hyperlink r:id="rId650">
        <w:r>
          <w:rPr>
            <w:color w:val="0000FF"/>
            <w:u w:val="single"/>
          </w:rPr>
          <w:t>Service Availability</w:t>
        </w:r>
      </w:hyperlink>
      <w:r>
        <w:t xml:space="preserve"> requirements set out in the </w:t>
      </w:r>
      <w:hyperlink r:id="rId651">
        <w:r>
          <w:rPr>
            <w:color w:val="0000FF"/>
            <w:u w:val="single"/>
          </w:rPr>
          <w:t>Service Definition</w:t>
        </w:r>
      </w:hyperlink>
      <w:r>
        <w:t>s.</w:t>
      </w:r>
    </w:p>
    <w:p w14:paraId="764B981E" w14:textId="77777777" w:rsidR="004636B4" w:rsidRDefault="004636B4" w:rsidP="00A26456">
      <w:pPr>
        <w:pStyle w:val="ListParagraph"/>
        <w:widowControl w:val="0"/>
        <w:numPr>
          <w:ilvl w:val="1"/>
          <w:numId w:val="65"/>
        </w:numPr>
        <w:spacing w:after="240" w:line="276" w:lineRule="auto"/>
        <w:contextualSpacing w:val="0"/>
      </w:pPr>
      <w:r>
        <w:t xml:space="preserve">The </w:t>
      </w:r>
      <w:hyperlink r:id="rId652">
        <w:r>
          <w:rPr>
            <w:color w:val="0000FF"/>
            <w:u w:val="single"/>
          </w:rPr>
          <w:t>CRS Provider</w:t>
        </w:r>
      </w:hyperlink>
      <w:r>
        <w:t xml:space="preserve">'s maximum revenue at risk in respect of </w:t>
      </w:r>
      <w:hyperlink r:id="rId653">
        <w:r>
          <w:rPr>
            <w:color w:val="0000FF"/>
            <w:u w:val="single"/>
          </w:rPr>
          <w:t>Performance Charge</w:t>
        </w:r>
      </w:hyperlink>
      <w:r>
        <w:t xml:space="preserve">s is determined under the </w:t>
      </w:r>
      <w:hyperlink r:id="rId654">
        <w:r>
          <w:rPr>
            <w:color w:val="0000FF"/>
            <w:u w:val="single"/>
          </w:rPr>
          <w:t>DCC Licence</w:t>
        </w:r>
      </w:hyperlink>
      <w:r>
        <w:t xml:space="preserve"> pursuant to the </w:t>
      </w:r>
      <w:hyperlink r:id="rId655">
        <w:r>
          <w:rPr>
            <w:color w:val="0000FF"/>
            <w:u w:val="single"/>
          </w:rPr>
          <w:t>Switching</w:t>
        </w:r>
      </w:hyperlink>
      <w:r>
        <w:t xml:space="preserve"> Incentive Regime Guidance (as defined in the </w:t>
      </w:r>
      <w:hyperlink r:id="rId656">
        <w:r>
          <w:rPr>
            <w:color w:val="0000FF"/>
            <w:u w:val="single"/>
          </w:rPr>
          <w:t>DCC Licence</w:t>
        </w:r>
      </w:hyperlink>
      <w:r>
        <w:t xml:space="preserve">), which sets out the percentage of the </w:t>
      </w:r>
      <w:hyperlink r:id="rId657">
        <w:r>
          <w:rPr>
            <w:color w:val="0000FF"/>
            <w:u w:val="single"/>
          </w:rPr>
          <w:t>Centralised Registration Service</w:t>
        </w:r>
      </w:hyperlink>
      <w:r>
        <w:t xml:space="preserve"> Margin (as defined in the </w:t>
      </w:r>
      <w:hyperlink r:id="rId658">
        <w:r>
          <w:rPr>
            <w:color w:val="0000FF"/>
            <w:u w:val="single"/>
          </w:rPr>
          <w:t>DCC Licence</w:t>
        </w:r>
      </w:hyperlink>
      <w:r>
        <w:t xml:space="preserve">) which is at risk in respect of the </w:t>
      </w:r>
      <w:hyperlink r:id="rId659">
        <w:r>
          <w:rPr>
            <w:color w:val="0000FF"/>
            <w:u w:val="single"/>
          </w:rPr>
          <w:t>Performance Level</w:t>
        </w:r>
      </w:hyperlink>
      <w:r>
        <w:t xml:space="preserve">s under this </w:t>
      </w:r>
      <w:hyperlink r:id="rId660">
        <w:r>
          <w:rPr>
            <w:color w:val="0000FF"/>
            <w:u w:val="single"/>
          </w:rPr>
          <w:t>Code</w:t>
        </w:r>
      </w:hyperlink>
      <w:r>
        <w:t>.</w:t>
      </w:r>
    </w:p>
    <w:p w14:paraId="4D17B886" w14:textId="77777777" w:rsidR="00F82D1F" w:rsidRPr="00A26456" w:rsidRDefault="004636B4" w:rsidP="00A26456">
      <w:pPr>
        <w:pStyle w:val="ListParagraph"/>
        <w:widowControl w:val="0"/>
        <w:numPr>
          <w:ilvl w:val="1"/>
          <w:numId w:val="65"/>
        </w:numPr>
        <w:spacing w:after="240" w:line="276" w:lineRule="auto"/>
        <w:contextualSpacing w:val="0"/>
      </w:pPr>
      <w:r>
        <w:t xml:space="preserve">Before the start of each given </w:t>
      </w:r>
      <w:hyperlink r:id="rId661">
        <w:r>
          <w:rPr>
            <w:color w:val="0000FF"/>
            <w:u w:val="single"/>
          </w:rPr>
          <w:t>Financial Year</w:t>
        </w:r>
      </w:hyperlink>
      <w:r>
        <w:t xml:space="preserve">, the </w:t>
      </w:r>
      <w:hyperlink r:id="rId662">
        <w:r>
          <w:rPr>
            <w:color w:val="0000FF"/>
            <w:u w:val="single"/>
          </w:rPr>
          <w:t>REC PAB</w:t>
        </w:r>
      </w:hyperlink>
      <w:r>
        <w:t xml:space="preserve"> shall determine the amount of the maximum </w:t>
      </w:r>
      <w:hyperlink r:id="rId663">
        <w:r>
          <w:rPr>
            <w:color w:val="0000FF"/>
            <w:u w:val="single"/>
          </w:rPr>
          <w:t>Performance Charge</w:t>
        </w:r>
      </w:hyperlink>
      <w:r>
        <w:t xml:space="preserve">s which can be applied to the </w:t>
      </w:r>
      <w:hyperlink r:id="rId664">
        <w:r>
          <w:rPr>
            <w:color w:val="0000FF"/>
            <w:u w:val="single"/>
          </w:rPr>
          <w:t>CRS Provider</w:t>
        </w:r>
      </w:hyperlink>
      <w:r>
        <w:t xml:space="preserve"> in respect of each </w:t>
      </w:r>
      <w:hyperlink r:id="rId665">
        <w:r>
          <w:rPr>
            <w:color w:val="0000FF"/>
            <w:u w:val="single"/>
          </w:rPr>
          <w:t>Quarter</w:t>
        </w:r>
      </w:hyperlink>
      <w:r>
        <w:t xml:space="preserve"> of the given </w:t>
      </w:r>
      <w:hyperlink r:id="rId666">
        <w:r>
          <w:rPr>
            <w:color w:val="0000FF"/>
            <w:u w:val="single"/>
          </w:rPr>
          <w:t>Financial Year</w:t>
        </w:r>
      </w:hyperlink>
      <w:r>
        <w:t xml:space="preserve"> (which shall be known as the </w:t>
      </w:r>
      <w:hyperlink r:id="rId667">
        <w:r>
          <w:rPr>
            <w:color w:val="0000FF"/>
            <w:u w:val="single"/>
          </w:rPr>
          <w:t>Maximum Quarterly CRS Performance Charge</w:t>
        </w:r>
      </w:hyperlink>
      <w:r>
        <w:t xml:space="preserve">). The </w:t>
      </w:r>
      <w:hyperlink r:id="rId668">
        <w:r>
          <w:rPr>
            <w:color w:val="0000FF"/>
            <w:u w:val="single"/>
          </w:rPr>
          <w:t>REC PAB</w:t>
        </w:r>
      </w:hyperlink>
      <w:r>
        <w:t xml:space="preserve"> shall determine the </w:t>
      </w:r>
      <w:hyperlink r:id="rId669">
        <w:r>
          <w:rPr>
            <w:color w:val="0000FF"/>
            <w:u w:val="single"/>
          </w:rPr>
          <w:t>Maximum Quarterly CRS Performance Charge</w:t>
        </w:r>
      </w:hyperlink>
      <w:r>
        <w:t xml:space="preserve"> using:</w:t>
      </w:r>
    </w:p>
    <w:p w14:paraId="220ECFD0" w14:textId="77777777" w:rsidR="00F82D1F" w:rsidRDefault="00F82D1F" w:rsidP="00A26456">
      <w:pPr>
        <w:pStyle w:val="ListParagraph"/>
        <w:widowControl w:val="0"/>
        <w:numPr>
          <w:ilvl w:val="2"/>
          <w:numId w:val="62"/>
        </w:numPr>
        <w:spacing w:after="240" w:line="276" w:lineRule="auto"/>
        <w:contextualSpacing w:val="0"/>
      </w:pPr>
      <w:r>
        <w:t xml:space="preserve">the </w:t>
      </w:r>
      <w:hyperlink r:id="rId670">
        <w:r>
          <w:rPr>
            <w:color w:val="0000FF"/>
            <w:u w:val="single"/>
          </w:rPr>
          <w:t>CRS Provider</w:t>
        </w:r>
      </w:hyperlink>
      <w:r>
        <w:t xml:space="preserve">'s forecast of its costs and margin provided under Clause 9 of the main body of this </w:t>
      </w:r>
      <w:hyperlink r:id="rId671">
        <w:r>
          <w:rPr>
            <w:color w:val="0000FF"/>
            <w:u w:val="single"/>
          </w:rPr>
          <w:t>Code</w:t>
        </w:r>
      </w:hyperlink>
      <w:r>
        <w:t>;</w:t>
      </w:r>
    </w:p>
    <w:p w14:paraId="2D471DF4" w14:textId="77777777" w:rsidR="00F82D1F" w:rsidRPr="00A23619" w:rsidRDefault="00F82D1F" w:rsidP="00A26456">
      <w:pPr>
        <w:pStyle w:val="ListParagraph"/>
        <w:widowControl w:val="0"/>
        <w:numPr>
          <w:ilvl w:val="2"/>
          <w:numId w:val="62"/>
        </w:numPr>
        <w:spacing w:after="240" w:line="276" w:lineRule="auto"/>
        <w:contextualSpacing w:val="0"/>
        <w:rPr>
          <w:color w:val="000000"/>
        </w:rPr>
      </w:pPr>
      <w:r>
        <w:t>the percentage referred to in Paragraph 5.2 above; and </w:t>
      </w:r>
    </w:p>
    <w:p w14:paraId="1C54E6BF" w14:textId="77777777" w:rsidR="00F82D1F" w:rsidRPr="00951DDA" w:rsidRDefault="00F82D1F" w:rsidP="00A26456">
      <w:pPr>
        <w:pStyle w:val="ListParagraph"/>
        <w:widowControl w:val="0"/>
        <w:numPr>
          <w:ilvl w:val="2"/>
          <w:numId w:val="62"/>
        </w:numPr>
        <w:spacing w:after="240" w:line="276" w:lineRule="auto"/>
        <w:contextualSpacing w:val="0"/>
        <w:rPr>
          <w:color w:val="000000"/>
        </w:rPr>
      </w:pPr>
      <w:r>
        <w:t xml:space="preserve">25% of the annual figure for each </w:t>
      </w:r>
      <w:hyperlink r:id="rId672">
        <w:r>
          <w:rPr>
            <w:color w:val="0000FF"/>
            <w:u w:val="single"/>
          </w:rPr>
          <w:t>Quarter</w:t>
        </w:r>
      </w:hyperlink>
      <w:r>
        <w:t xml:space="preserve"> (or pro rata if the </w:t>
      </w:r>
      <w:hyperlink r:id="rId673">
        <w:r>
          <w:rPr>
            <w:color w:val="0000FF"/>
            <w:u w:val="single"/>
          </w:rPr>
          <w:t>Financial Year</w:t>
        </w:r>
      </w:hyperlink>
      <w:r>
        <w:t xml:space="preserve"> is less than 12 months).</w:t>
      </w:r>
    </w:p>
    <w:p w14:paraId="0024DD58" w14:textId="259B5586" w:rsidR="00A7632C" w:rsidRDefault="004636B4" w:rsidP="00A26456">
      <w:pPr>
        <w:pStyle w:val="ListParagraph"/>
        <w:widowControl w:val="0"/>
        <w:numPr>
          <w:ilvl w:val="1"/>
          <w:numId w:val="65"/>
        </w:numPr>
        <w:spacing w:after="240" w:line="276" w:lineRule="auto"/>
        <w:ind w:left="357" w:hanging="357"/>
        <w:contextualSpacing w:val="0"/>
        <w:rPr>
          <w:color w:val="000000"/>
        </w:rPr>
      </w:pPr>
      <w:r>
        <w:t xml:space="preserve">Before the start of each given </w:t>
      </w:r>
      <w:hyperlink r:id="rId674">
        <w:r>
          <w:rPr>
            <w:color w:val="0000FF"/>
            <w:u w:val="single"/>
          </w:rPr>
          <w:t>Financial Year</w:t>
        </w:r>
      </w:hyperlink>
      <w:r>
        <w:t xml:space="preserve">, the </w:t>
      </w:r>
      <w:hyperlink r:id="rId675">
        <w:r>
          <w:rPr>
            <w:color w:val="0000FF"/>
            <w:u w:val="single"/>
          </w:rPr>
          <w:t>REC PAB</w:t>
        </w:r>
      </w:hyperlink>
      <w:r>
        <w:t xml:space="preserve"> shall publish (for the given </w:t>
      </w:r>
      <w:hyperlink r:id="rId676">
        <w:r>
          <w:rPr>
            <w:color w:val="0000FF"/>
            <w:u w:val="single"/>
          </w:rPr>
          <w:t>Financial Year</w:t>
        </w:r>
      </w:hyperlink>
      <w:r>
        <w:t xml:space="preserve">) the </w:t>
      </w:r>
      <w:hyperlink r:id="rId677">
        <w:r>
          <w:rPr>
            <w:color w:val="0000FF"/>
            <w:u w:val="single"/>
          </w:rPr>
          <w:t>Maximum Quarterly CRS Performance Charge</w:t>
        </w:r>
      </w:hyperlink>
      <w:r>
        <w:t xml:space="preserve"> and the </w:t>
      </w:r>
      <w:hyperlink r:id="rId678">
        <w:r>
          <w:rPr>
            <w:color w:val="0000FF"/>
            <w:u w:val="single"/>
          </w:rPr>
          <w:t>CRS Provider</w:t>
        </w:r>
      </w:hyperlink>
      <w:r>
        <w:t xml:space="preserve">'s </w:t>
      </w:r>
      <w:hyperlink r:id="rId679">
        <w:r>
          <w:rPr>
            <w:color w:val="0000FF"/>
            <w:u w:val="single"/>
          </w:rPr>
          <w:t>Performance Charge</w:t>
        </w:r>
      </w:hyperlink>
      <w:r>
        <w:t xml:space="preserve">s. The </w:t>
      </w:r>
      <w:hyperlink r:id="rId680">
        <w:r>
          <w:rPr>
            <w:color w:val="0000FF"/>
            <w:u w:val="single"/>
          </w:rPr>
          <w:t>CRS Provider</w:t>
        </w:r>
      </w:hyperlink>
      <w:r>
        <w:t xml:space="preserve">'s </w:t>
      </w:r>
      <w:hyperlink r:id="rId681">
        <w:r>
          <w:rPr>
            <w:color w:val="0000FF"/>
            <w:u w:val="single"/>
          </w:rPr>
          <w:t>Performance Charge</w:t>
        </w:r>
      </w:hyperlink>
      <w:r>
        <w:t xml:space="preserve">s shall be calculated on the basis of the </w:t>
      </w:r>
      <w:hyperlink r:id="rId682" w:history="1">
        <w:r w:rsidRPr="00347B81">
          <w:rPr>
            <w:rStyle w:val="Hyperlink"/>
            <w:color w:val="0000FF"/>
          </w:rPr>
          <w:t>Performance Measur</w:t>
        </w:r>
        <w:r w:rsidR="00916729" w:rsidRPr="00347B81">
          <w:rPr>
            <w:rStyle w:val="Hyperlink"/>
            <w:color w:val="0000FF"/>
          </w:rPr>
          <w:t>ement</w:t>
        </w:r>
        <w:r w:rsidRPr="00347B81">
          <w:rPr>
            <w:rStyle w:val="Hyperlink"/>
            <w:color w:val="0000FF"/>
          </w:rPr>
          <w:t xml:space="preserve"> Group</w:t>
        </w:r>
      </w:hyperlink>
      <w:r>
        <w:t xml:space="preserve">s as described in Paragraph 5.5 below. </w:t>
      </w:r>
    </w:p>
    <w:p w14:paraId="214C360A" w14:textId="79D36705" w:rsidR="004636B4" w:rsidRPr="00A7632C" w:rsidRDefault="00021A27" w:rsidP="00A26456">
      <w:pPr>
        <w:pStyle w:val="ListParagraph"/>
        <w:widowControl w:val="0"/>
        <w:numPr>
          <w:ilvl w:val="1"/>
          <w:numId w:val="65"/>
        </w:numPr>
        <w:spacing w:after="240" w:line="276" w:lineRule="auto"/>
        <w:ind w:left="357" w:hanging="357"/>
        <w:contextualSpacing w:val="0"/>
        <w:rPr>
          <w:color w:val="000000"/>
        </w:rPr>
      </w:pPr>
      <w:r>
        <w:t xml:space="preserve">The metrics for the </w:t>
      </w:r>
      <w:hyperlink r:id="rId683">
        <w:r>
          <w:rPr>
            <w:color w:val="0000FF"/>
            <w:u w:val="single"/>
          </w:rPr>
          <w:t>CRS Provider</w:t>
        </w:r>
      </w:hyperlink>
      <w:r>
        <w:t xml:space="preserve">'s </w:t>
      </w:r>
      <w:hyperlink r:id="rId684">
        <w:r>
          <w:rPr>
            <w:color w:val="0000FF"/>
            <w:u w:val="single"/>
          </w:rPr>
          <w:t>Performance Level</w:t>
        </w:r>
      </w:hyperlink>
      <w:r>
        <w:t xml:space="preserve">s have been grouped into </w:t>
      </w:r>
      <w:hyperlink r:id="rId685" w:history="1">
        <w:r w:rsidR="007F27CB" w:rsidRPr="00347B81">
          <w:rPr>
            <w:rStyle w:val="Hyperlink"/>
            <w:color w:val="0000FF"/>
          </w:rPr>
          <w:t>Performance Measurement Group</w:t>
        </w:r>
      </w:hyperlink>
      <w:r w:rsidR="007F27CB" w:rsidRPr="007F27CB">
        <w:rPr>
          <w:color w:val="000000" w:themeColor="text1"/>
        </w:rPr>
        <w:t xml:space="preserve">s </w:t>
      </w:r>
      <w:r>
        <w:t>as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392"/>
        <w:gridCol w:w="3262"/>
        <w:gridCol w:w="2352"/>
      </w:tblGrid>
      <w:tr w:rsidR="00394F68" w:rsidRPr="00BE4D9D" w14:paraId="71E19001" w14:textId="77777777" w:rsidTr="00394F68">
        <w:tc>
          <w:tcPr>
            <w:tcW w:w="1883"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3C1D28A" w14:textId="79E73A03" w:rsidR="00021A27" w:rsidRPr="00021A27" w:rsidRDefault="00D73FC3" w:rsidP="00334293">
            <w:pPr>
              <w:ind w:left="57"/>
              <w:jc w:val="center"/>
              <w:rPr>
                <w:b/>
              </w:rPr>
            </w:pPr>
            <w:hyperlink r:id="rId686" w:history="1">
              <w:r w:rsidRPr="00D73FC3">
                <w:rPr>
                  <w:rStyle w:val="Hyperlink"/>
                  <w:b/>
                  <w:bCs/>
                  <w:color w:val="0000FF"/>
                </w:rPr>
                <w:t>Performance Measurement Group</w:t>
              </w:r>
            </w:hyperlink>
            <w:r w:rsidR="00021A27">
              <w:rPr>
                <w:b/>
              </w:rPr>
              <w:t>s</w:t>
            </w:r>
          </w:p>
        </w:tc>
        <w:tc>
          <w:tcPr>
            <w:tcW w:w="1811"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3DB69CC6" w14:textId="77777777" w:rsidR="00021A27" w:rsidRPr="00021A27" w:rsidRDefault="00021A27" w:rsidP="00334293">
            <w:pPr>
              <w:ind w:left="57"/>
              <w:jc w:val="center"/>
              <w:rPr>
                <w:b/>
              </w:rPr>
            </w:pPr>
            <w:r>
              <w:rPr>
                <w:b/>
              </w:rPr>
              <w:t>Total Number of Metrics in the Group</w:t>
            </w:r>
          </w:p>
        </w:tc>
        <w:tc>
          <w:tcPr>
            <w:tcW w:w="1306"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1A92AF4" w14:textId="77777777" w:rsidR="00021A27" w:rsidRPr="00021A27" w:rsidRDefault="00021A27" w:rsidP="00334293">
            <w:pPr>
              <w:ind w:left="57"/>
              <w:jc w:val="center"/>
              <w:rPr>
                <w:b/>
              </w:rPr>
            </w:pPr>
            <w:r>
              <w:rPr>
                <w:b/>
              </w:rPr>
              <w:t>Relative Weighting</w:t>
            </w:r>
          </w:p>
        </w:tc>
      </w:tr>
      <w:tr w:rsidR="00021A27" w:rsidRPr="00850888" w14:paraId="40A79F8D" w14:textId="77777777" w:rsidTr="00A26456">
        <w:tc>
          <w:tcPr>
            <w:tcW w:w="1883"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755E6D7F" w14:textId="77777777" w:rsidR="00021A27" w:rsidRPr="00021A27" w:rsidRDefault="00021A27" w:rsidP="00334293">
            <w:pPr>
              <w:ind w:left="57"/>
              <w:jc w:val="center"/>
              <w:rPr>
                <w:b/>
              </w:rPr>
            </w:pPr>
            <w:hyperlink r:id="rId687">
              <w:r>
                <w:rPr>
                  <w:b/>
                  <w:color w:val="0000FF"/>
                  <w:u w:val="single"/>
                </w:rPr>
                <w:t>User</w:t>
              </w:r>
            </w:hyperlink>
            <w:r>
              <w:rPr>
                <w:b/>
              </w:rPr>
              <w:t xml:space="preserve"> Support</w:t>
            </w:r>
          </w:p>
        </w:tc>
        <w:tc>
          <w:tcPr>
            <w:tcW w:w="1811"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429B9A25" w14:textId="77777777" w:rsidR="00021A27" w:rsidRPr="00A26456" w:rsidRDefault="00021A27" w:rsidP="00334293">
            <w:pPr>
              <w:ind w:left="57"/>
              <w:jc w:val="center"/>
              <w:rPr>
                <w:bCs/>
              </w:rPr>
            </w:pPr>
            <w:r>
              <w:t>18 metrics</w:t>
            </w:r>
          </w:p>
        </w:tc>
        <w:tc>
          <w:tcPr>
            <w:tcW w:w="1306"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667564C4" w14:textId="77777777" w:rsidR="00021A27" w:rsidRPr="00A26456" w:rsidRDefault="00021A27" w:rsidP="00334293">
            <w:pPr>
              <w:ind w:left="57"/>
              <w:jc w:val="center"/>
              <w:rPr>
                <w:bCs/>
              </w:rPr>
            </w:pPr>
            <w:r>
              <w:t>30%</w:t>
            </w:r>
          </w:p>
        </w:tc>
      </w:tr>
      <w:tr w:rsidR="00021A27" w:rsidRPr="00850888" w14:paraId="66EDADD1" w14:textId="77777777" w:rsidTr="00A26456">
        <w:tc>
          <w:tcPr>
            <w:tcW w:w="1883"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79A0B0B9" w14:textId="77777777" w:rsidR="00021A27" w:rsidRPr="00021A27" w:rsidRDefault="00021A27" w:rsidP="00334293">
            <w:pPr>
              <w:ind w:left="57"/>
              <w:jc w:val="center"/>
              <w:rPr>
                <w:b/>
              </w:rPr>
            </w:pPr>
            <w:hyperlink r:id="rId688">
              <w:r>
                <w:rPr>
                  <w:b/>
                  <w:color w:val="0000FF"/>
                  <w:u w:val="single"/>
                </w:rPr>
                <w:t>Service Availability</w:t>
              </w:r>
            </w:hyperlink>
          </w:p>
        </w:tc>
        <w:tc>
          <w:tcPr>
            <w:tcW w:w="1811"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4A89482" w14:textId="77777777" w:rsidR="00021A27" w:rsidRPr="00A26456" w:rsidRDefault="00021A27" w:rsidP="00334293">
            <w:pPr>
              <w:ind w:left="57"/>
              <w:jc w:val="center"/>
              <w:rPr>
                <w:bCs/>
              </w:rPr>
            </w:pPr>
            <w:r>
              <w:t>7 metrics</w:t>
            </w:r>
          </w:p>
        </w:tc>
        <w:tc>
          <w:tcPr>
            <w:tcW w:w="1306"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7255F6E5" w14:textId="77777777" w:rsidR="00021A27" w:rsidRPr="00A26456" w:rsidRDefault="00021A27" w:rsidP="00334293">
            <w:pPr>
              <w:ind w:left="57"/>
              <w:jc w:val="center"/>
              <w:rPr>
                <w:bCs/>
              </w:rPr>
            </w:pPr>
            <w:r>
              <w:t>50%</w:t>
            </w:r>
          </w:p>
        </w:tc>
      </w:tr>
      <w:tr w:rsidR="00021A27" w:rsidRPr="00850888" w14:paraId="5C7918CF" w14:textId="77777777" w:rsidTr="00A26456">
        <w:tc>
          <w:tcPr>
            <w:tcW w:w="1883"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47322A3B" w14:textId="77777777" w:rsidR="00021A27" w:rsidRPr="00021A27" w:rsidRDefault="00021A27" w:rsidP="00334293">
            <w:pPr>
              <w:ind w:left="57"/>
              <w:jc w:val="center"/>
              <w:rPr>
                <w:b/>
              </w:rPr>
            </w:pPr>
            <w:r>
              <w:rPr>
                <w:b/>
              </w:rPr>
              <w:t>Responsiveness and BCDR</w:t>
            </w:r>
          </w:p>
        </w:tc>
        <w:tc>
          <w:tcPr>
            <w:tcW w:w="1811"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6A8AE436" w14:textId="77777777" w:rsidR="00021A27" w:rsidRPr="00A26456" w:rsidRDefault="00021A27" w:rsidP="00334293">
            <w:pPr>
              <w:ind w:left="57"/>
              <w:jc w:val="center"/>
              <w:rPr>
                <w:bCs/>
              </w:rPr>
            </w:pPr>
            <w:r>
              <w:t>16 metrics</w:t>
            </w:r>
          </w:p>
        </w:tc>
        <w:tc>
          <w:tcPr>
            <w:tcW w:w="1306" w:type="pct"/>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6D61D018" w14:textId="77777777" w:rsidR="00021A27" w:rsidRPr="00A26456" w:rsidRDefault="00021A27" w:rsidP="00334293">
            <w:pPr>
              <w:ind w:left="57"/>
              <w:jc w:val="center"/>
              <w:rPr>
                <w:bCs/>
              </w:rPr>
            </w:pPr>
            <w:r>
              <w:t>20%</w:t>
            </w:r>
          </w:p>
        </w:tc>
      </w:tr>
    </w:tbl>
    <w:p w14:paraId="2CB9B336" w14:textId="77777777" w:rsidR="004636B4" w:rsidRDefault="004636B4" w:rsidP="00A26456">
      <w:pPr>
        <w:spacing w:after="240"/>
      </w:pPr>
      <w:r>
        <w:t> </w:t>
      </w:r>
    </w:p>
    <w:p w14:paraId="6B1CFBAD" w14:textId="12258606" w:rsidR="00021A27" w:rsidRDefault="00021A27" w:rsidP="00A26456">
      <w:pPr>
        <w:pStyle w:val="ListParagraph"/>
        <w:numPr>
          <w:ilvl w:val="1"/>
          <w:numId w:val="56"/>
        </w:numPr>
        <w:spacing w:after="240" w:line="276" w:lineRule="auto"/>
        <w:ind w:left="584" w:hanging="357"/>
        <w:contextualSpacing w:val="0"/>
        <w:jc w:val="both"/>
        <w:rPr>
          <w:rStyle w:val="ui-provider"/>
        </w:rPr>
      </w:pPr>
      <w:r>
        <w:t xml:space="preserve">As indicated in the table above, each of the </w:t>
      </w:r>
      <w:hyperlink r:id="rId689" w:history="1">
        <w:r w:rsidR="0078122E" w:rsidRPr="00347B81">
          <w:rPr>
            <w:rStyle w:val="Hyperlink"/>
            <w:color w:val="0000FF"/>
          </w:rPr>
          <w:t>Performance Measurement Group</w:t>
        </w:r>
      </w:hyperlink>
      <w:r w:rsidR="0078122E">
        <w:t>s</w:t>
      </w:r>
      <w:r>
        <w:t xml:space="preserve"> is allocated a relative maximum weighting to apply in the event of a fundamental failure for that </w:t>
      </w:r>
      <w:hyperlink r:id="rId690" w:history="1">
        <w:r w:rsidR="00300241" w:rsidRPr="00300241">
          <w:rPr>
            <w:rStyle w:val="Hyperlink"/>
            <w:color w:val="0000FF"/>
          </w:rPr>
          <w:t>Performance Measurement Group</w:t>
        </w:r>
      </w:hyperlink>
      <w:r>
        <w:t xml:space="preserve">. A </w:t>
      </w:r>
      <w:hyperlink r:id="rId691" w:history="1">
        <w:r w:rsidR="00F738DC" w:rsidRPr="00F738DC">
          <w:rPr>
            <w:rStyle w:val="Hyperlink"/>
            <w:color w:val="0000FF"/>
          </w:rPr>
          <w:t>Performance Measurement Group</w:t>
        </w:r>
      </w:hyperlink>
      <w:r w:rsidR="00F738DC">
        <w:t xml:space="preserve"> </w:t>
      </w:r>
      <w:r>
        <w:rPr>
          <w:rStyle w:val="ui-provider"/>
        </w:rPr>
        <w:t xml:space="preserve">is allocated jointly to Responsiveness and BCDR. BCDR metrics only apply when BCDR events occur. In a </w:t>
      </w:r>
      <w:hyperlink r:id="rId692">
        <w:r>
          <w:rPr>
            <w:color w:val="0000FF"/>
            <w:u w:val="single"/>
          </w:rPr>
          <w:t>Quarter</w:t>
        </w:r>
      </w:hyperlink>
      <w:r>
        <w:rPr>
          <w:rStyle w:val="ui-provider"/>
        </w:rPr>
        <w:t xml:space="preserve"> where no BCDR events take place, or events take place and all BCDR metrics are met, the </w:t>
      </w:r>
      <w:hyperlink r:id="rId693">
        <w:r>
          <w:rPr>
            <w:color w:val="0000FF"/>
            <w:u w:val="single"/>
          </w:rPr>
          <w:t>Performance Charge</w:t>
        </w:r>
      </w:hyperlink>
      <w:r>
        <w:rPr>
          <w:rStyle w:val="ui-provider"/>
        </w:rPr>
        <w:t xml:space="preserve"> will be based on the Responsiveness metrics only.  In a </w:t>
      </w:r>
      <w:hyperlink r:id="rId694">
        <w:r>
          <w:rPr>
            <w:color w:val="0000FF"/>
            <w:u w:val="single"/>
          </w:rPr>
          <w:t>Quarter</w:t>
        </w:r>
      </w:hyperlink>
      <w:r>
        <w:rPr>
          <w:rStyle w:val="ui-provider"/>
        </w:rPr>
        <w:t xml:space="preserve"> where one or more BCDR metrics are missed, the maximum percentage of the </w:t>
      </w:r>
      <w:hyperlink r:id="rId695">
        <w:r>
          <w:rPr>
            <w:color w:val="0000FF"/>
            <w:u w:val="single"/>
          </w:rPr>
          <w:t>Performance Charge</w:t>
        </w:r>
      </w:hyperlink>
      <w:r>
        <w:rPr>
          <w:rStyle w:val="ui-provider"/>
        </w:rPr>
        <w:t xml:space="preserve"> provided for in the table above will be charged.</w:t>
      </w:r>
    </w:p>
    <w:p w14:paraId="51F00C9D" w14:textId="566B7D83" w:rsidR="00021A27" w:rsidRDefault="00021A27" w:rsidP="00A26456">
      <w:pPr>
        <w:pStyle w:val="ListParagraph"/>
        <w:numPr>
          <w:ilvl w:val="1"/>
          <w:numId w:val="56"/>
        </w:numPr>
        <w:spacing w:after="240" w:line="276" w:lineRule="auto"/>
        <w:ind w:left="584" w:hanging="357"/>
        <w:jc w:val="both"/>
        <w:rPr>
          <w:rStyle w:val="ui-provider"/>
        </w:rPr>
      </w:pPr>
      <w:r>
        <w:rPr>
          <w:rStyle w:val="ui-provider"/>
        </w:rPr>
        <w:t xml:space="preserve">The </w:t>
      </w:r>
      <w:hyperlink r:id="rId696">
        <w:r>
          <w:rPr>
            <w:color w:val="0000FF"/>
            <w:u w:val="single"/>
          </w:rPr>
          <w:t>Performance Level</w:t>
        </w:r>
      </w:hyperlink>
      <w:r>
        <w:rPr>
          <w:rStyle w:val="ui-provider"/>
        </w:rPr>
        <w:t xml:space="preserve">s for each </w:t>
      </w:r>
      <w:hyperlink r:id="rId697" w:history="1">
        <w:r w:rsidR="005C415C" w:rsidRPr="005C415C">
          <w:rPr>
            <w:rStyle w:val="Hyperlink"/>
            <w:color w:val="0000FF"/>
          </w:rPr>
          <w:t>Performance Measurement Group</w:t>
        </w:r>
      </w:hyperlink>
      <w:r w:rsidR="005C415C">
        <w:rPr>
          <w:rStyle w:val="ui-provider"/>
        </w:rPr>
        <w:t xml:space="preserve"> </w:t>
      </w:r>
      <w:r>
        <w:rPr>
          <w:rStyle w:val="ui-provider"/>
        </w:rPr>
        <w:t xml:space="preserve">are set out in the </w:t>
      </w:r>
      <w:r>
        <w:t xml:space="preserve">table below: </w:t>
      </w:r>
      <w:r>
        <w:rPr>
          <w:rStyle w:val="ui-provider"/>
        </w:rPr>
        <w:t xml:space="preserve"> </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73"/>
        <w:gridCol w:w="1276"/>
        <w:gridCol w:w="1417"/>
        <w:gridCol w:w="1985"/>
        <w:gridCol w:w="1276"/>
        <w:gridCol w:w="1578"/>
      </w:tblGrid>
      <w:tr w:rsidR="00021A27" w:rsidRPr="00A1026E" w14:paraId="53DE067D" w14:textId="77777777" w:rsidTr="00A26456">
        <w:trPr>
          <w:trHeight w:val="310"/>
        </w:trPr>
        <w:tc>
          <w:tcPr>
            <w:tcW w:w="981" w:type="pct"/>
            <w:gridSpan w:val="2"/>
            <w:noWrap/>
            <w:hideMark/>
          </w:tcPr>
          <w:p w14:paraId="0120CB1D" w14:textId="77777777" w:rsidR="00021A27" w:rsidRPr="002E08C9" w:rsidRDefault="00021A27" w:rsidP="002E08C9">
            <w:pPr>
              <w:spacing w:after="0" w:line="240" w:lineRule="auto"/>
              <w:rPr>
                <w:rFonts w:cs="Arial"/>
                <w:b/>
                <w:bCs/>
                <w:sz w:val="20"/>
                <w:szCs w:val="20"/>
              </w:rPr>
            </w:pPr>
          </w:p>
        </w:tc>
        <w:tc>
          <w:tcPr>
            <w:tcW w:w="681" w:type="pct"/>
            <w:noWrap/>
            <w:hideMark/>
          </w:tcPr>
          <w:p w14:paraId="621CD679" w14:textId="77777777" w:rsidR="00021A27" w:rsidRPr="00A26456" w:rsidRDefault="00021A27" w:rsidP="00A26456">
            <w:pPr>
              <w:spacing w:after="0" w:line="240" w:lineRule="auto"/>
              <w:rPr>
                <w:rFonts w:cs="Arial"/>
                <w:b/>
                <w:bCs/>
                <w:szCs w:val="22"/>
              </w:rPr>
            </w:pPr>
            <w:hyperlink r:id="rId698">
              <w:r>
                <w:rPr>
                  <w:b/>
                  <w:color w:val="0000FF"/>
                  <w:u w:val="single"/>
                </w:rPr>
                <w:t>User</w:t>
              </w:r>
            </w:hyperlink>
            <w:r>
              <w:rPr>
                <w:b/>
              </w:rPr>
              <w:t xml:space="preserve"> Support</w:t>
            </w:r>
          </w:p>
        </w:tc>
        <w:tc>
          <w:tcPr>
            <w:tcW w:w="756" w:type="pct"/>
            <w:noWrap/>
            <w:hideMark/>
          </w:tcPr>
          <w:p w14:paraId="075CCFFB" w14:textId="77777777" w:rsidR="00021A27" w:rsidRPr="00A26456" w:rsidRDefault="00021A27" w:rsidP="00A26456">
            <w:pPr>
              <w:spacing w:after="0" w:line="240" w:lineRule="auto"/>
              <w:rPr>
                <w:rFonts w:cs="Arial"/>
                <w:b/>
                <w:bCs/>
                <w:szCs w:val="22"/>
              </w:rPr>
            </w:pPr>
            <w:hyperlink r:id="rId699">
              <w:r>
                <w:rPr>
                  <w:b/>
                  <w:color w:val="0000FF"/>
                  <w:u w:val="single"/>
                </w:rPr>
                <w:t>Service Availability</w:t>
              </w:r>
            </w:hyperlink>
          </w:p>
        </w:tc>
        <w:tc>
          <w:tcPr>
            <w:tcW w:w="1059" w:type="pct"/>
            <w:noWrap/>
            <w:hideMark/>
          </w:tcPr>
          <w:p w14:paraId="0EA37DF8" w14:textId="77777777" w:rsidR="00021A27" w:rsidRPr="00A26456" w:rsidRDefault="00021A27" w:rsidP="00A26456">
            <w:pPr>
              <w:spacing w:after="0" w:line="240" w:lineRule="auto"/>
              <w:rPr>
                <w:rFonts w:cs="Arial"/>
                <w:b/>
                <w:bCs/>
                <w:szCs w:val="22"/>
              </w:rPr>
            </w:pPr>
            <w:r>
              <w:rPr>
                <w:b/>
              </w:rPr>
              <w:t xml:space="preserve">Responsiveness </w:t>
            </w:r>
          </w:p>
        </w:tc>
        <w:tc>
          <w:tcPr>
            <w:tcW w:w="681" w:type="pct"/>
          </w:tcPr>
          <w:p w14:paraId="312445E5" w14:textId="77777777" w:rsidR="00021A27" w:rsidRPr="00A26456" w:rsidRDefault="00021A27" w:rsidP="00A26456">
            <w:pPr>
              <w:spacing w:after="0" w:line="240" w:lineRule="auto"/>
              <w:rPr>
                <w:rFonts w:cs="Arial"/>
                <w:b/>
                <w:bCs/>
                <w:szCs w:val="22"/>
              </w:rPr>
            </w:pPr>
            <w:r>
              <w:rPr>
                <w:b/>
              </w:rPr>
              <w:t xml:space="preserve">BCDR </w:t>
            </w:r>
          </w:p>
        </w:tc>
        <w:tc>
          <w:tcPr>
            <w:tcW w:w="842" w:type="pct"/>
            <w:vMerge w:val="restart"/>
            <w:hideMark/>
          </w:tcPr>
          <w:p w14:paraId="579A41E0" w14:textId="77777777" w:rsidR="00021A27" w:rsidRPr="00A26456" w:rsidRDefault="00021A27" w:rsidP="00A26456">
            <w:pPr>
              <w:spacing w:after="0" w:line="240" w:lineRule="auto"/>
              <w:rPr>
                <w:rFonts w:cs="Arial"/>
                <w:b/>
                <w:bCs/>
                <w:szCs w:val="22"/>
              </w:rPr>
            </w:pPr>
            <w:hyperlink r:id="rId700">
              <w:r>
                <w:rPr>
                  <w:b/>
                  <w:color w:val="0000FF"/>
                  <w:u w:val="single"/>
                </w:rPr>
                <w:t>Performance Charge</w:t>
              </w:r>
            </w:hyperlink>
            <w:r>
              <w:rPr>
                <w:b/>
              </w:rPr>
              <w:t xml:space="preserve"> Percentage </w:t>
            </w:r>
          </w:p>
        </w:tc>
      </w:tr>
      <w:tr w:rsidR="00021A27" w:rsidRPr="00A1026E" w14:paraId="4CE44210" w14:textId="77777777" w:rsidTr="00A26456">
        <w:trPr>
          <w:trHeight w:val="290"/>
        </w:trPr>
        <w:tc>
          <w:tcPr>
            <w:tcW w:w="981" w:type="pct"/>
            <w:gridSpan w:val="2"/>
            <w:noWrap/>
            <w:hideMark/>
          </w:tcPr>
          <w:p w14:paraId="07ABDAA1" w14:textId="77777777" w:rsidR="00021A27" w:rsidRPr="00A26456" w:rsidRDefault="00021A27" w:rsidP="002E08C9">
            <w:pPr>
              <w:spacing w:after="0" w:line="240" w:lineRule="auto"/>
              <w:rPr>
                <w:rFonts w:cs="Arial"/>
                <w:b/>
                <w:bCs/>
                <w:szCs w:val="22"/>
              </w:rPr>
            </w:pPr>
            <w:r>
              <w:rPr>
                <w:b/>
              </w:rPr>
              <w:t>Relative weighting</w:t>
            </w:r>
          </w:p>
        </w:tc>
        <w:tc>
          <w:tcPr>
            <w:tcW w:w="681" w:type="pct"/>
            <w:noWrap/>
            <w:hideMark/>
          </w:tcPr>
          <w:p w14:paraId="66EF1792" w14:textId="77777777" w:rsidR="00021A27" w:rsidRPr="00A26456" w:rsidRDefault="00021A27" w:rsidP="00A26456">
            <w:pPr>
              <w:spacing w:after="0" w:line="240" w:lineRule="auto"/>
              <w:rPr>
                <w:rFonts w:cs="Arial"/>
                <w:szCs w:val="22"/>
              </w:rPr>
            </w:pPr>
            <w:r>
              <w:t>30%</w:t>
            </w:r>
          </w:p>
        </w:tc>
        <w:tc>
          <w:tcPr>
            <w:tcW w:w="756" w:type="pct"/>
            <w:noWrap/>
            <w:hideMark/>
          </w:tcPr>
          <w:p w14:paraId="7D682802" w14:textId="77777777" w:rsidR="00021A27" w:rsidRPr="00A26456" w:rsidRDefault="00021A27" w:rsidP="00A26456">
            <w:pPr>
              <w:spacing w:after="0" w:line="240" w:lineRule="auto"/>
              <w:rPr>
                <w:rFonts w:cs="Arial"/>
                <w:szCs w:val="22"/>
              </w:rPr>
            </w:pPr>
            <w:r>
              <w:t>50%</w:t>
            </w:r>
          </w:p>
        </w:tc>
        <w:tc>
          <w:tcPr>
            <w:tcW w:w="1740" w:type="pct"/>
            <w:gridSpan w:val="2"/>
            <w:noWrap/>
            <w:hideMark/>
          </w:tcPr>
          <w:p w14:paraId="1FD3CB1E" w14:textId="77777777" w:rsidR="00021A27" w:rsidRPr="00A26456" w:rsidRDefault="00021A27" w:rsidP="00A26456">
            <w:pPr>
              <w:spacing w:after="0" w:line="240" w:lineRule="auto"/>
              <w:rPr>
                <w:rFonts w:cs="Arial"/>
                <w:b/>
                <w:bCs/>
                <w:szCs w:val="22"/>
              </w:rPr>
            </w:pPr>
            <w:r>
              <w:t>20%</w:t>
            </w:r>
          </w:p>
        </w:tc>
        <w:tc>
          <w:tcPr>
            <w:tcW w:w="842" w:type="pct"/>
            <w:vMerge/>
            <w:hideMark/>
          </w:tcPr>
          <w:p w14:paraId="1B23F114" w14:textId="77777777" w:rsidR="00021A27" w:rsidRPr="00A26456" w:rsidRDefault="00021A27" w:rsidP="00A26456">
            <w:pPr>
              <w:spacing w:after="0" w:line="240" w:lineRule="auto"/>
              <w:rPr>
                <w:rFonts w:cs="Arial"/>
                <w:b/>
                <w:bCs/>
                <w:szCs w:val="22"/>
              </w:rPr>
            </w:pPr>
          </w:p>
        </w:tc>
      </w:tr>
      <w:tr w:rsidR="00021A27" w:rsidRPr="00A1026E" w14:paraId="0046A09A" w14:textId="77777777" w:rsidTr="00A26456">
        <w:trPr>
          <w:trHeight w:val="290"/>
        </w:trPr>
        <w:tc>
          <w:tcPr>
            <w:tcW w:w="942" w:type="pct"/>
            <w:tcBorders>
              <w:right w:val="nil"/>
            </w:tcBorders>
          </w:tcPr>
          <w:p w14:paraId="6BC749AF" w14:textId="77777777" w:rsidR="00021A27" w:rsidRPr="00A26456" w:rsidRDefault="00021A27" w:rsidP="00A26456">
            <w:pPr>
              <w:spacing w:after="0" w:line="240" w:lineRule="auto"/>
              <w:rPr>
                <w:rFonts w:cs="Arial"/>
                <w:b/>
                <w:bCs/>
                <w:szCs w:val="22"/>
              </w:rPr>
            </w:pPr>
          </w:p>
        </w:tc>
        <w:tc>
          <w:tcPr>
            <w:tcW w:w="4058" w:type="pct"/>
            <w:gridSpan w:val="6"/>
            <w:tcBorders>
              <w:left w:val="nil"/>
            </w:tcBorders>
            <w:noWrap/>
            <w:hideMark/>
          </w:tcPr>
          <w:p w14:paraId="5762B1AA" w14:textId="77777777" w:rsidR="00021A27" w:rsidRPr="00A26456" w:rsidRDefault="00474D0F" w:rsidP="00A26456">
            <w:pPr>
              <w:spacing w:after="0" w:line="240" w:lineRule="auto"/>
              <w:ind w:left="720"/>
              <w:rPr>
                <w:rFonts w:cs="Arial"/>
                <w:b/>
                <w:bCs/>
                <w:szCs w:val="22"/>
              </w:rPr>
            </w:pPr>
            <w:hyperlink r:id="rId701">
              <w:r>
                <w:rPr>
                  <w:b/>
                  <w:color w:val="0000FF"/>
                  <w:u w:val="single"/>
                </w:rPr>
                <w:t>Performance Level</w:t>
              </w:r>
            </w:hyperlink>
            <w:r>
              <w:rPr>
                <w:b/>
              </w:rPr>
              <w:t xml:space="preserve"> Failure Threshold</w:t>
            </w:r>
          </w:p>
        </w:tc>
      </w:tr>
      <w:tr w:rsidR="00021A27" w:rsidRPr="00A1026E" w14:paraId="10A605F6" w14:textId="77777777" w:rsidTr="00A26456">
        <w:trPr>
          <w:trHeight w:val="290"/>
        </w:trPr>
        <w:tc>
          <w:tcPr>
            <w:tcW w:w="981" w:type="pct"/>
            <w:gridSpan w:val="2"/>
            <w:noWrap/>
            <w:hideMark/>
          </w:tcPr>
          <w:p w14:paraId="308BDF41" w14:textId="77777777" w:rsidR="00021A27" w:rsidRPr="00A26456" w:rsidRDefault="00021A27" w:rsidP="002E08C9">
            <w:pPr>
              <w:spacing w:after="0" w:line="240" w:lineRule="auto"/>
              <w:rPr>
                <w:rFonts w:cs="Arial"/>
                <w:b/>
                <w:bCs/>
                <w:szCs w:val="22"/>
              </w:rPr>
            </w:pPr>
            <w:r>
              <w:rPr>
                <w:b/>
              </w:rPr>
              <w:t>On target</w:t>
            </w:r>
          </w:p>
        </w:tc>
        <w:tc>
          <w:tcPr>
            <w:tcW w:w="681" w:type="pct"/>
            <w:noWrap/>
            <w:hideMark/>
          </w:tcPr>
          <w:p w14:paraId="01009A02" w14:textId="77777777" w:rsidR="00021A27" w:rsidRPr="00A26456" w:rsidRDefault="00021A27" w:rsidP="00A26456">
            <w:pPr>
              <w:spacing w:after="0" w:line="240" w:lineRule="auto"/>
              <w:rPr>
                <w:rFonts w:cs="Arial"/>
                <w:szCs w:val="22"/>
              </w:rPr>
            </w:pPr>
            <w:r>
              <w:t>0-3</w:t>
            </w:r>
          </w:p>
        </w:tc>
        <w:tc>
          <w:tcPr>
            <w:tcW w:w="756" w:type="pct"/>
            <w:noWrap/>
            <w:hideMark/>
          </w:tcPr>
          <w:p w14:paraId="0F20F4FA" w14:textId="77777777" w:rsidR="00021A27" w:rsidRPr="00A26456" w:rsidRDefault="00021A27" w:rsidP="00A26456">
            <w:pPr>
              <w:spacing w:after="0" w:line="240" w:lineRule="auto"/>
              <w:rPr>
                <w:rFonts w:cs="Arial"/>
                <w:szCs w:val="22"/>
              </w:rPr>
            </w:pPr>
            <w:r>
              <w:t>0</w:t>
            </w:r>
          </w:p>
        </w:tc>
        <w:tc>
          <w:tcPr>
            <w:tcW w:w="1059" w:type="pct"/>
            <w:noWrap/>
            <w:hideMark/>
          </w:tcPr>
          <w:p w14:paraId="7E62E1C6" w14:textId="77777777" w:rsidR="00021A27" w:rsidRPr="00A26456" w:rsidRDefault="00021A27" w:rsidP="00A26456">
            <w:pPr>
              <w:spacing w:after="0" w:line="240" w:lineRule="auto"/>
              <w:rPr>
                <w:rFonts w:cs="Arial"/>
                <w:szCs w:val="22"/>
              </w:rPr>
            </w:pPr>
            <w:r>
              <w:t>0-2</w:t>
            </w:r>
          </w:p>
        </w:tc>
        <w:tc>
          <w:tcPr>
            <w:tcW w:w="681" w:type="pct"/>
          </w:tcPr>
          <w:p w14:paraId="327C7529" w14:textId="77777777" w:rsidR="00021A27" w:rsidRPr="00A26456" w:rsidRDefault="00021A27" w:rsidP="00A26456">
            <w:pPr>
              <w:spacing w:after="0" w:line="240" w:lineRule="auto"/>
              <w:rPr>
                <w:rFonts w:cs="Arial"/>
                <w:szCs w:val="22"/>
              </w:rPr>
            </w:pPr>
            <w:r>
              <w:t>0</w:t>
            </w:r>
          </w:p>
        </w:tc>
        <w:tc>
          <w:tcPr>
            <w:tcW w:w="842" w:type="pct"/>
            <w:noWrap/>
            <w:hideMark/>
          </w:tcPr>
          <w:p w14:paraId="6BA76A4D" w14:textId="77777777" w:rsidR="00021A27" w:rsidRPr="00A26456" w:rsidRDefault="00021A27" w:rsidP="00A26456">
            <w:pPr>
              <w:spacing w:after="0" w:line="240" w:lineRule="auto"/>
              <w:rPr>
                <w:rFonts w:cs="Arial"/>
                <w:szCs w:val="22"/>
              </w:rPr>
            </w:pPr>
            <w:r>
              <w:t>0%</w:t>
            </w:r>
          </w:p>
        </w:tc>
      </w:tr>
      <w:tr w:rsidR="00021A27" w:rsidRPr="00A1026E" w14:paraId="6ABBFFA1" w14:textId="77777777" w:rsidTr="00A26456">
        <w:trPr>
          <w:trHeight w:val="290"/>
        </w:trPr>
        <w:tc>
          <w:tcPr>
            <w:tcW w:w="981" w:type="pct"/>
            <w:gridSpan w:val="2"/>
            <w:noWrap/>
            <w:hideMark/>
          </w:tcPr>
          <w:p w14:paraId="4C3F56C1" w14:textId="77777777" w:rsidR="00021A27" w:rsidRPr="00A26456" w:rsidRDefault="00021A27" w:rsidP="002E08C9">
            <w:pPr>
              <w:spacing w:after="0" w:line="240" w:lineRule="auto"/>
              <w:rPr>
                <w:rFonts w:cs="Arial"/>
                <w:b/>
                <w:bCs/>
                <w:szCs w:val="22"/>
              </w:rPr>
            </w:pPr>
            <w:r>
              <w:rPr>
                <w:b/>
              </w:rPr>
              <w:t>Minor failure</w:t>
            </w:r>
          </w:p>
        </w:tc>
        <w:tc>
          <w:tcPr>
            <w:tcW w:w="681" w:type="pct"/>
            <w:noWrap/>
            <w:hideMark/>
          </w:tcPr>
          <w:p w14:paraId="34F00048" w14:textId="77777777" w:rsidR="00021A27" w:rsidRPr="00A26456" w:rsidRDefault="00021A27" w:rsidP="00A26456">
            <w:pPr>
              <w:spacing w:after="0" w:line="240" w:lineRule="auto"/>
              <w:rPr>
                <w:rFonts w:cs="Arial"/>
                <w:szCs w:val="22"/>
              </w:rPr>
            </w:pPr>
            <w:r>
              <w:t>4</w:t>
            </w:r>
          </w:p>
        </w:tc>
        <w:tc>
          <w:tcPr>
            <w:tcW w:w="756" w:type="pct"/>
            <w:noWrap/>
            <w:hideMark/>
          </w:tcPr>
          <w:p w14:paraId="76479FA5" w14:textId="77777777" w:rsidR="00021A27" w:rsidRPr="00A26456" w:rsidRDefault="00021A27" w:rsidP="00A26456">
            <w:pPr>
              <w:spacing w:after="0" w:line="240" w:lineRule="auto"/>
              <w:rPr>
                <w:rFonts w:cs="Arial"/>
                <w:szCs w:val="22"/>
              </w:rPr>
            </w:pPr>
            <w:r>
              <w:t>n/a</w:t>
            </w:r>
          </w:p>
        </w:tc>
        <w:tc>
          <w:tcPr>
            <w:tcW w:w="1059" w:type="pct"/>
            <w:noWrap/>
            <w:hideMark/>
          </w:tcPr>
          <w:p w14:paraId="34C486CF" w14:textId="77777777" w:rsidR="00021A27" w:rsidRPr="00A26456" w:rsidRDefault="00021A27" w:rsidP="00A26456">
            <w:pPr>
              <w:spacing w:after="0" w:line="240" w:lineRule="auto"/>
              <w:rPr>
                <w:rFonts w:cs="Arial"/>
                <w:szCs w:val="22"/>
              </w:rPr>
            </w:pPr>
            <w:r>
              <w:t>3</w:t>
            </w:r>
          </w:p>
        </w:tc>
        <w:tc>
          <w:tcPr>
            <w:tcW w:w="681" w:type="pct"/>
          </w:tcPr>
          <w:p w14:paraId="7274956D" w14:textId="77777777" w:rsidR="00021A27" w:rsidRPr="00A26456" w:rsidRDefault="00021A27" w:rsidP="00A26456">
            <w:pPr>
              <w:spacing w:after="0" w:line="240" w:lineRule="auto"/>
              <w:rPr>
                <w:rFonts w:cs="Arial"/>
                <w:szCs w:val="22"/>
              </w:rPr>
            </w:pPr>
            <w:r>
              <w:t>n/a</w:t>
            </w:r>
          </w:p>
        </w:tc>
        <w:tc>
          <w:tcPr>
            <w:tcW w:w="842" w:type="pct"/>
            <w:noWrap/>
            <w:hideMark/>
          </w:tcPr>
          <w:p w14:paraId="7D957BD1" w14:textId="77777777" w:rsidR="00021A27" w:rsidRPr="00A26456" w:rsidRDefault="00021A27" w:rsidP="00A26456">
            <w:pPr>
              <w:spacing w:after="0" w:line="240" w:lineRule="auto"/>
              <w:rPr>
                <w:rFonts w:cs="Arial"/>
                <w:szCs w:val="22"/>
              </w:rPr>
            </w:pPr>
            <w:r>
              <w:t>15%</w:t>
            </w:r>
          </w:p>
        </w:tc>
      </w:tr>
      <w:tr w:rsidR="00021A27" w:rsidRPr="00A1026E" w14:paraId="1710B1CF" w14:textId="77777777" w:rsidTr="00A26456">
        <w:trPr>
          <w:trHeight w:val="290"/>
        </w:trPr>
        <w:tc>
          <w:tcPr>
            <w:tcW w:w="981" w:type="pct"/>
            <w:gridSpan w:val="2"/>
            <w:noWrap/>
            <w:hideMark/>
          </w:tcPr>
          <w:p w14:paraId="494AA352" w14:textId="77777777" w:rsidR="00021A27" w:rsidRPr="00A26456" w:rsidRDefault="00021A27" w:rsidP="002E08C9">
            <w:pPr>
              <w:spacing w:after="0" w:line="240" w:lineRule="auto"/>
              <w:rPr>
                <w:rFonts w:cs="Arial"/>
                <w:b/>
                <w:bCs/>
                <w:szCs w:val="22"/>
              </w:rPr>
            </w:pPr>
            <w:r>
              <w:rPr>
                <w:b/>
              </w:rPr>
              <w:lastRenderedPageBreak/>
              <w:t>Serious failure</w:t>
            </w:r>
          </w:p>
        </w:tc>
        <w:tc>
          <w:tcPr>
            <w:tcW w:w="681" w:type="pct"/>
            <w:noWrap/>
            <w:hideMark/>
          </w:tcPr>
          <w:p w14:paraId="4F6866D7" w14:textId="77777777" w:rsidR="00021A27" w:rsidRPr="00A26456" w:rsidRDefault="00021A27" w:rsidP="00A26456">
            <w:pPr>
              <w:spacing w:after="0" w:line="240" w:lineRule="auto"/>
              <w:rPr>
                <w:rFonts w:cs="Arial"/>
                <w:szCs w:val="22"/>
              </w:rPr>
            </w:pPr>
            <w:r>
              <w:t>n/a</w:t>
            </w:r>
          </w:p>
        </w:tc>
        <w:tc>
          <w:tcPr>
            <w:tcW w:w="756" w:type="pct"/>
            <w:noWrap/>
            <w:hideMark/>
          </w:tcPr>
          <w:p w14:paraId="733E2F14" w14:textId="77777777" w:rsidR="00021A27" w:rsidRPr="00A26456" w:rsidRDefault="00021A27" w:rsidP="00A26456">
            <w:pPr>
              <w:spacing w:after="0" w:line="240" w:lineRule="auto"/>
              <w:rPr>
                <w:rFonts w:cs="Arial"/>
                <w:szCs w:val="22"/>
              </w:rPr>
            </w:pPr>
            <w:r>
              <w:t>1</w:t>
            </w:r>
          </w:p>
        </w:tc>
        <w:tc>
          <w:tcPr>
            <w:tcW w:w="1059" w:type="pct"/>
            <w:noWrap/>
            <w:hideMark/>
          </w:tcPr>
          <w:p w14:paraId="33A0FE77" w14:textId="77777777" w:rsidR="00021A27" w:rsidRPr="00A26456" w:rsidRDefault="00021A27" w:rsidP="00A26456">
            <w:pPr>
              <w:spacing w:after="0" w:line="240" w:lineRule="auto"/>
              <w:rPr>
                <w:rFonts w:cs="Arial"/>
                <w:szCs w:val="22"/>
              </w:rPr>
            </w:pPr>
            <w:r>
              <w:t>4</w:t>
            </w:r>
          </w:p>
        </w:tc>
        <w:tc>
          <w:tcPr>
            <w:tcW w:w="681" w:type="pct"/>
          </w:tcPr>
          <w:p w14:paraId="424ED9CC" w14:textId="77777777" w:rsidR="00021A27" w:rsidRPr="00A26456" w:rsidRDefault="00021A27" w:rsidP="00A26456">
            <w:pPr>
              <w:spacing w:after="0" w:line="240" w:lineRule="auto"/>
              <w:rPr>
                <w:rFonts w:cs="Arial"/>
                <w:szCs w:val="22"/>
              </w:rPr>
            </w:pPr>
            <w:r>
              <w:t>n/a</w:t>
            </w:r>
          </w:p>
        </w:tc>
        <w:tc>
          <w:tcPr>
            <w:tcW w:w="842" w:type="pct"/>
            <w:noWrap/>
            <w:hideMark/>
          </w:tcPr>
          <w:p w14:paraId="66063449" w14:textId="77777777" w:rsidR="00021A27" w:rsidRPr="00A26456" w:rsidRDefault="00021A27" w:rsidP="00A26456">
            <w:pPr>
              <w:spacing w:after="0" w:line="240" w:lineRule="auto"/>
              <w:rPr>
                <w:rFonts w:cs="Arial"/>
                <w:szCs w:val="22"/>
              </w:rPr>
            </w:pPr>
            <w:r>
              <w:t>30%</w:t>
            </w:r>
          </w:p>
        </w:tc>
      </w:tr>
      <w:tr w:rsidR="00021A27" w:rsidRPr="00A1026E" w14:paraId="432462C0" w14:textId="77777777" w:rsidTr="00A26456">
        <w:trPr>
          <w:trHeight w:val="290"/>
        </w:trPr>
        <w:tc>
          <w:tcPr>
            <w:tcW w:w="981" w:type="pct"/>
            <w:gridSpan w:val="2"/>
            <w:noWrap/>
            <w:hideMark/>
          </w:tcPr>
          <w:p w14:paraId="76820B24" w14:textId="77777777" w:rsidR="00021A27" w:rsidRPr="00A26456" w:rsidRDefault="00021A27" w:rsidP="002E08C9">
            <w:pPr>
              <w:spacing w:after="0" w:line="240" w:lineRule="auto"/>
              <w:rPr>
                <w:rFonts w:cs="Arial"/>
                <w:b/>
                <w:bCs/>
                <w:szCs w:val="22"/>
              </w:rPr>
            </w:pPr>
            <w:r>
              <w:rPr>
                <w:b/>
              </w:rPr>
              <w:t>Severe failure</w:t>
            </w:r>
          </w:p>
        </w:tc>
        <w:tc>
          <w:tcPr>
            <w:tcW w:w="681" w:type="pct"/>
            <w:noWrap/>
            <w:hideMark/>
          </w:tcPr>
          <w:p w14:paraId="75F26613" w14:textId="77777777" w:rsidR="00021A27" w:rsidRPr="00A26456" w:rsidRDefault="00021A27" w:rsidP="00A26456">
            <w:pPr>
              <w:spacing w:after="0" w:line="240" w:lineRule="auto"/>
              <w:rPr>
                <w:rFonts w:cs="Arial"/>
                <w:szCs w:val="22"/>
              </w:rPr>
            </w:pPr>
            <w:r>
              <w:t>5</w:t>
            </w:r>
          </w:p>
        </w:tc>
        <w:tc>
          <w:tcPr>
            <w:tcW w:w="756" w:type="pct"/>
            <w:noWrap/>
            <w:hideMark/>
          </w:tcPr>
          <w:p w14:paraId="6F42ECCC" w14:textId="77777777" w:rsidR="00021A27" w:rsidRPr="00A26456" w:rsidRDefault="00021A27" w:rsidP="00A26456">
            <w:pPr>
              <w:spacing w:after="0" w:line="240" w:lineRule="auto"/>
              <w:rPr>
                <w:rFonts w:cs="Arial"/>
                <w:szCs w:val="22"/>
              </w:rPr>
            </w:pPr>
            <w:r>
              <w:t>2</w:t>
            </w:r>
          </w:p>
        </w:tc>
        <w:tc>
          <w:tcPr>
            <w:tcW w:w="1059" w:type="pct"/>
            <w:noWrap/>
            <w:hideMark/>
          </w:tcPr>
          <w:p w14:paraId="75833EB9" w14:textId="77777777" w:rsidR="00021A27" w:rsidRPr="00A26456" w:rsidRDefault="00021A27" w:rsidP="00A26456">
            <w:pPr>
              <w:spacing w:after="0" w:line="240" w:lineRule="auto"/>
              <w:rPr>
                <w:rFonts w:cs="Arial"/>
                <w:szCs w:val="22"/>
              </w:rPr>
            </w:pPr>
            <w:r>
              <w:t>5</w:t>
            </w:r>
          </w:p>
        </w:tc>
        <w:tc>
          <w:tcPr>
            <w:tcW w:w="681" w:type="pct"/>
          </w:tcPr>
          <w:p w14:paraId="470A3FB5" w14:textId="77777777" w:rsidR="00021A27" w:rsidRPr="00A26456" w:rsidRDefault="00021A27" w:rsidP="00A26456">
            <w:pPr>
              <w:spacing w:after="0" w:line="240" w:lineRule="auto"/>
              <w:rPr>
                <w:rFonts w:cs="Arial"/>
                <w:szCs w:val="22"/>
              </w:rPr>
            </w:pPr>
            <w:r>
              <w:t>n/a</w:t>
            </w:r>
          </w:p>
        </w:tc>
        <w:tc>
          <w:tcPr>
            <w:tcW w:w="842" w:type="pct"/>
            <w:noWrap/>
            <w:hideMark/>
          </w:tcPr>
          <w:p w14:paraId="6F3AF05F" w14:textId="77777777" w:rsidR="00021A27" w:rsidRPr="00A26456" w:rsidRDefault="00021A27" w:rsidP="00A26456">
            <w:pPr>
              <w:spacing w:after="0" w:line="240" w:lineRule="auto"/>
              <w:rPr>
                <w:rFonts w:cs="Arial"/>
                <w:szCs w:val="22"/>
              </w:rPr>
            </w:pPr>
            <w:r>
              <w:t>60%</w:t>
            </w:r>
          </w:p>
        </w:tc>
      </w:tr>
      <w:tr w:rsidR="00021A27" w:rsidRPr="00A1026E" w14:paraId="3AFE3AF4" w14:textId="77777777" w:rsidTr="00A26456">
        <w:trPr>
          <w:trHeight w:val="290"/>
        </w:trPr>
        <w:tc>
          <w:tcPr>
            <w:tcW w:w="981" w:type="pct"/>
            <w:gridSpan w:val="2"/>
            <w:noWrap/>
            <w:hideMark/>
          </w:tcPr>
          <w:p w14:paraId="65ED2B80" w14:textId="77777777" w:rsidR="00021A27" w:rsidRPr="00A26456" w:rsidRDefault="00021A27" w:rsidP="002E08C9">
            <w:pPr>
              <w:spacing w:after="0" w:line="240" w:lineRule="auto"/>
              <w:rPr>
                <w:rFonts w:cs="Arial"/>
                <w:b/>
                <w:bCs/>
                <w:szCs w:val="22"/>
              </w:rPr>
            </w:pPr>
            <w:r>
              <w:rPr>
                <w:b/>
              </w:rPr>
              <w:t>Fundamental failure</w:t>
            </w:r>
          </w:p>
        </w:tc>
        <w:tc>
          <w:tcPr>
            <w:tcW w:w="681" w:type="pct"/>
            <w:noWrap/>
            <w:hideMark/>
          </w:tcPr>
          <w:p w14:paraId="56AABFD7" w14:textId="77777777" w:rsidR="00021A27" w:rsidRPr="00A26456" w:rsidRDefault="00021A27" w:rsidP="00A26456">
            <w:pPr>
              <w:spacing w:after="0" w:line="240" w:lineRule="auto"/>
              <w:rPr>
                <w:rFonts w:cs="Arial"/>
                <w:szCs w:val="22"/>
              </w:rPr>
            </w:pPr>
            <w:r>
              <w:t>6+</w:t>
            </w:r>
          </w:p>
        </w:tc>
        <w:tc>
          <w:tcPr>
            <w:tcW w:w="756" w:type="pct"/>
            <w:noWrap/>
            <w:hideMark/>
          </w:tcPr>
          <w:p w14:paraId="6F8E7BFC" w14:textId="77777777" w:rsidR="00021A27" w:rsidRPr="00A26456" w:rsidRDefault="00021A27" w:rsidP="00A26456">
            <w:pPr>
              <w:spacing w:after="0" w:line="240" w:lineRule="auto"/>
              <w:rPr>
                <w:rFonts w:cs="Arial"/>
                <w:szCs w:val="22"/>
              </w:rPr>
            </w:pPr>
            <w:r>
              <w:t>3+</w:t>
            </w:r>
          </w:p>
        </w:tc>
        <w:tc>
          <w:tcPr>
            <w:tcW w:w="1059" w:type="pct"/>
            <w:noWrap/>
            <w:hideMark/>
          </w:tcPr>
          <w:p w14:paraId="48376D6E" w14:textId="77777777" w:rsidR="00021A27" w:rsidRPr="00A26456" w:rsidRDefault="00021A27" w:rsidP="00A26456">
            <w:pPr>
              <w:spacing w:after="0" w:line="240" w:lineRule="auto"/>
              <w:rPr>
                <w:rFonts w:cs="Arial"/>
                <w:szCs w:val="22"/>
              </w:rPr>
            </w:pPr>
            <w:r>
              <w:t>6+</w:t>
            </w:r>
          </w:p>
        </w:tc>
        <w:tc>
          <w:tcPr>
            <w:tcW w:w="681" w:type="pct"/>
          </w:tcPr>
          <w:p w14:paraId="116DEA9B" w14:textId="77777777" w:rsidR="00021A27" w:rsidRPr="00A26456" w:rsidRDefault="00021A27" w:rsidP="00A26456">
            <w:pPr>
              <w:spacing w:after="0" w:line="240" w:lineRule="auto"/>
              <w:rPr>
                <w:rFonts w:cs="Arial"/>
                <w:szCs w:val="22"/>
              </w:rPr>
            </w:pPr>
            <w:r>
              <w:t>1</w:t>
            </w:r>
          </w:p>
        </w:tc>
        <w:tc>
          <w:tcPr>
            <w:tcW w:w="842" w:type="pct"/>
            <w:noWrap/>
            <w:hideMark/>
          </w:tcPr>
          <w:p w14:paraId="40CE0763" w14:textId="77777777" w:rsidR="00021A27" w:rsidRPr="00A26456" w:rsidRDefault="00021A27" w:rsidP="00A26456">
            <w:pPr>
              <w:spacing w:after="0" w:line="240" w:lineRule="auto"/>
              <w:rPr>
                <w:rFonts w:cs="Arial"/>
                <w:szCs w:val="22"/>
              </w:rPr>
            </w:pPr>
            <w:r>
              <w:t>100%</w:t>
            </w:r>
          </w:p>
        </w:tc>
      </w:tr>
    </w:tbl>
    <w:p w14:paraId="46288240" w14:textId="77777777" w:rsidR="00021A27" w:rsidRDefault="00021A27" w:rsidP="00021A27">
      <w:pPr>
        <w:rPr>
          <w:rFonts w:cs="Arial"/>
          <w:color w:val="000000"/>
          <w:szCs w:val="22"/>
        </w:rPr>
      </w:pPr>
    </w:p>
    <w:p w14:paraId="1B19A266" w14:textId="00F78C2A" w:rsidR="00021A27" w:rsidRPr="00A26456" w:rsidRDefault="00021A27" w:rsidP="00A26456">
      <w:pPr>
        <w:pStyle w:val="ListParagraph"/>
        <w:numPr>
          <w:ilvl w:val="1"/>
          <w:numId w:val="56"/>
        </w:numPr>
        <w:spacing w:line="276" w:lineRule="auto"/>
        <w:ind w:left="584" w:hanging="357"/>
        <w:jc w:val="both"/>
        <w:rPr>
          <w:rFonts w:cs="Arial"/>
          <w:color w:val="000000"/>
          <w:szCs w:val="22"/>
        </w:rPr>
      </w:pPr>
      <w:r>
        <w:t xml:space="preserve">The </w:t>
      </w:r>
      <w:hyperlink r:id="rId702">
        <w:r>
          <w:rPr>
            <w:color w:val="0000FF"/>
            <w:u w:val="single"/>
          </w:rPr>
          <w:t>Performance Charge</w:t>
        </w:r>
      </w:hyperlink>
      <w:r>
        <w:t xml:space="preserve">s for the </w:t>
      </w:r>
      <w:hyperlink r:id="rId703">
        <w:r>
          <w:rPr>
            <w:color w:val="0000FF"/>
            <w:u w:val="single"/>
          </w:rPr>
          <w:t>CRS Provider</w:t>
        </w:r>
      </w:hyperlink>
      <w:r>
        <w:t xml:space="preserve"> shall be the applicable percentage of the </w:t>
      </w:r>
      <w:hyperlink r:id="rId704">
        <w:r>
          <w:rPr>
            <w:color w:val="0000FF"/>
            <w:u w:val="single"/>
          </w:rPr>
          <w:t>Maximum Quarterly CRS Performance Charge</w:t>
        </w:r>
      </w:hyperlink>
      <w:r>
        <w:t xml:space="preserve"> based on performance in each </w:t>
      </w:r>
      <w:hyperlink r:id="rId705">
        <w:r>
          <w:rPr>
            <w:color w:val="0000FF"/>
            <w:u w:val="single"/>
          </w:rPr>
          <w:t>Quarter</w:t>
        </w:r>
      </w:hyperlink>
      <w:r>
        <w:t xml:space="preserve"> against the </w:t>
      </w:r>
      <w:hyperlink r:id="rId706">
        <w:r>
          <w:rPr>
            <w:color w:val="0000FF"/>
            <w:u w:val="single"/>
          </w:rPr>
          <w:t>Performance Level</w:t>
        </w:r>
      </w:hyperlink>
      <w:r>
        <w:t xml:space="preserve">s for the </w:t>
      </w:r>
      <w:hyperlink r:id="rId707" w:history="1">
        <w:r w:rsidR="000D675B" w:rsidRPr="00005854">
          <w:rPr>
            <w:rStyle w:val="Hyperlink"/>
            <w:color w:val="0000FF"/>
          </w:rPr>
          <w:t>Performance Measurement Group</w:t>
        </w:r>
      </w:hyperlink>
      <w:r w:rsidR="000D675B">
        <w:t>s</w:t>
      </w:r>
      <w:r>
        <w:t xml:space="preserve">, as set out in the following table: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415"/>
        <w:gridCol w:w="2280"/>
        <w:gridCol w:w="2818"/>
      </w:tblGrid>
      <w:tr w:rsidR="00021A27" w:rsidRPr="002C535E" w14:paraId="318CE19E" w14:textId="77777777" w:rsidTr="00A26456">
        <w:trPr>
          <w:trHeight w:val="290"/>
        </w:trPr>
        <w:tc>
          <w:tcPr>
            <w:tcW w:w="9498" w:type="dxa"/>
            <w:gridSpan w:val="4"/>
            <w:noWrap/>
            <w:vAlign w:val="center"/>
            <w:hideMark/>
          </w:tcPr>
          <w:p w14:paraId="4177F208" w14:textId="03FA4CB6" w:rsidR="00021A27" w:rsidRPr="00A26456" w:rsidRDefault="001C6446" w:rsidP="00366584">
            <w:pPr>
              <w:spacing w:after="0" w:line="240" w:lineRule="auto"/>
              <w:jc w:val="center"/>
              <w:rPr>
                <w:rFonts w:cs="Arial"/>
                <w:b/>
                <w:bCs/>
                <w:sz w:val="20"/>
                <w:szCs w:val="20"/>
              </w:rPr>
            </w:pPr>
            <w:r>
              <w:rPr>
                <w:b/>
              </w:rPr>
              <w:t>Percentage of</w:t>
            </w:r>
            <w:r>
              <w:t xml:space="preserve"> </w:t>
            </w:r>
            <w:hyperlink r:id="rId708">
              <w:r w:rsidR="00021A27">
                <w:rPr>
                  <w:b/>
                  <w:color w:val="0000FF"/>
                  <w:u w:val="single"/>
                </w:rPr>
                <w:t>Maximum Quarterly CRS Performance Charge</w:t>
              </w:r>
            </w:hyperlink>
            <w:r w:rsidR="00021A27">
              <w:rPr>
                <w:b/>
              </w:rPr>
              <w:t xml:space="preserve"> </w:t>
            </w:r>
          </w:p>
        </w:tc>
      </w:tr>
      <w:tr w:rsidR="00021A27" w:rsidRPr="002C535E" w14:paraId="1DE35B94" w14:textId="77777777" w:rsidTr="00A26456">
        <w:trPr>
          <w:trHeight w:val="290"/>
        </w:trPr>
        <w:tc>
          <w:tcPr>
            <w:tcW w:w="4400" w:type="dxa"/>
            <w:gridSpan w:val="2"/>
            <w:noWrap/>
            <w:vAlign w:val="center"/>
          </w:tcPr>
          <w:p w14:paraId="04B83388" w14:textId="22F80360" w:rsidR="00021A27" w:rsidRPr="00A26456" w:rsidRDefault="00021A27" w:rsidP="005910F3">
            <w:pPr>
              <w:spacing w:after="0" w:line="240" w:lineRule="auto"/>
              <w:jc w:val="right"/>
              <w:rPr>
                <w:rFonts w:cs="Arial"/>
                <w:b/>
                <w:bCs/>
                <w:szCs w:val="22"/>
              </w:rPr>
            </w:pPr>
            <w:hyperlink r:id="rId709">
              <w:r>
                <w:rPr>
                  <w:b/>
                  <w:color w:val="0000FF"/>
                  <w:u w:val="single"/>
                </w:rPr>
                <w:t>User</w:t>
              </w:r>
            </w:hyperlink>
            <w:r>
              <w:rPr>
                <w:b/>
              </w:rPr>
              <w:t xml:space="preserve"> Support</w:t>
            </w:r>
          </w:p>
        </w:tc>
        <w:tc>
          <w:tcPr>
            <w:tcW w:w="2280" w:type="dxa"/>
            <w:noWrap/>
            <w:vAlign w:val="center"/>
          </w:tcPr>
          <w:p w14:paraId="299DA6AC" w14:textId="77777777" w:rsidR="00021A27" w:rsidRPr="00A26456" w:rsidRDefault="00021A27" w:rsidP="00366584">
            <w:pPr>
              <w:spacing w:after="0" w:line="240" w:lineRule="auto"/>
              <w:rPr>
                <w:rFonts w:cs="Arial"/>
                <w:b/>
                <w:bCs/>
                <w:szCs w:val="22"/>
              </w:rPr>
            </w:pPr>
            <w:hyperlink r:id="rId710">
              <w:r>
                <w:rPr>
                  <w:b/>
                  <w:color w:val="0000FF"/>
                  <w:u w:val="single"/>
                </w:rPr>
                <w:t>Service Availability</w:t>
              </w:r>
            </w:hyperlink>
          </w:p>
        </w:tc>
        <w:tc>
          <w:tcPr>
            <w:tcW w:w="2818" w:type="dxa"/>
            <w:noWrap/>
            <w:vAlign w:val="center"/>
          </w:tcPr>
          <w:p w14:paraId="200FEC27" w14:textId="77777777" w:rsidR="00021A27" w:rsidRPr="00A26456" w:rsidRDefault="00021A27" w:rsidP="00366584">
            <w:pPr>
              <w:spacing w:after="0" w:line="240" w:lineRule="auto"/>
              <w:rPr>
                <w:rFonts w:cs="Arial"/>
                <w:b/>
                <w:bCs/>
                <w:sz w:val="20"/>
                <w:szCs w:val="20"/>
              </w:rPr>
            </w:pPr>
            <w:r>
              <w:rPr>
                <w:b/>
              </w:rPr>
              <w:t>Responsiveness and BCDR</w:t>
            </w:r>
          </w:p>
        </w:tc>
      </w:tr>
      <w:tr w:rsidR="00021A27" w:rsidRPr="002C535E" w14:paraId="42C9F9DF" w14:textId="77777777" w:rsidTr="00A26456">
        <w:trPr>
          <w:trHeight w:val="290"/>
        </w:trPr>
        <w:tc>
          <w:tcPr>
            <w:tcW w:w="1985" w:type="dxa"/>
            <w:noWrap/>
            <w:vAlign w:val="bottom"/>
            <w:hideMark/>
          </w:tcPr>
          <w:p w14:paraId="363CF437" w14:textId="77777777" w:rsidR="00021A27" w:rsidRPr="00A26456" w:rsidRDefault="00021A27" w:rsidP="00366584">
            <w:pPr>
              <w:spacing w:after="0" w:line="240" w:lineRule="auto"/>
              <w:rPr>
                <w:rFonts w:cs="Arial"/>
                <w:b/>
                <w:bCs/>
                <w:szCs w:val="22"/>
              </w:rPr>
            </w:pPr>
            <w:r>
              <w:rPr>
                <w:b/>
              </w:rPr>
              <w:t>On target</w:t>
            </w:r>
          </w:p>
        </w:tc>
        <w:tc>
          <w:tcPr>
            <w:tcW w:w="2415" w:type="dxa"/>
            <w:noWrap/>
            <w:vAlign w:val="bottom"/>
            <w:hideMark/>
          </w:tcPr>
          <w:p w14:paraId="5B71A557" w14:textId="77777777" w:rsidR="00021A27" w:rsidRPr="00B724B4" w:rsidRDefault="00021A27" w:rsidP="00366584">
            <w:pPr>
              <w:spacing w:after="0" w:line="240" w:lineRule="auto"/>
              <w:jc w:val="center"/>
              <w:rPr>
                <w:rFonts w:cs="Arial"/>
                <w:color w:val="000000"/>
                <w:szCs w:val="22"/>
              </w:rPr>
            </w:pPr>
            <w:r>
              <w:t>0.0%</w:t>
            </w:r>
          </w:p>
        </w:tc>
        <w:tc>
          <w:tcPr>
            <w:tcW w:w="2280" w:type="dxa"/>
            <w:noWrap/>
            <w:vAlign w:val="bottom"/>
            <w:hideMark/>
          </w:tcPr>
          <w:p w14:paraId="31E0DFC3" w14:textId="77777777" w:rsidR="00021A27" w:rsidRPr="00B724B4" w:rsidRDefault="00021A27" w:rsidP="00366584">
            <w:pPr>
              <w:spacing w:after="0" w:line="240" w:lineRule="auto"/>
              <w:jc w:val="center"/>
              <w:rPr>
                <w:rFonts w:cs="Arial"/>
                <w:color w:val="000000"/>
                <w:szCs w:val="22"/>
              </w:rPr>
            </w:pPr>
            <w:r>
              <w:t>0.0%</w:t>
            </w:r>
          </w:p>
        </w:tc>
        <w:tc>
          <w:tcPr>
            <w:tcW w:w="2818" w:type="dxa"/>
            <w:noWrap/>
            <w:vAlign w:val="bottom"/>
            <w:hideMark/>
          </w:tcPr>
          <w:p w14:paraId="1AF4F78F" w14:textId="77777777" w:rsidR="00021A27" w:rsidRPr="00B724B4" w:rsidRDefault="00021A27" w:rsidP="00366584">
            <w:pPr>
              <w:spacing w:after="0" w:line="240" w:lineRule="auto"/>
              <w:jc w:val="center"/>
              <w:rPr>
                <w:rFonts w:cs="Arial"/>
                <w:color w:val="000000"/>
                <w:szCs w:val="22"/>
              </w:rPr>
            </w:pPr>
            <w:r>
              <w:t>0.0%</w:t>
            </w:r>
          </w:p>
        </w:tc>
      </w:tr>
      <w:tr w:rsidR="00021A27" w:rsidRPr="002C535E" w14:paraId="142FC826" w14:textId="77777777" w:rsidTr="00A26456">
        <w:trPr>
          <w:trHeight w:val="290"/>
        </w:trPr>
        <w:tc>
          <w:tcPr>
            <w:tcW w:w="1985" w:type="dxa"/>
            <w:noWrap/>
            <w:vAlign w:val="bottom"/>
            <w:hideMark/>
          </w:tcPr>
          <w:p w14:paraId="5983C071" w14:textId="77777777" w:rsidR="00021A27" w:rsidRPr="00A26456" w:rsidRDefault="00021A27" w:rsidP="00366584">
            <w:pPr>
              <w:spacing w:after="0" w:line="240" w:lineRule="auto"/>
              <w:rPr>
                <w:rFonts w:cs="Arial"/>
                <w:b/>
                <w:bCs/>
                <w:szCs w:val="22"/>
              </w:rPr>
            </w:pPr>
            <w:r>
              <w:rPr>
                <w:b/>
              </w:rPr>
              <w:t>Minor failure</w:t>
            </w:r>
          </w:p>
        </w:tc>
        <w:tc>
          <w:tcPr>
            <w:tcW w:w="2415" w:type="dxa"/>
            <w:noWrap/>
            <w:vAlign w:val="bottom"/>
            <w:hideMark/>
          </w:tcPr>
          <w:p w14:paraId="2E7AA67D" w14:textId="77777777" w:rsidR="00021A27" w:rsidRPr="00B724B4" w:rsidRDefault="00021A27" w:rsidP="00366584">
            <w:pPr>
              <w:spacing w:after="0" w:line="240" w:lineRule="auto"/>
              <w:jc w:val="center"/>
              <w:rPr>
                <w:rFonts w:cs="Arial"/>
                <w:color w:val="000000"/>
                <w:szCs w:val="22"/>
              </w:rPr>
            </w:pPr>
            <w:r>
              <w:t>4.5%</w:t>
            </w:r>
          </w:p>
        </w:tc>
        <w:tc>
          <w:tcPr>
            <w:tcW w:w="2280" w:type="dxa"/>
            <w:noWrap/>
            <w:vAlign w:val="bottom"/>
            <w:hideMark/>
          </w:tcPr>
          <w:p w14:paraId="3251D16B" w14:textId="77777777" w:rsidR="00021A27" w:rsidRPr="00B724B4" w:rsidRDefault="00021A27" w:rsidP="00366584">
            <w:pPr>
              <w:spacing w:after="0" w:line="240" w:lineRule="auto"/>
              <w:jc w:val="center"/>
              <w:rPr>
                <w:rFonts w:cs="Arial"/>
                <w:color w:val="000000"/>
                <w:szCs w:val="22"/>
              </w:rPr>
            </w:pPr>
            <w:r>
              <w:t>n/a</w:t>
            </w:r>
          </w:p>
        </w:tc>
        <w:tc>
          <w:tcPr>
            <w:tcW w:w="2818" w:type="dxa"/>
            <w:noWrap/>
            <w:vAlign w:val="bottom"/>
            <w:hideMark/>
          </w:tcPr>
          <w:p w14:paraId="07DBBEB5" w14:textId="77777777" w:rsidR="00021A27" w:rsidRPr="00B724B4" w:rsidRDefault="00021A27" w:rsidP="00366584">
            <w:pPr>
              <w:spacing w:after="0" w:line="240" w:lineRule="auto"/>
              <w:jc w:val="center"/>
              <w:rPr>
                <w:rFonts w:cs="Arial"/>
                <w:color w:val="000000"/>
                <w:szCs w:val="22"/>
              </w:rPr>
            </w:pPr>
            <w:r>
              <w:t>3.0%</w:t>
            </w:r>
          </w:p>
        </w:tc>
      </w:tr>
      <w:tr w:rsidR="00021A27" w:rsidRPr="002C535E" w14:paraId="5735CE08" w14:textId="77777777" w:rsidTr="00A26456">
        <w:trPr>
          <w:trHeight w:val="290"/>
        </w:trPr>
        <w:tc>
          <w:tcPr>
            <w:tcW w:w="1985" w:type="dxa"/>
            <w:noWrap/>
            <w:vAlign w:val="bottom"/>
            <w:hideMark/>
          </w:tcPr>
          <w:p w14:paraId="081E1B98" w14:textId="77777777" w:rsidR="00021A27" w:rsidRPr="00A26456" w:rsidRDefault="00021A27" w:rsidP="00366584">
            <w:pPr>
              <w:spacing w:after="0" w:line="240" w:lineRule="auto"/>
              <w:rPr>
                <w:rFonts w:cs="Arial"/>
                <w:b/>
                <w:bCs/>
                <w:szCs w:val="22"/>
              </w:rPr>
            </w:pPr>
            <w:r>
              <w:rPr>
                <w:b/>
              </w:rPr>
              <w:t>Serious failure</w:t>
            </w:r>
          </w:p>
        </w:tc>
        <w:tc>
          <w:tcPr>
            <w:tcW w:w="2415" w:type="dxa"/>
            <w:noWrap/>
            <w:vAlign w:val="bottom"/>
            <w:hideMark/>
          </w:tcPr>
          <w:p w14:paraId="06155C21" w14:textId="77777777" w:rsidR="00021A27" w:rsidRPr="00B724B4" w:rsidRDefault="00021A27" w:rsidP="00366584">
            <w:pPr>
              <w:spacing w:after="0" w:line="240" w:lineRule="auto"/>
              <w:jc w:val="center"/>
              <w:rPr>
                <w:rFonts w:cs="Arial"/>
                <w:color w:val="000000"/>
                <w:szCs w:val="22"/>
              </w:rPr>
            </w:pPr>
            <w:r>
              <w:t>9.0%</w:t>
            </w:r>
          </w:p>
        </w:tc>
        <w:tc>
          <w:tcPr>
            <w:tcW w:w="2280" w:type="dxa"/>
            <w:noWrap/>
            <w:vAlign w:val="bottom"/>
            <w:hideMark/>
          </w:tcPr>
          <w:p w14:paraId="7C7C2385" w14:textId="77777777" w:rsidR="00021A27" w:rsidRPr="00B724B4" w:rsidRDefault="00021A27" w:rsidP="00366584">
            <w:pPr>
              <w:spacing w:after="0" w:line="240" w:lineRule="auto"/>
              <w:jc w:val="center"/>
              <w:rPr>
                <w:rFonts w:cs="Arial"/>
                <w:color w:val="000000"/>
                <w:szCs w:val="22"/>
              </w:rPr>
            </w:pPr>
            <w:r>
              <w:t>15.0%</w:t>
            </w:r>
          </w:p>
        </w:tc>
        <w:tc>
          <w:tcPr>
            <w:tcW w:w="2818" w:type="dxa"/>
            <w:noWrap/>
            <w:vAlign w:val="bottom"/>
            <w:hideMark/>
          </w:tcPr>
          <w:p w14:paraId="416B94BC" w14:textId="77777777" w:rsidR="00021A27" w:rsidRPr="00B724B4" w:rsidRDefault="00021A27" w:rsidP="00366584">
            <w:pPr>
              <w:spacing w:after="0" w:line="240" w:lineRule="auto"/>
              <w:jc w:val="center"/>
              <w:rPr>
                <w:rFonts w:cs="Arial"/>
                <w:color w:val="000000"/>
                <w:szCs w:val="22"/>
              </w:rPr>
            </w:pPr>
            <w:r>
              <w:t>6.0%</w:t>
            </w:r>
          </w:p>
        </w:tc>
      </w:tr>
      <w:tr w:rsidR="00021A27" w:rsidRPr="002C535E" w14:paraId="1629629F" w14:textId="77777777" w:rsidTr="00A26456">
        <w:trPr>
          <w:trHeight w:val="290"/>
        </w:trPr>
        <w:tc>
          <w:tcPr>
            <w:tcW w:w="1985" w:type="dxa"/>
            <w:noWrap/>
            <w:vAlign w:val="bottom"/>
            <w:hideMark/>
          </w:tcPr>
          <w:p w14:paraId="462DEBA9" w14:textId="77777777" w:rsidR="00021A27" w:rsidRPr="00A26456" w:rsidRDefault="00021A27" w:rsidP="00366584">
            <w:pPr>
              <w:spacing w:after="0" w:line="240" w:lineRule="auto"/>
              <w:rPr>
                <w:rFonts w:cs="Arial"/>
                <w:b/>
                <w:bCs/>
                <w:szCs w:val="22"/>
              </w:rPr>
            </w:pPr>
            <w:r>
              <w:rPr>
                <w:b/>
              </w:rPr>
              <w:t>Severe failure</w:t>
            </w:r>
          </w:p>
        </w:tc>
        <w:tc>
          <w:tcPr>
            <w:tcW w:w="2415" w:type="dxa"/>
            <w:noWrap/>
            <w:vAlign w:val="bottom"/>
            <w:hideMark/>
          </w:tcPr>
          <w:p w14:paraId="6AB69BAB" w14:textId="77777777" w:rsidR="00021A27" w:rsidRPr="00B724B4" w:rsidRDefault="00021A27" w:rsidP="00366584">
            <w:pPr>
              <w:spacing w:after="0" w:line="240" w:lineRule="auto"/>
              <w:jc w:val="center"/>
              <w:rPr>
                <w:rFonts w:cs="Arial"/>
                <w:color w:val="000000"/>
                <w:szCs w:val="22"/>
              </w:rPr>
            </w:pPr>
            <w:r>
              <w:t>18.0%</w:t>
            </w:r>
          </w:p>
        </w:tc>
        <w:tc>
          <w:tcPr>
            <w:tcW w:w="2280" w:type="dxa"/>
            <w:noWrap/>
            <w:vAlign w:val="bottom"/>
            <w:hideMark/>
          </w:tcPr>
          <w:p w14:paraId="7A7ED0D3" w14:textId="77777777" w:rsidR="00021A27" w:rsidRPr="00B724B4" w:rsidRDefault="00021A27" w:rsidP="00366584">
            <w:pPr>
              <w:spacing w:after="0" w:line="240" w:lineRule="auto"/>
              <w:jc w:val="center"/>
              <w:rPr>
                <w:rFonts w:cs="Arial"/>
                <w:color w:val="000000"/>
                <w:szCs w:val="22"/>
              </w:rPr>
            </w:pPr>
            <w:r>
              <w:t>30.0%</w:t>
            </w:r>
          </w:p>
        </w:tc>
        <w:tc>
          <w:tcPr>
            <w:tcW w:w="2818" w:type="dxa"/>
            <w:noWrap/>
            <w:vAlign w:val="bottom"/>
            <w:hideMark/>
          </w:tcPr>
          <w:p w14:paraId="6E1E2975" w14:textId="77777777" w:rsidR="00021A27" w:rsidRPr="00B724B4" w:rsidRDefault="00021A27" w:rsidP="00366584">
            <w:pPr>
              <w:spacing w:after="0" w:line="240" w:lineRule="auto"/>
              <w:jc w:val="center"/>
              <w:rPr>
                <w:rFonts w:cs="Arial"/>
                <w:color w:val="000000"/>
                <w:szCs w:val="22"/>
              </w:rPr>
            </w:pPr>
            <w:r>
              <w:t>12.0%</w:t>
            </w:r>
          </w:p>
        </w:tc>
      </w:tr>
      <w:tr w:rsidR="00021A27" w:rsidRPr="002C535E" w14:paraId="7FD27AA7" w14:textId="77777777" w:rsidTr="00A26456">
        <w:trPr>
          <w:trHeight w:val="290"/>
        </w:trPr>
        <w:tc>
          <w:tcPr>
            <w:tcW w:w="1985" w:type="dxa"/>
            <w:noWrap/>
            <w:vAlign w:val="bottom"/>
            <w:hideMark/>
          </w:tcPr>
          <w:p w14:paraId="4CB91DA4" w14:textId="77777777" w:rsidR="00021A27" w:rsidRPr="00A26456" w:rsidRDefault="00021A27" w:rsidP="00366584">
            <w:pPr>
              <w:spacing w:after="0" w:line="240" w:lineRule="auto"/>
              <w:rPr>
                <w:rFonts w:cs="Arial"/>
                <w:b/>
                <w:bCs/>
                <w:szCs w:val="22"/>
              </w:rPr>
            </w:pPr>
            <w:r>
              <w:rPr>
                <w:b/>
              </w:rPr>
              <w:t>Fundamental failure</w:t>
            </w:r>
          </w:p>
        </w:tc>
        <w:tc>
          <w:tcPr>
            <w:tcW w:w="2415" w:type="dxa"/>
            <w:noWrap/>
            <w:vAlign w:val="bottom"/>
            <w:hideMark/>
          </w:tcPr>
          <w:p w14:paraId="74B2F909" w14:textId="77777777" w:rsidR="00021A27" w:rsidRPr="00B724B4" w:rsidRDefault="00021A27" w:rsidP="00366584">
            <w:pPr>
              <w:spacing w:after="0" w:line="240" w:lineRule="auto"/>
              <w:jc w:val="center"/>
              <w:rPr>
                <w:rFonts w:cs="Arial"/>
                <w:color w:val="000000"/>
                <w:szCs w:val="22"/>
              </w:rPr>
            </w:pPr>
            <w:r>
              <w:t>30.0%</w:t>
            </w:r>
          </w:p>
        </w:tc>
        <w:tc>
          <w:tcPr>
            <w:tcW w:w="2280" w:type="dxa"/>
            <w:noWrap/>
            <w:vAlign w:val="bottom"/>
            <w:hideMark/>
          </w:tcPr>
          <w:p w14:paraId="1108D405" w14:textId="77777777" w:rsidR="00021A27" w:rsidRPr="00B724B4" w:rsidRDefault="00021A27" w:rsidP="00366584">
            <w:pPr>
              <w:spacing w:after="0" w:line="240" w:lineRule="auto"/>
              <w:jc w:val="center"/>
              <w:rPr>
                <w:rFonts w:cs="Arial"/>
                <w:color w:val="000000"/>
                <w:szCs w:val="22"/>
              </w:rPr>
            </w:pPr>
            <w:r>
              <w:t>50.0%</w:t>
            </w:r>
          </w:p>
        </w:tc>
        <w:tc>
          <w:tcPr>
            <w:tcW w:w="2818" w:type="dxa"/>
            <w:noWrap/>
            <w:vAlign w:val="bottom"/>
            <w:hideMark/>
          </w:tcPr>
          <w:p w14:paraId="1ABA8023" w14:textId="77777777" w:rsidR="00021A27" w:rsidRPr="00B724B4" w:rsidRDefault="00021A27" w:rsidP="00366584">
            <w:pPr>
              <w:spacing w:after="0" w:line="240" w:lineRule="auto"/>
              <w:jc w:val="center"/>
              <w:rPr>
                <w:rFonts w:cs="Arial"/>
                <w:color w:val="000000"/>
                <w:szCs w:val="22"/>
              </w:rPr>
            </w:pPr>
            <w:r>
              <w:t>20.0%</w:t>
            </w:r>
          </w:p>
        </w:tc>
      </w:tr>
    </w:tbl>
    <w:p w14:paraId="48B864DC" w14:textId="77777777" w:rsidR="00021A27" w:rsidRDefault="00021A27" w:rsidP="00021A27">
      <w:pPr>
        <w:rPr>
          <w:rFonts w:cs="Arial"/>
          <w:color w:val="000000"/>
          <w:szCs w:val="22"/>
        </w:rPr>
      </w:pPr>
    </w:p>
    <w:p w14:paraId="65022010" w14:textId="6B3E2DCF" w:rsidR="00021A27" w:rsidRPr="007340F4" w:rsidRDefault="00021A27" w:rsidP="00A26456">
      <w:pPr>
        <w:pStyle w:val="ListParagraph"/>
        <w:numPr>
          <w:ilvl w:val="1"/>
          <w:numId w:val="56"/>
        </w:numPr>
        <w:spacing w:line="276" w:lineRule="auto"/>
        <w:ind w:left="584" w:hanging="357"/>
        <w:jc w:val="both"/>
        <w:rPr>
          <w:rFonts w:cs="Arial"/>
        </w:rPr>
      </w:pPr>
      <w:r>
        <w:t xml:space="preserve">The </w:t>
      </w:r>
      <w:hyperlink r:id="rId711">
        <w:r>
          <w:rPr>
            <w:color w:val="0000FF"/>
            <w:u w:val="single"/>
          </w:rPr>
          <w:t>Performance Level</w:t>
        </w:r>
      </w:hyperlink>
      <w:r>
        <w:t xml:space="preserve">s for each </w:t>
      </w:r>
      <w:hyperlink r:id="rId712" w:history="1">
        <w:r w:rsidR="00005854" w:rsidRPr="00347B81">
          <w:rPr>
            <w:rStyle w:val="Hyperlink"/>
            <w:color w:val="0000FF"/>
          </w:rPr>
          <w:t>Performance Measurement Group</w:t>
        </w:r>
      </w:hyperlink>
      <w:r w:rsidR="00005854">
        <w:t>s</w:t>
      </w:r>
      <w:r w:rsidR="00005854">
        <w:rPr>
          <w:rStyle w:val="ui-provider"/>
        </w:rPr>
        <w:t xml:space="preserve"> </w:t>
      </w:r>
      <w:r>
        <w:rPr>
          <w:rStyle w:val="ui-provider"/>
        </w:rPr>
        <w:t xml:space="preserve">(as set out in Paragraph 5.5(b) above) are determined based on the </w:t>
      </w:r>
      <w:hyperlink r:id="rId713">
        <w:r>
          <w:rPr>
            <w:color w:val="0000FF"/>
            <w:u w:val="single"/>
          </w:rPr>
          <w:t>Performance Level</w:t>
        </w:r>
      </w:hyperlink>
      <w:r>
        <w:rPr>
          <w:rStyle w:val="ui-provider"/>
        </w:rPr>
        <w:t>s for the individual metrics within that</w:t>
      </w:r>
      <w:r>
        <w:t xml:space="preserve"> group, as follows (for which purpose, the beginning of the metric reference corresponds to the paragraph number of the applicable </w:t>
      </w:r>
      <w:hyperlink r:id="rId714">
        <w:r>
          <w:rPr>
            <w:color w:val="0000FF"/>
            <w:u w:val="single"/>
          </w:rPr>
          <w:t>Service Definition</w:t>
        </w:r>
      </w:hyperlink>
      <w:r>
        <w:t>):</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2126"/>
        <w:gridCol w:w="1418"/>
        <w:gridCol w:w="4394"/>
      </w:tblGrid>
      <w:tr w:rsidR="00AD2595" w:rsidRPr="007340F4" w14:paraId="3FDD1C8D" w14:textId="77777777" w:rsidTr="00A26456">
        <w:trPr>
          <w:tblHeader/>
        </w:trPr>
        <w:tc>
          <w:tcPr>
            <w:tcW w:w="1300" w:type="dxa"/>
            <w:noWrap/>
            <w:hideMark/>
          </w:tcPr>
          <w:p w14:paraId="1D950558" w14:textId="77777777" w:rsidR="00021A27" w:rsidRPr="00A26456" w:rsidRDefault="00021A27" w:rsidP="00A26456">
            <w:pPr>
              <w:spacing w:after="0" w:line="240" w:lineRule="auto"/>
              <w:ind w:left="57"/>
              <w:rPr>
                <w:rFonts w:cs="Arial"/>
                <w:b/>
                <w:bCs/>
                <w:szCs w:val="22"/>
              </w:rPr>
            </w:pPr>
            <w:hyperlink r:id="rId715">
              <w:r>
                <w:rPr>
                  <w:b/>
                  <w:color w:val="0000FF"/>
                  <w:u w:val="single"/>
                </w:rPr>
                <w:t>Service Definition</w:t>
              </w:r>
            </w:hyperlink>
          </w:p>
        </w:tc>
        <w:tc>
          <w:tcPr>
            <w:tcW w:w="2126" w:type="dxa"/>
            <w:hideMark/>
          </w:tcPr>
          <w:p w14:paraId="78FABA49" w14:textId="77777777" w:rsidR="00021A27" w:rsidRPr="00A26456" w:rsidRDefault="00021A27" w:rsidP="00A26456">
            <w:pPr>
              <w:spacing w:after="0" w:line="240" w:lineRule="auto"/>
              <w:ind w:left="57"/>
              <w:rPr>
                <w:rFonts w:cs="Arial"/>
                <w:b/>
                <w:bCs/>
                <w:szCs w:val="22"/>
              </w:rPr>
            </w:pPr>
            <w:r>
              <w:rPr>
                <w:b/>
              </w:rPr>
              <w:t>Group</w:t>
            </w:r>
          </w:p>
        </w:tc>
        <w:tc>
          <w:tcPr>
            <w:tcW w:w="1418" w:type="dxa"/>
            <w:noWrap/>
            <w:hideMark/>
          </w:tcPr>
          <w:p w14:paraId="45C98100" w14:textId="77777777" w:rsidR="00021A27" w:rsidRPr="00A26456" w:rsidRDefault="00021A27" w:rsidP="00A26456">
            <w:pPr>
              <w:spacing w:after="0" w:line="240" w:lineRule="auto"/>
              <w:ind w:left="57"/>
              <w:rPr>
                <w:rFonts w:cs="Arial"/>
                <w:b/>
                <w:bCs/>
                <w:szCs w:val="22"/>
              </w:rPr>
            </w:pPr>
            <w:r>
              <w:rPr>
                <w:b/>
              </w:rPr>
              <w:t>Metric Reference</w:t>
            </w:r>
          </w:p>
        </w:tc>
        <w:tc>
          <w:tcPr>
            <w:tcW w:w="4394" w:type="dxa"/>
            <w:hideMark/>
          </w:tcPr>
          <w:p w14:paraId="5E66A7DA" w14:textId="77777777" w:rsidR="00021A27" w:rsidRPr="00A26456" w:rsidRDefault="00021A27" w:rsidP="00A26456">
            <w:pPr>
              <w:spacing w:after="0" w:line="240" w:lineRule="auto"/>
              <w:ind w:left="57"/>
              <w:rPr>
                <w:rFonts w:cs="Arial"/>
                <w:b/>
                <w:bCs/>
                <w:szCs w:val="22"/>
              </w:rPr>
            </w:pPr>
            <w:r>
              <w:rPr>
                <w:b/>
              </w:rPr>
              <w:t xml:space="preserve">Metric Description </w:t>
            </w:r>
          </w:p>
          <w:p w14:paraId="234241A5" w14:textId="77777777" w:rsidR="00021A27" w:rsidRPr="00A26456" w:rsidRDefault="00021A27" w:rsidP="00A26456">
            <w:pPr>
              <w:spacing w:after="0" w:line="240" w:lineRule="auto"/>
              <w:ind w:left="57"/>
              <w:rPr>
                <w:rFonts w:cs="Arial"/>
                <w:b/>
                <w:bCs/>
                <w:szCs w:val="22"/>
              </w:rPr>
            </w:pPr>
            <w:r>
              <w:rPr>
                <w:b/>
              </w:rPr>
              <w:t xml:space="preserve">(Per </w:t>
            </w:r>
            <w:hyperlink r:id="rId716">
              <w:r>
                <w:rPr>
                  <w:b/>
                  <w:color w:val="0000FF"/>
                  <w:u w:val="single"/>
                </w:rPr>
                <w:t>Quarter</w:t>
              </w:r>
            </w:hyperlink>
            <w:r>
              <w:rPr>
                <w:b/>
              </w:rPr>
              <w:t>)</w:t>
            </w:r>
          </w:p>
        </w:tc>
      </w:tr>
      <w:tr w:rsidR="00AD2595" w:rsidRPr="007340F4" w14:paraId="010A6D80" w14:textId="77777777" w:rsidTr="00A26456">
        <w:trPr>
          <w:tblHeader/>
        </w:trPr>
        <w:tc>
          <w:tcPr>
            <w:tcW w:w="1300" w:type="dxa"/>
            <w:shd w:val="clear" w:color="000000" w:fill="FFFFFF"/>
            <w:noWrap/>
            <w:hideMark/>
          </w:tcPr>
          <w:p w14:paraId="209D1D40" w14:textId="77777777" w:rsidR="00021A27" w:rsidRPr="00A26456" w:rsidRDefault="00021A27" w:rsidP="00366584">
            <w:pPr>
              <w:spacing w:before="120" w:line="240" w:lineRule="auto"/>
              <w:rPr>
                <w:rFonts w:cs="Arial"/>
                <w:color w:val="000000"/>
                <w:szCs w:val="22"/>
                <w:u w:val="single"/>
              </w:rPr>
            </w:pPr>
            <w:hyperlink r:id="rId717">
              <w:r>
                <w:rPr>
                  <w:color w:val="0000FF"/>
                  <w:u w:val="single"/>
                </w:rPr>
                <w:t>CSS</w:t>
              </w:r>
            </w:hyperlink>
          </w:p>
        </w:tc>
        <w:tc>
          <w:tcPr>
            <w:tcW w:w="2126" w:type="dxa"/>
            <w:shd w:val="clear" w:color="000000" w:fill="FFFFFF"/>
            <w:hideMark/>
          </w:tcPr>
          <w:p w14:paraId="4677D36D" w14:textId="77777777" w:rsidR="00021A27" w:rsidRPr="003841C1" w:rsidRDefault="00021A27" w:rsidP="00366584">
            <w:pPr>
              <w:spacing w:before="120" w:line="240" w:lineRule="auto"/>
              <w:rPr>
                <w:rFonts w:cs="Arial"/>
                <w:color w:val="000000"/>
                <w:szCs w:val="22"/>
              </w:rPr>
            </w:pPr>
            <w:hyperlink r:id="rId718">
              <w:r>
                <w:rPr>
                  <w:color w:val="0000FF"/>
                  <w:u w:val="single"/>
                </w:rPr>
                <w:t>User</w:t>
              </w:r>
            </w:hyperlink>
            <w:r>
              <w:t xml:space="preserve"> Support</w:t>
            </w:r>
          </w:p>
        </w:tc>
        <w:tc>
          <w:tcPr>
            <w:tcW w:w="1418" w:type="dxa"/>
            <w:shd w:val="clear" w:color="000000" w:fill="FFFFFF"/>
            <w:noWrap/>
            <w:hideMark/>
          </w:tcPr>
          <w:p w14:paraId="7DF6D8C2" w14:textId="77777777" w:rsidR="00021A27" w:rsidRPr="003841C1" w:rsidRDefault="00021A27" w:rsidP="00366584">
            <w:pPr>
              <w:spacing w:before="120" w:line="240" w:lineRule="auto"/>
              <w:jc w:val="center"/>
              <w:rPr>
                <w:rFonts w:cs="Arial"/>
                <w:color w:val="000000"/>
                <w:szCs w:val="22"/>
              </w:rPr>
            </w:pPr>
            <w:r>
              <w:t>5.2.1</w:t>
            </w:r>
          </w:p>
        </w:tc>
        <w:tc>
          <w:tcPr>
            <w:tcW w:w="4394" w:type="dxa"/>
            <w:shd w:val="clear" w:color="000000" w:fill="FFFFFF"/>
            <w:hideMark/>
          </w:tcPr>
          <w:p w14:paraId="01E6745B" w14:textId="77777777" w:rsidR="00021A27" w:rsidRPr="003841C1" w:rsidRDefault="00021A27" w:rsidP="00366584">
            <w:pPr>
              <w:spacing w:before="120" w:line="240" w:lineRule="auto"/>
              <w:rPr>
                <w:rFonts w:cs="Arial"/>
                <w:color w:val="000000"/>
                <w:szCs w:val="22"/>
              </w:rPr>
            </w:pPr>
            <w:r>
              <w:t xml:space="preserve">Percentage of Priority 1 </w:t>
            </w:r>
            <w:hyperlink r:id="rId719">
              <w:r>
                <w:rPr>
                  <w:color w:val="0000FF"/>
                  <w:u w:val="single"/>
                </w:rPr>
                <w:t>Switching Incident</w:t>
              </w:r>
            </w:hyperlink>
            <w:r>
              <w:t>s responded to within SLA (30 mins)</w:t>
            </w:r>
          </w:p>
        </w:tc>
      </w:tr>
      <w:tr w:rsidR="00AD2595" w:rsidRPr="007340F4" w14:paraId="56A3D9C6" w14:textId="77777777" w:rsidTr="00A26456">
        <w:trPr>
          <w:tblHeader/>
        </w:trPr>
        <w:tc>
          <w:tcPr>
            <w:tcW w:w="1300" w:type="dxa"/>
            <w:shd w:val="clear" w:color="000000" w:fill="FFFFFF"/>
            <w:noWrap/>
            <w:hideMark/>
          </w:tcPr>
          <w:p w14:paraId="081781F3" w14:textId="77777777" w:rsidR="00021A27" w:rsidRPr="003841C1" w:rsidRDefault="00DC2BAE" w:rsidP="00366584">
            <w:pPr>
              <w:spacing w:before="120" w:line="240" w:lineRule="auto"/>
              <w:rPr>
                <w:rFonts w:cs="Arial"/>
                <w:color w:val="000000"/>
                <w:szCs w:val="22"/>
              </w:rPr>
            </w:pPr>
            <w:hyperlink r:id="rId720">
              <w:r>
                <w:rPr>
                  <w:color w:val="0000FF"/>
                  <w:u w:val="single"/>
                </w:rPr>
                <w:t>CSS</w:t>
              </w:r>
            </w:hyperlink>
          </w:p>
        </w:tc>
        <w:tc>
          <w:tcPr>
            <w:tcW w:w="2126" w:type="dxa"/>
            <w:shd w:val="clear" w:color="000000" w:fill="FFFFFF"/>
            <w:hideMark/>
          </w:tcPr>
          <w:p w14:paraId="08E10577" w14:textId="77777777" w:rsidR="00021A27" w:rsidRPr="003841C1" w:rsidRDefault="00021A27" w:rsidP="00366584">
            <w:pPr>
              <w:spacing w:before="120" w:line="240" w:lineRule="auto"/>
              <w:rPr>
                <w:rFonts w:cs="Arial"/>
                <w:color w:val="000000"/>
                <w:szCs w:val="22"/>
              </w:rPr>
            </w:pPr>
            <w:hyperlink r:id="rId721">
              <w:r>
                <w:rPr>
                  <w:color w:val="0000FF"/>
                  <w:u w:val="single"/>
                </w:rPr>
                <w:t>User</w:t>
              </w:r>
            </w:hyperlink>
            <w:r>
              <w:t xml:space="preserve"> Support </w:t>
            </w:r>
          </w:p>
        </w:tc>
        <w:tc>
          <w:tcPr>
            <w:tcW w:w="1418" w:type="dxa"/>
            <w:shd w:val="clear" w:color="000000" w:fill="FFFFFF"/>
            <w:noWrap/>
            <w:hideMark/>
          </w:tcPr>
          <w:p w14:paraId="3B9B63CE" w14:textId="77777777" w:rsidR="00021A27" w:rsidRPr="003841C1" w:rsidRDefault="00021A27" w:rsidP="00366584">
            <w:pPr>
              <w:spacing w:before="120" w:line="240" w:lineRule="auto"/>
              <w:jc w:val="center"/>
              <w:rPr>
                <w:rFonts w:cs="Arial"/>
                <w:color w:val="000000"/>
                <w:szCs w:val="22"/>
              </w:rPr>
            </w:pPr>
            <w:r>
              <w:t>5.2.3</w:t>
            </w:r>
          </w:p>
        </w:tc>
        <w:tc>
          <w:tcPr>
            <w:tcW w:w="4394" w:type="dxa"/>
            <w:shd w:val="clear" w:color="000000" w:fill="FFFFFF"/>
            <w:hideMark/>
          </w:tcPr>
          <w:p w14:paraId="53509D00" w14:textId="77777777" w:rsidR="00021A27" w:rsidRPr="003841C1" w:rsidRDefault="00021A27" w:rsidP="00366584">
            <w:pPr>
              <w:spacing w:before="120" w:line="240" w:lineRule="auto"/>
              <w:rPr>
                <w:rFonts w:cs="Arial"/>
                <w:color w:val="000000"/>
                <w:szCs w:val="22"/>
              </w:rPr>
            </w:pPr>
            <w:r>
              <w:t xml:space="preserve">Percentage of Priority 2 </w:t>
            </w:r>
            <w:hyperlink r:id="rId722">
              <w:r>
                <w:rPr>
                  <w:color w:val="0000FF"/>
                  <w:u w:val="single"/>
                </w:rPr>
                <w:t>Switching Incident</w:t>
              </w:r>
            </w:hyperlink>
            <w:r>
              <w:t>s Responded to within SLA (1 hour)</w:t>
            </w:r>
          </w:p>
        </w:tc>
      </w:tr>
      <w:tr w:rsidR="00AD2595" w:rsidRPr="007340F4" w14:paraId="7A773A5D" w14:textId="77777777" w:rsidTr="00A26456">
        <w:trPr>
          <w:tblHeader/>
        </w:trPr>
        <w:tc>
          <w:tcPr>
            <w:tcW w:w="1300" w:type="dxa"/>
            <w:shd w:val="clear" w:color="000000" w:fill="FFFFFF"/>
            <w:noWrap/>
            <w:hideMark/>
          </w:tcPr>
          <w:p w14:paraId="66E6536C" w14:textId="77777777" w:rsidR="00021A27" w:rsidRPr="003841C1" w:rsidRDefault="00DC2BAE" w:rsidP="00366584">
            <w:pPr>
              <w:spacing w:before="120" w:line="240" w:lineRule="auto"/>
              <w:rPr>
                <w:rFonts w:cs="Arial"/>
                <w:color w:val="000000"/>
                <w:szCs w:val="22"/>
              </w:rPr>
            </w:pPr>
            <w:hyperlink r:id="rId723">
              <w:r>
                <w:rPr>
                  <w:color w:val="0000FF"/>
                  <w:u w:val="single"/>
                </w:rPr>
                <w:t>CSS</w:t>
              </w:r>
            </w:hyperlink>
          </w:p>
        </w:tc>
        <w:tc>
          <w:tcPr>
            <w:tcW w:w="2126" w:type="dxa"/>
            <w:shd w:val="clear" w:color="000000" w:fill="FFFFFF"/>
            <w:hideMark/>
          </w:tcPr>
          <w:p w14:paraId="2D1B55EA" w14:textId="77777777" w:rsidR="00021A27" w:rsidRPr="003841C1" w:rsidRDefault="00021A27" w:rsidP="00366584">
            <w:pPr>
              <w:spacing w:before="120" w:line="240" w:lineRule="auto"/>
              <w:rPr>
                <w:rFonts w:cs="Arial"/>
                <w:color w:val="000000"/>
                <w:szCs w:val="22"/>
              </w:rPr>
            </w:pPr>
            <w:hyperlink r:id="rId724">
              <w:r>
                <w:rPr>
                  <w:color w:val="0000FF"/>
                  <w:u w:val="single"/>
                </w:rPr>
                <w:t>User</w:t>
              </w:r>
            </w:hyperlink>
            <w:r>
              <w:t xml:space="preserve"> Support </w:t>
            </w:r>
          </w:p>
        </w:tc>
        <w:tc>
          <w:tcPr>
            <w:tcW w:w="1418" w:type="dxa"/>
            <w:shd w:val="clear" w:color="000000" w:fill="FFFFFF"/>
            <w:noWrap/>
            <w:hideMark/>
          </w:tcPr>
          <w:p w14:paraId="0CBBB945" w14:textId="77777777" w:rsidR="00021A27" w:rsidRPr="003841C1" w:rsidRDefault="00021A27" w:rsidP="00366584">
            <w:pPr>
              <w:spacing w:before="120" w:line="240" w:lineRule="auto"/>
              <w:jc w:val="center"/>
              <w:rPr>
                <w:rFonts w:cs="Arial"/>
                <w:color w:val="000000"/>
                <w:szCs w:val="22"/>
              </w:rPr>
            </w:pPr>
            <w:r>
              <w:t>5.2.5</w:t>
            </w:r>
          </w:p>
        </w:tc>
        <w:tc>
          <w:tcPr>
            <w:tcW w:w="4394" w:type="dxa"/>
            <w:shd w:val="clear" w:color="000000" w:fill="FFFFFF"/>
            <w:hideMark/>
          </w:tcPr>
          <w:p w14:paraId="18BF3594" w14:textId="77777777" w:rsidR="00021A27" w:rsidRPr="003841C1" w:rsidRDefault="00021A27" w:rsidP="00366584">
            <w:pPr>
              <w:spacing w:before="120" w:line="240" w:lineRule="auto"/>
              <w:rPr>
                <w:rFonts w:cs="Arial"/>
                <w:color w:val="000000"/>
                <w:szCs w:val="22"/>
              </w:rPr>
            </w:pPr>
            <w:r>
              <w:t xml:space="preserve">Percentage of Priority 3 </w:t>
            </w:r>
            <w:hyperlink r:id="rId725">
              <w:r>
                <w:rPr>
                  <w:color w:val="0000FF"/>
                  <w:u w:val="single"/>
                </w:rPr>
                <w:t>Switching Incident</w:t>
              </w:r>
            </w:hyperlink>
            <w:r>
              <w:t>s responded to within SLA (3 working hours)</w:t>
            </w:r>
          </w:p>
        </w:tc>
      </w:tr>
      <w:tr w:rsidR="00AD2595" w:rsidRPr="007340F4" w14:paraId="4F905847" w14:textId="77777777" w:rsidTr="00A26456">
        <w:trPr>
          <w:tblHeader/>
        </w:trPr>
        <w:tc>
          <w:tcPr>
            <w:tcW w:w="1300" w:type="dxa"/>
            <w:shd w:val="clear" w:color="000000" w:fill="FFFFFF"/>
            <w:noWrap/>
            <w:hideMark/>
          </w:tcPr>
          <w:p w14:paraId="4B070C8D" w14:textId="77777777" w:rsidR="00021A27" w:rsidRPr="00A26456" w:rsidRDefault="00021A27" w:rsidP="00366584">
            <w:pPr>
              <w:spacing w:before="120" w:line="240" w:lineRule="auto"/>
              <w:rPr>
                <w:rFonts w:cs="Arial"/>
                <w:color w:val="000000"/>
                <w:szCs w:val="22"/>
                <w:u w:val="single"/>
              </w:rPr>
            </w:pPr>
            <w:hyperlink r:id="rId726">
              <w:r>
                <w:rPr>
                  <w:color w:val="0000FF"/>
                  <w:u w:val="single"/>
                </w:rPr>
                <w:t>Switching Operator</w:t>
              </w:r>
            </w:hyperlink>
            <w:r>
              <w:t xml:space="preserve"> </w:t>
            </w:r>
          </w:p>
        </w:tc>
        <w:tc>
          <w:tcPr>
            <w:tcW w:w="2126" w:type="dxa"/>
            <w:shd w:val="clear" w:color="000000" w:fill="FFFFFF"/>
            <w:hideMark/>
          </w:tcPr>
          <w:p w14:paraId="68796658" w14:textId="77777777" w:rsidR="00021A27" w:rsidRPr="003841C1" w:rsidRDefault="00021A27" w:rsidP="00366584">
            <w:pPr>
              <w:spacing w:before="120" w:line="240" w:lineRule="auto"/>
              <w:rPr>
                <w:rFonts w:cs="Arial"/>
                <w:color w:val="000000"/>
                <w:szCs w:val="22"/>
              </w:rPr>
            </w:pPr>
            <w:hyperlink r:id="rId727">
              <w:r>
                <w:rPr>
                  <w:color w:val="0000FF"/>
                  <w:u w:val="single"/>
                </w:rPr>
                <w:t>User</w:t>
              </w:r>
            </w:hyperlink>
            <w:r>
              <w:t xml:space="preserve"> Support </w:t>
            </w:r>
          </w:p>
        </w:tc>
        <w:tc>
          <w:tcPr>
            <w:tcW w:w="1418" w:type="dxa"/>
            <w:shd w:val="clear" w:color="000000" w:fill="FFFFFF"/>
            <w:noWrap/>
            <w:hideMark/>
          </w:tcPr>
          <w:p w14:paraId="1458381B" w14:textId="77777777" w:rsidR="00021A27" w:rsidRPr="003841C1" w:rsidRDefault="00021A27" w:rsidP="00366584">
            <w:pPr>
              <w:spacing w:before="120" w:line="240" w:lineRule="auto"/>
              <w:jc w:val="center"/>
              <w:rPr>
                <w:rFonts w:cs="Arial"/>
                <w:color w:val="000000"/>
                <w:szCs w:val="22"/>
              </w:rPr>
            </w:pPr>
            <w:r>
              <w:t>5.2.1</w:t>
            </w:r>
          </w:p>
        </w:tc>
        <w:tc>
          <w:tcPr>
            <w:tcW w:w="4394" w:type="dxa"/>
            <w:shd w:val="clear" w:color="000000" w:fill="FFFFFF"/>
            <w:hideMark/>
          </w:tcPr>
          <w:p w14:paraId="176D1A22" w14:textId="77777777" w:rsidR="00021A27" w:rsidRPr="003841C1" w:rsidRDefault="00021A27" w:rsidP="00366584">
            <w:pPr>
              <w:spacing w:before="120" w:line="240" w:lineRule="auto"/>
              <w:rPr>
                <w:rFonts w:cs="Arial"/>
                <w:color w:val="000000"/>
                <w:szCs w:val="22"/>
              </w:rPr>
            </w:pPr>
            <w:r>
              <w:t xml:space="preserve">Percentage of Priority 1 </w:t>
            </w:r>
            <w:hyperlink r:id="rId728">
              <w:r>
                <w:rPr>
                  <w:color w:val="0000FF"/>
                  <w:u w:val="single"/>
                </w:rPr>
                <w:t>Switching Incident</w:t>
              </w:r>
            </w:hyperlink>
            <w:r>
              <w:t>s responded to within SLA (30 mins)</w:t>
            </w:r>
          </w:p>
        </w:tc>
      </w:tr>
      <w:tr w:rsidR="00AD2595" w:rsidRPr="007340F4" w14:paraId="7EF3F806" w14:textId="77777777" w:rsidTr="00A26456">
        <w:trPr>
          <w:tblHeader/>
        </w:trPr>
        <w:tc>
          <w:tcPr>
            <w:tcW w:w="1300" w:type="dxa"/>
            <w:shd w:val="clear" w:color="000000" w:fill="FFFFFF"/>
            <w:noWrap/>
          </w:tcPr>
          <w:p w14:paraId="6F977208" w14:textId="77777777" w:rsidR="00021A27" w:rsidRPr="003841C1" w:rsidRDefault="005D5AD2" w:rsidP="00366584">
            <w:pPr>
              <w:spacing w:before="120" w:line="240" w:lineRule="auto"/>
              <w:rPr>
                <w:rFonts w:cs="Arial"/>
                <w:color w:val="000000"/>
                <w:szCs w:val="22"/>
              </w:rPr>
            </w:pPr>
            <w:hyperlink r:id="rId729">
              <w:r>
                <w:rPr>
                  <w:color w:val="0000FF"/>
                  <w:u w:val="single"/>
                </w:rPr>
                <w:t>Switching Operator</w:t>
              </w:r>
            </w:hyperlink>
          </w:p>
        </w:tc>
        <w:tc>
          <w:tcPr>
            <w:tcW w:w="2126" w:type="dxa"/>
            <w:shd w:val="clear" w:color="000000" w:fill="FFFFFF"/>
          </w:tcPr>
          <w:p w14:paraId="1FFE9FBC" w14:textId="77777777" w:rsidR="00021A27" w:rsidRPr="003841C1" w:rsidRDefault="00021A27" w:rsidP="00366584">
            <w:pPr>
              <w:spacing w:before="120" w:line="240" w:lineRule="auto"/>
              <w:rPr>
                <w:rFonts w:cs="Arial"/>
                <w:color w:val="000000"/>
                <w:szCs w:val="22"/>
              </w:rPr>
            </w:pPr>
            <w:hyperlink r:id="rId730">
              <w:r>
                <w:rPr>
                  <w:color w:val="0000FF"/>
                  <w:u w:val="single"/>
                </w:rPr>
                <w:t>User</w:t>
              </w:r>
            </w:hyperlink>
            <w:r>
              <w:t xml:space="preserve"> Support </w:t>
            </w:r>
          </w:p>
        </w:tc>
        <w:tc>
          <w:tcPr>
            <w:tcW w:w="1418" w:type="dxa"/>
            <w:shd w:val="clear" w:color="000000" w:fill="FFFFFF"/>
            <w:noWrap/>
          </w:tcPr>
          <w:p w14:paraId="0642A879" w14:textId="77777777" w:rsidR="00021A27" w:rsidRPr="003841C1" w:rsidRDefault="00021A27" w:rsidP="00366584">
            <w:pPr>
              <w:spacing w:before="120" w:line="240" w:lineRule="auto"/>
              <w:jc w:val="center"/>
              <w:rPr>
                <w:rFonts w:cs="Arial"/>
                <w:color w:val="000000"/>
                <w:szCs w:val="22"/>
              </w:rPr>
            </w:pPr>
            <w:r>
              <w:t>5.2.2</w:t>
            </w:r>
          </w:p>
        </w:tc>
        <w:tc>
          <w:tcPr>
            <w:tcW w:w="4394" w:type="dxa"/>
            <w:shd w:val="clear" w:color="000000" w:fill="FFFFFF"/>
          </w:tcPr>
          <w:p w14:paraId="4645CDC6" w14:textId="3BD6F3C5" w:rsidR="00021A27" w:rsidRPr="003841C1" w:rsidRDefault="00021A27" w:rsidP="00366584">
            <w:pPr>
              <w:spacing w:before="120" w:line="240" w:lineRule="auto"/>
              <w:rPr>
                <w:rFonts w:cs="Arial"/>
                <w:color w:val="000000"/>
                <w:szCs w:val="22"/>
              </w:rPr>
            </w:pPr>
            <w:r>
              <w:t xml:space="preserve">Percentage of Priority 1 DCC </w:t>
            </w:r>
            <w:hyperlink r:id="rId731">
              <w:r>
                <w:rPr>
                  <w:color w:val="0000FF"/>
                  <w:u w:val="single"/>
                </w:rPr>
                <w:t>Switching Incident</w:t>
              </w:r>
            </w:hyperlink>
            <w:r>
              <w:t>s resolved within SLA (4 hours)</w:t>
            </w:r>
          </w:p>
        </w:tc>
      </w:tr>
      <w:tr w:rsidR="00AD2595" w:rsidRPr="007340F4" w14:paraId="3D9061D8" w14:textId="77777777" w:rsidTr="00A26456">
        <w:trPr>
          <w:tblHeader/>
        </w:trPr>
        <w:tc>
          <w:tcPr>
            <w:tcW w:w="1300" w:type="dxa"/>
            <w:shd w:val="clear" w:color="000000" w:fill="FFFFFF"/>
            <w:noWrap/>
            <w:hideMark/>
          </w:tcPr>
          <w:p w14:paraId="707EE8E0" w14:textId="77777777" w:rsidR="00021A27" w:rsidRPr="003841C1" w:rsidRDefault="005D5AD2" w:rsidP="00366584">
            <w:pPr>
              <w:spacing w:before="120" w:line="240" w:lineRule="auto"/>
              <w:rPr>
                <w:rFonts w:cs="Arial"/>
                <w:color w:val="000000"/>
                <w:szCs w:val="22"/>
              </w:rPr>
            </w:pPr>
            <w:hyperlink r:id="rId732">
              <w:r>
                <w:rPr>
                  <w:color w:val="0000FF"/>
                  <w:u w:val="single"/>
                </w:rPr>
                <w:t>Switching Operator</w:t>
              </w:r>
            </w:hyperlink>
          </w:p>
        </w:tc>
        <w:tc>
          <w:tcPr>
            <w:tcW w:w="2126" w:type="dxa"/>
            <w:shd w:val="clear" w:color="000000" w:fill="FFFFFF"/>
            <w:hideMark/>
          </w:tcPr>
          <w:p w14:paraId="4FB8CC64" w14:textId="77777777" w:rsidR="00021A27" w:rsidRPr="003841C1" w:rsidRDefault="00021A27" w:rsidP="00366584">
            <w:pPr>
              <w:spacing w:before="120" w:line="240" w:lineRule="auto"/>
              <w:rPr>
                <w:rFonts w:cs="Arial"/>
                <w:color w:val="000000"/>
                <w:szCs w:val="22"/>
              </w:rPr>
            </w:pPr>
            <w:hyperlink r:id="rId733">
              <w:r>
                <w:rPr>
                  <w:color w:val="0000FF"/>
                  <w:u w:val="single"/>
                </w:rPr>
                <w:t>User</w:t>
              </w:r>
            </w:hyperlink>
            <w:r>
              <w:t xml:space="preserve"> Support </w:t>
            </w:r>
          </w:p>
        </w:tc>
        <w:tc>
          <w:tcPr>
            <w:tcW w:w="1418" w:type="dxa"/>
            <w:shd w:val="clear" w:color="000000" w:fill="FFFFFF"/>
            <w:noWrap/>
            <w:hideMark/>
          </w:tcPr>
          <w:p w14:paraId="7F85EB45" w14:textId="77777777" w:rsidR="00021A27" w:rsidRPr="003841C1" w:rsidRDefault="00021A27" w:rsidP="00366584">
            <w:pPr>
              <w:spacing w:before="120" w:line="240" w:lineRule="auto"/>
              <w:jc w:val="center"/>
              <w:rPr>
                <w:rFonts w:cs="Arial"/>
                <w:color w:val="000000"/>
                <w:szCs w:val="22"/>
              </w:rPr>
            </w:pPr>
            <w:r>
              <w:t>5.2.3</w:t>
            </w:r>
          </w:p>
        </w:tc>
        <w:tc>
          <w:tcPr>
            <w:tcW w:w="4394" w:type="dxa"/>
            <w:shd w:val="clear" w:color="000000" w:fill="FFFFFF"/>
            <w:hideMark/>
          </w:tcPr>
          <w:p w14:paraId="4F9FB931" w14:textId="77777777" w:rsidR="00021A27" w:rsidRPr="003841C1" w:rsidRDefault="00021A27" w:rsidP="00366584">
            <w:pPr>
              <w:spacing w:before="120" w:line="240" w:lineRule="auto"/>
              <w:rPr>
                <w:rFonts w:cs="Arial"/>
                <w:color w:val="000000"/>
                <w:szCs w:val="22"/>
              </w:rPr>
            </w:pPr>
            <w:r>
              <w:t xml:space="preserve">Percentage of Priority 2 </w:t>
            </w:r>
            <w:hyperlink r:id="rId734">
              <w:r>
                <w:rPr>
                  <w:color w:val="0000FF"/>
                  <w:u w:val="single"/>
                </w:rPr>
                <w:t>Switching Incident</w:t>
              </w:r>
            </w:hyperlink>
            <w:r>
              <w:t>s responded to within SLA (1 hour)</w:t>
            </w:r>
          </w:p>
        </w:tc>
      </w:tr>
      <w:tr w:rsidR="00AD2595" w:rsidRPr="007340F4" w14:paraId="3552B0D2" w14:textId="77777777" w:rsidTr="00A26456">
        <w:trPr>
          <w:tblHeader/>
        </w:trPr>
        <w:tc>
          <w:tcPr>
            <w:tcW w:w="1300" w:type="dxa"/>
            <w:shd w:val="clear" w:color="000000" w:fill="FFFFFF"/>
            <w:noWrap/>
            <w:hideMark/>
          </w:tcPr>
          <w:p w14:paraId="67067B86" w14:textId="77777777" w:rsidR="00021A27" w:rsidRPr="003841C1" w:rsidRDefault="005D5AD2" w:rsidP="00366584">
            <w:pPr>
              <w:spacing w:before="120" w:line="240" w:lineRule="auto"/>
              <w:rPr>
                <w:rFonts w:cs="Arial"/>
                <w:color w:val="000000"/>
                <w:szCs w:val="22"/>
              </w:rPr>
            </w:pPr>
            <w:hyperlink r:id="rId735">
              <w:r>
                <w:rPr>
                  <w:color w:val="0000FF"/>
                  <w:u w:val="single"/>
                </w:rPr>
                <w:t>Switching Operator</w:t>
              </w:r>
            </w:hyperlink>
          </w:p>
        </w:tc>
        <w:tc>
          <w:tcPr>
            <w:tcW w:w="2126" w:type="dxa"/>
            <w:shd w:val="clear" w:color="000000" w:fill="FFFFFF"/>
            <w:hideMark/>
          </w:tcPr>
          <w:p w14:paraId="7EBDBEA2" w14:textId="77777777" w:rsidR="00021A27" w:rsidRPr="003841C1" w:rsidRDefault="00021A27" w:rsidP="00366584">
            <w:pPr>
              <w:spacing w:before="120" w:line="240" w:lineRule="auto"/>
              <w:rPr>
                <w:rFonts w:cs="Arial"/>
                <w:color w:val="000000"/>
                <w:szCs w:val="22"/>
              </w:rPr>
            </w:pPr>
            <w:hyperlink r:id="rId736">
              <w:r>
                <w:rPr>
                  <w:color w:val="0000FF"/>
                  <w:u w:val="single"/>
                </w:rPr>
                <w:t>User</w:t>
              </w:r>
            </w:hyperlink>
            <w:r>
              <w:t xml:space="preserve"> Support </w:t>
            </w:r>
          </w:p>
        </w:tc>
        <w:tc>
          <w:tcPr>
            <w:tcW w:w="1418" w:type="dxa"/>
            <w:shd w:val="clear" w:color="000000" w:fill="FFFFFF"/>
            <w:noWrap/>
            <w:hideMark/>
          </w:tcPr>
          <w:p w14:paraId="50474FD3" w14:textId="77777777" w:rsidR="00021A27" w:rsidRPr="003841C1" w:rsidRDefault="00021A27" w:rsidP="00366584">
            <w:pPr>
              <w:spacing w:before="120" w:line="240" w:lineRule="auto"/>
              <w:jc w:val="center"/>
              <w:rPr>
                <w:rFonts w:cs="Arial"/>
                <w:color w:val="000000"/>
                <w:szCs w:val="22"/>
              </w:rPr>
            </w:pPr>
            <w:r>
              <w:t>5.2.4</w:t>
            </w:r>
          </w:p>
        </w:tc>
        <w:tc>
          <w:tcPr>
            <w:tcW w:w="4394" w:type="dxa"/>
            <w:shd w:val="clear" w:color="000000" w:fill="FFFFFF"/>
            <w:hideMark/>
          </w:tcPr>
          <w:p w14:paraId="5ACE3EF9" w14:textId="77777777" w:rsidR="00021A27" w:rsidRPr="003841C1" w:rsidRDefault="00021A27" w:rsidP="00366584">
            <w:pPr>
              <w:spacing w:before="120" w:line="240" w:lineRule="auto"/>
              <w:rPr>
                <w:rFonts w:cs="Arial"/>
                <w:color w:val="000000"/>
                <w:szCs w:val="22"/>
              </w:rPr>
            </w:pPr>
            <w:r>
              <w:t xml:space="preserve">Percentage of Priority 2 </w:t>
            </w:r>
            <w:hyperlink r:id="rId737">
              <w:r>
                <w:rPr>
                  <w:color w:val="0000FF"/>
                  <w:u w:val="single"/>
                </w:rPr>
                <w:t>Switching Incident</w:t>
              </w:r>
            </w:hyperlink>
            <w:r>
              <w:t>s resolved within SLA (24 hours)</w:t>
            </w:r>
          </w:p>
        </w:tc>
      </w:tr>
      <w:tr w:rsidR="00AD2595" w:rsidRPr="007340F4" w14:paraId="0ED4CFDD" w14:textId="77777777" w:rsidTr="00A26456">
        <w:trPr>
          <w:tblHeader/>
        </w:trPr>
        <w:tc>
          <w:tcPr>
            <w:tcW w:w="1300" w:type="dxa"/>
            <w:shd w:val="clear" w:color="000000" w:fill="FFFFFF"/>
            <w:noWrap/>
            <w:hideMark/>
          </w:tcPr>
          <w:p w14:paraId="40564460" w14:textId="77777777" w:rsidR="00021A27" w:rsidRPr="003841C1" w:rsidRDefault="005D5AD2" w:rsidP="00366584">
            <w:pPr>
              <w:spacing w:before="120" w:line="240" w:lineRule="auto"/>
              <w:rPr>
                <w:rFonts w:cs="Arial"/>
                <w:color w:val="000000"/>
                <w:szCs w:val="22"/>
              </w:rPr>
            </w:pPr>
            <w:hyperlink r:id="rId738">
              <w:r>
                <w:rPr>
                  <w:color w:val="0000FF"/>
                  <w:u w:val="single"/>
                </w:rPr>
                <w:t>Switching Operator</w:t>
              </w:r>
            </w:hyperlink>
          </w:p>
        </w:tc>
        <w:tc>
          <w:tcPr>
            <w:tcW w:w="2126" w:type="dxa"/>
            <w:shd w:val="clear" w:color="000000" w:fill="FFFFFF"/>
            <w:hideMark/>
          </w:tcPr>
          <w:p w14:paraId="4889F9C8" w14:textId="77777777" w:rsidR="00021A27" w:rsidRPr="003841C1" w:rsidRDefault="00021A27" w:rsidP="00366584">
            <w:pPr>
              <w:spacing w:before="120" w:line="240" w:lineRule="auto"/>
              <w:rPr>
                <w:rFonts w:cs="Arial"/>
                <w:color w:val="000000"/>
                <w:szCs w:val="22"/>
              </w:rPr>
            </w:pPr>
            <w:hyperlink r:id="rId739">
              <w:r>
                <w:rPr>
                  <w:color w:val="0000FF"/>
                  <w:u w:val="single"/>
                </w:rPr>
                <w:t>User</w:t>
              </w:r>
            </w:hyperlink>
            <w:r>
              <w:t xml:space="preserve"> Support </w:t>
            </w:r>
          </w:p>
        </w:tc>
        <w:tc>
          <w:tcPr>
            <w:tcW w:w="1418" w:type="dxa"/>
            <w:shd w:val="clear" w:color="000000" w:fill="FFFFFF"/>
            <w:noWrap/>
            <w:hideMark/>
          </w:tcPr>
          <w:p w14:paraId="70403E80" w14:textId="77777777" w:rsidR="00021A27" w:rsidRPr="003841C1" w:rsidRDefault="00021A27" w:rsidP="00366584">
            <w:pPr>
              <w:spacing w:before="120" w:line="240" w:lineRule="auto"/>
              <w:jc w:val="center"/>
              <w:rPr>
                <w:rFonts w:cs="Arial"/>
                <w:color w:val="000000"/>
                <w:szCs w:val="22"/>
              </w:rPr>
            </w:pPr>
            <w:r>
              <w:t>5.2.5</w:t>
            </w:r>
          </w:p>
        </w:tc>
        <w:tc>
          <w:tcPr>
            <w:tcW w:w="4394" w:type="dxa"/>
            <w:shd w:val="clear" w:color="000000" w:fill="FFFFFF"/>
            <w:hideMark/>
          </w:tcPr>
          <w:p w14:paraId="6BAAB453" w14:textId="77777777" w:rsidR="00021A27" w:rsidRPr="003841C1" w:rsidRDefault="00021A27" w:rsidP="00366584">
            <w:pPr>
              <w:spacing w:before="120" w:line="240" w:lineRule="auto"/>
              <w:rPr>
                <w:rFonts w:cs="Arial"/>
                <w:color w:val="000000"/>
                <w:szCs w:val="22"/>
              </w:rPr>
            </w:pPr>
            <w:r>
              <w:t xml:space="preserve">Percentage of Priority 3 </w:t>
            </w:r>
            <w:hyperlink r:id="rId740">
              <w:r>
                <w:rPr>
                  <w:color w:val="0000FF"/>
                  <w:u w:val="single"/>
                </w:rPr>
                <w:t>Switching Incident</w:t>
              </w:r>
            </w:hyperlink>
            <w:r>
              <w:t>s responded to within SLA (3 working hours)</w:t>
            </w:r>
          </w:p>
        </w:tc>
      </w:tr>
      <w:tr w:rsidR="00AD2595" w:rsidRPr="007340F4" w14:paraId="63DD6A1A" w14:textId="77777777" w:rsidTr="00A26456">
        <w:trPr>
          <w:tblHeader/>
        </w:trPr>
        <w:tc>
          <w:tcPr>
            <w:tcW w:w="1300" w:type="dxa"/>
            <w:shd w:val="clear" w:color="000000" w:fill="FFFFFF"/>
            <w:noWrap/>
            <w:hideMark/>
          </w:tcPr>
          <w:p w14:paraId="15370091" w14:textId="77777777" w:rsidR="00021A27" w:rsidRPr="003841C1" w:rsidRDefault="005D5AD2" w:rsidP="00366584">
            <w:pPr>
              <w:spacing w:before="120" w:line="240" w:lineRule="auto"/>
              <w:rPr>
                <w:rFonts w:cs="Arial"/>
                <w:color w:val="000000"/>
                <w:szCs w:val="22"/>
              </w:rPr>
            </w:pPr>
            <w:hyperlink r:id="rId741">
              <w:r>
                <w:rPr>
                  <w:color w:val="0000FF"/>
                  <w:u w:val="single"/>
                </w:rPr>
                <w:t>Switching Operator</w:t>
              </w:r>
            </w:hyperlink>
          </w:p>
        </w:tc>
        <w:tc>
          <w:tcPr>
            <w:tcW w:w="2126" w:type="dxa"/>
            <w:shd w:val="clear" w:color="000000" w:fill="FFFFFF"/>
            <w:hideMark/>
          </w:tcPr>
          <w:p w14:paraId="7A1D85C0" w14:textId="77777777" w:rsidR="00021A27" w:rsidRPr="003841C1" w:rsidRDefault="00021A27" w:rsidP="00366584">
            <w:pPr>
              <w:spacing w:before="120" w:line="240" w:lineRule="auto"/>
              <w:rPr>
                <w:rFonts w:cs="Arial"/>
                <w:color w:val="000000"/>
                <w:szCs w:val="22"/>
              </w:rPr>
            </w:pPr>
            <w:hyperlink r:id="rId742">
              <w:r>
                <w:rPr>
                  <w:color w:val="0000FF"/>
                  <w:u w:val="single"/>
                </w:rPr>
                <w:t>User</w:t>
              </w:r>
            </w:hyperlink>
            <w:r>
              <w:t xml:space="preserve"> Support </w:t>
            </w:r>
          </w:p>
        </w:tc>
        <w:tc>
          <w:tcPr>
            <w:tcW w:w="1418" w:type="dxa"/>
            <w:shd w:val="clear" w:color="000000" w:fill="FFFFFF"/>
            <w:noWrap/>
            <w:hideMark/>
          </w:tcPr>
          <w:p w14:paraId="59A1171A" w14:textId="77777777" w:rsidR="00021A27" w:rsidRPr="003841C1" w:rsidRDefault="00021A27" w:rsidP="00366584">
            <w:pPr>
              <w:spacing w:before="120" w:line="240" w:lineRule="auto"/>
              <w:jc w:val="center"/>
              <w:rPr>
                <w:rFonts w:cs="Arial"/>
                <w:color w:val="000000"/>
                <w:szCs w:val="22"/>
              </w:rPr>
            </w:pPr>
            <w:r>
              <w:t>5.2.</w:t>
            </w:r>
            <w:proofErr w:type="gramStart"/>
            <w:r>
              <w:t>6.a</w:t>
            </w:r>
            <w:proofErr w:type="gramEnd"/>
          </w:p>
        </w:tc>
        <w:tc>
          <w:tcPr>
            <w:tcW w:w="4394" w:type="dxa"/>
            <w:shd w:val="clear" w:color="000000" w:fill="FFFFFF"/>
            <w:hideMark/>
          </w:tcPr>
          <w:p w14:paraId="14002022" w14:textId="77777777" w:rsidR="00021A27" w:rsidRPr="003841C1" w:rsidRDefault="00021A27" w:rsidP="00366584">
            <w:pPr>
              <w:spacing w:before="120" w:line="240" w:lineRule="auto"/>
              <w:rPr>
                <w:rFonts w:cs="Arial"/>
                <w:color w:val="000000"/>
                <w:szCs w:val="22"/>
              </w:rPr>
            </w:pPr>
            <w:r>
              <w:t xml:space="preserve">Percentage of Priority 3 </w:t>
            </w:r>
            <w:hyperlink r:id="rId743">
              <w:r>
                <w:rPr>
                  <w:color w:val="0000FF"/>
                  <w:u w:val="single"/>
                </w:rPr>
                <w:t>Switching Incident</w:t>
              </w:r>
            </w:hyperlink>
            <w:r>
              <w:t>s resolved within SLA (3 working days)</w:t>
            </w:r>
          </w:p>
        </w:tc>
      </w:tr>
      <w:tr w:rsidR="00AD2595" w:rsidRPr="007340F4" w14:paraId="0970756D" w14:textId="77777777" w:rsidTr="00A26456">
        <w:trPr>
          <w:tblHeader/>
        </w:trPr>
        <w:tc>
          <w:tcPr>
            <w:tcW w:w="1300" w:type="dxa"/>
            <w:shd w:val="clear" w:color="000000" w:fill="FFFFFF"/>
            <w:noWrap/>
            <w:hideMark/>
          </w:tcPr>
          <w:p w14:paraId="403C58AA" w14:textId="77777777" w:rsidR="00021A27" w:rsidRPr="003841C1" w:rsidRDefault="005D5AD2" w:rsidP="00366584">
            <w:pPr>
              <w:spacing w:before="120" w:line="240" w:lineRule="auto"/>
              <w:rPr>
                <w:rFonts w:cs="Arial"/>
                <w:color w:val="000000"/>
                <w:szCs w:val="22"/>
              </w:rPr>
            </w:pPr>
            <w:hyperlink r:id="rId744">
              <w:r>
                <w:rPr>
                  <w:color w:val="0000FF"/>
                  <w:u w:val="single"/>
                </w:rPr>
                <w:t>Switching Operator</w:t>
              </w:r>
            </w:hyperlink>
          </w:p>
        </w:tc>
        <w:tc>
          <w:tcPr>
            <w:tcW w:w="2126" w:type="dxa"/>
            <w:shd w:val="clear" w:color="000000" w:fill="FFFFFF"/>
            <w:hideMark/>
          </w:tcPr>
          <w:p w14:paraId="662236D7" w14:textId="77777777" w:rsidR="00021A27" w:rsidRPr="003841C1" w:rsidRDefault="00021A27" w:rsidP="00366584">
            <w:pPr>
              <w:spacing w:before="120" w:line="240" w:lineRule="auto"/>
              <w:rPr>
                <w:rFonts w:cs="Arial"/>
                <w:color w:val="000000"/>
                <w:szCs w:val="22"/>
              </w:rPr>
            </w:pPr>
            <w:hyperlink r:id="rId745">
              <w:r>
                <w:rPr>
                  <w:color w:val="0000FF"/>
                  <w:u w:val="single"/>
                </w:rPr>
                <w:t>User</w:t>
              </w:r>
            </w:hyperlink>
            <w:r>
              <w:t xml:space="preserve"> Support </w:t>
            </w:r>
          </w:p>
        </w:tc>
        <w:tc>
          <w:tcPr>
            <w:tcW w:w="1418" w:type="dxa"/>
            <w:shd w:val="clear" w:color="000000" w:fill="FFFFFF"/>
            <w:noWrap/>
            <w:hideMark/>
          </w:tcPr>
          <w:p w14:paraId="499EC214" w14:textId="77777777" w:rsidR="00021A27" w:rsidRPr="003841C1" w:rsidRDefault="00021A27" w:rsidP="00366584">
            <w:pPr>
              <w:spacing w:before="120" w:line="240" w:lineRule="auto"/>
              <w:jc w:val="center"/>
              <w:rPr>
                <w:rFonts w:cs="Arial"/>
                <w:color w:val="000000"/>
                <w:szCs w:val="22"/>
              </w:rPr>
            </w:pPr>
            <w:r>
              <w:t>5.2.</w:t>
            </w:r>
            <w:proofErr w:type="gramStart"/>
            <w:r>
              <w:t>6.b</w:t>
            </w:r>
            <w:proofErr w:type="gramEnd"/>
          </w:p>
        </w:tc>
        <w:tc>
          <w:tcPr>
            <w:tcW w:w="4394" w:type="dxa"/>
            <w:shd w:val="clear" w:color="000000" w:fill="FFFFFF"/>
            <w:hideMark/>
          </w:tcPr>
          <w:p w14:paraId="6A884949" w14:textId="77777777" w:rsidR="00021A27" w:rsidRPr="003841C1" w:rsidRDefault="00021A27" w:rsidP="00366584">
            <w:pPr>
              <w:spacing w:before="120" w:line="240" w:lineRule="auto"/>
              <w:rPr>
                <w:rFonts w:cs="Arial"/>
                <w:color w:val="000000"/>
                <w:szCs w:val="22"/>
              </w:rPr>
            </w:pPr>
            <w:r>
              <w:t xml:space="preserve">Percentage of Priority 3 </w:t>
            </w:r>
            <w:hyperlink r:id="rId746">
              <w:r>
                <w:rPr>
                  <w:color w:val="0000FF"/>
                  <w:u w:val="single"/>
                </w:rPr>
                <w:t>Switching Incident</w:t>
              </w:r>
            </w:hyperlink>
            <w:r>
              <w:t>s resolved within SLA (6 working days)</w:t>
            </w:r>
          </w:p>
        </w:tc>
      </w:tr>
      <w:tr w:rsidR="00AD2595" w:rsidRPr="007340F4" w14:paraId="0C11C1A7" w14:textId="77777777" w:rsidTr="00A26456">
        <w:trPr>
          <w:tblHeader/>
        </w:trPr>
        <w:tc>
          <w:tcPr>
            <w:tcW w:w="1300" w:type="dxa"/>
            <w:shd w:val="clear" w:color="000000" w:fill="FFFFFF"/>
            <w:noWrap/>
            <w:hideMark/>
          </w:tcPr>
          <w:p w14:paraId="3A558C66" w14:textId="77777777" w:rsidR="00021A27" w:rsidRPr="003841C1" w:rsidRDefault="005D5AD2" w:rsidP="00366584">
            <w:pPr>
              <w:spacing w:before="120" w:line="240" w:lineRule="auto"/>
              <w:rPr>
                <w:rFonts w:cs="Arial"/>
                <w:color w:val="000000"/>
                <w:szCs w:val="22"/>
              </w:rPr>
            </w:pPr>
            <w:hyperlink r:id="rId747">
              <w:r>
                <w:rPr>
                  <w:color w:val="0000FF"/>
                  <w:u w:val="single"/>
                </w:rPr>
                <w:t>Switching Operator</w:t>
              </w:r>
            </w:hyperlink>
          </w:p>
        </w:tc>
        <w:tc>
          <w:tcPr>
            <w:tcW w:w="2126" w:type="dxa"/>
            <w:shd w:val="clear" w:color="000000" w:fill="FFFFFF"/>
            <w:hideMark/>
          </w:tcPr>
          <w:p w14:paraId="7EF7E890" w14:textId="77777777" w:rsidR="00021A27" w:rsidRPr="003841C1" w:rsidRDefault="00021A27" w:rsidP="00366584">
            <w:pPr>
              <w:spacing w:before="120" w:line="240" w:lineRule="auto"/>
              <w:rPr>
                <w:rFonts w:cs="Arial"/>
                <w:color w:val="000000"/>
                <w:szCs w:val="22"/>
              </w:rPr>
            </w:pPr>
            <w:hyperlink r:id="rId748">
              <w:r>
                <w:rPr>
                  <w:color w:val="0000FF"/>
                  <w:u w:val="single"/>
                </w:rPr>
                <w:t>User</w:t>
              </w:r>
            </w:hyperlink>
            <w:r>
              <w:t xml:space="preserve"> Support </w:t>
            </w:r>
          </w:p>
        </w:tc>
        <w:tc>
          <w:tcPr>
            <w:tcW w:w="1418" w:type="dxa"/>
            <w:shd w:val="clear" w:color="000000" w:fill="FFFFFF"/>
            <w:noWrap/>
            <w:hideMark/>
          </w:tcPr>
          <w:p w14:paraId="07A1CF68" w14:textId="77777777" w:rsidR="00021A27" w:rsidRPr="003841C1" w:rsidRDefault="00021A27" w:rsidP="00366584">
            <w:pPr>
              <w:spacing w:before="120" w:line="240" w:lineRule="auto"/>
              <w:jc w:val="center"/>
              <w:rPr>
                <w:rFonts w:cs="Arial"/>
                <w:color w:val="000000"/>
                <w:szCs w:val="22"/>
              </w:rPr>
            </w:pPr>
            <w:r>
              <w:t>5.2.7</w:t>
            </w:r>
          </w:p>
        </w:tc>
        <w:tc>
          <w:tcPr>
            <w:tcW w:w="4394" w:type="dxa"/>
            <w:shd w:val="clear" w:color="000000" w:fill="FFFFFF"/>
            <w:hideMark/>
          </w:tcPr>
          <w:p w14:paraId="659E7C41" w14:textId="77777777" w:rsidR="00021A27" w:rsidRPr="003841C1" w:rsidRDefault="00021A27" w:rsidP="00366584">
            <w:pPr>
              <w:spacing w:before="120" w:line="240" w:lineRule="auto"/>
              <w:rPr>
                <w:rFonts w:cs="Arial"/>
                <w:color w:val="000000"/>
                <w:szCs w:val="22"/>
              </w:rPr>
            </w:pPr>
            <w:r>
              <w:t xml:space="preserve">Percentage of Priority 4 </w:t>
            </w:r>
            <w:hyperlink r:id="rId749">
              <w:r>
                <w:rPr>
                  <w:color w:val="0000FF"/>
                  <w:u w:val="single"/>
                </w:rPr>
                <w:t>Switching Incident</w:t>
              </w:r>
            </w:hyperlink>
            <w:r>
              <w:t>s responded to within SLA (1 working day)</w:t>
            </w:r>
          </w:p>
        </w:tc>
      </w:tr>
      <w:tr w:rsidR="00AD2595" w:rsidRPr="007340F4" w14:paraId="038CCAB2" w14:textId="77777777" w:rsidTr="00A26456">
        <w:trPr>
          <w:tblHeader/>
        </w:trPr>
        <w:tc>
          <w:tcPr>
            <w:tcW w:w="1300" w:type="dxa"/>
            <w:shd w:val="clear" w:color="000000" w:fill="FFFFFF"/>
            <w:noWrap/>
            <w:hideMark/>
          </w:tcPr>
          <w:p w14:paraId="203ED6B2" w14:textId="77777777" w:rsidR="00021A27" w:rsidRPr="003841C1" w:rsidRDefault="005D5AD2" w:rsidP="00366584">
            <w:pPr>
              <w:spacing w:before="120" w:line="240" w:lineRule="auto"/>
              <w:rPr>
                <w:rFonts w:cs="Arial"/>
                <w:color w:val="000000"/>
                <w:szCs w:val="22"/>
              </w:rPr>
            </w:pPr>
            <w:hyperlink r:id="rId750">
              <w:r>
                <w:rPr>
                  <w:color w:val="0000FF"/>
                  <w:u w:val="single"/>
                </w:rPr>
                <w:t>Switching Operator</w:t>
              </w:r>
            </w:hyperlink>
          </w:p>
        </w:tc>
        <w:tc>
          <w:tcPr>
            <w:tcW w:w="2126" w:type="dxa"/>
            <w:shd w:val="clear" w:color="000000" w:fill="FFFFFF"/>
            <w:hideMark/>
          </w:tcPr>
          <w:p w14:paraId="25BF38E4" w14:textId="77777777" w:rsidR="00021A27" w:rsidRPr="003841C1" w:rsidRDefault="00021A27" w:rsidP="00366584">
            <w:pPr>
              <w:spacing w:before="120" w:line="240" w:lineRule="auto"/>
              <w:rPr>
                <w:rFonts w:cs="Arial"/>
                <w:color w:val="000000"/>
                <w:szCs w:val="22"/>
              </w:rPr>
            </w:pPr>
            <w:hyperlink r:id="rId751">
              <w:r>
                <w:rPr>
                  <w:color w:val="0000FF"/>
                  <w:u w:val="single"/>
                </w:rPr>
                <w:t>User</w:t>
              </w:r>
            </w:hyperlink>
            <w:r>
              <w:t xml:space="preserve"> Support </w:t>
            </w:r>
          </w:p>
        </w:tc>
        <w:tc>
          <w:tcPr>
            <w:tcW w:w="1418" w:type="dxa"/>
            <w:shd w:val="clear" w:color="000000" w:fill="FFFFFF"/>
            <w:noWrap/>
            <w:hideMark/>
          </w:tcPr>
          <w:p w14:paraId="33F64E95" w14:textId="77777777" w:rsidR="00021A27" w:rsidRPr="003841C1" w:rsidRDefault="00021A27" w:rsidP="00366584">
            <w:pPr>
              <w:spacing w:before="120" w:line="240" w:lineRule="auto"/>
              <w:jc w:val="center"/>
              <w:rPr>
                <w:rFonts w:cs="Arial"/>
                <w:color w:val="000000"/>
                <w:szCs w:val="22"/>
              </w:rPr>
            </w:pPr>
            <w:r>
              <w:t>5.2.</w:t>
            </w:r>
            <w:proofErr w:type="gramStart"/>
            <w:r>
              <w:t>8.a</w:t>
            </w:r>
            <w:proofErr w:type="gramEnd"/>
          </w:p>
        </w:tc>
        <w:tc>
          <w:tcPr>
            <w:tcW w:w="4394" w:type="dxa"/>
            <w:shd w:val="clear" w:color="000000" w:fill="FFFFFF"/>
            <w:hideMark/>
          </w:tcPr>
          <w:p w14:paraId="0B31761C" w14:textId="77777777" w:rsidR="00021A27" w:rsidRPr="003841C1" w:rsidRDefault="00021A27" w:rsidP="00366584">
            <w:pPr>
              <w:spacing w:before="120" w:line="240" w:lineRule="auto"/>
              <w:rPr>
                <w:rFonts w:cs="Arial"/>
                <w:color w:val="000000"/>
                <w:szCs w:val="22"/>
              </w:rPr>
            </w:pPr>
            <w:r>
              <w:t xml:space="preserve">Percentage of Priority 4 </w:t>
            </w:r>
            <w:hyperlink r:id="rId752">
              <w:r>
                <w:rPr>
                  <w:color w:val="0000FF"/>
                  <w:u w:val="single"/>
                </w:rPr>
                <w:t>Switching Incident</w:t>
              </w:r>
            </w:hyperlink>
            <w:r>
              <w:t>s resolved within SLA (10 working days)</w:t>
            </w:r>
          </w:p>
        </w:tc>
      </w:tr>
      <w:tr w:rsidR="00AD2595" w:rsidRPr="007340F4" w14:paraId="3CBB8EE4" w14:textId="77777777" w:rsidTr="00A26456">
        <w:trPr>
          <w:tblHeader/>
        </w:trPr>
        <w:tc>
          <w:tcPr>
            <w:tcW w:w="1300" w:type="dxa"/>
            <w:shd w:val="clear" w:color="000000" w:fill="FFFFFF"/>
            <w:noWrap/>
            <w:hideMark/>
          </w:tcPr>
          <w:p w14:paraId="4B48BCD2" w14:textId="77777777" w:rsidR="00021A27" w:rsidRPr="003841C1" w:rsidRDefault="00836558" w:rsidP="00366584">
            <w:pPr>
              <w:spacing w:before="120" w:line="240" w:lineRule="auto"/>
              <w:rPr>
                <w:rFonts w:cs="Arial"/>
                <w:color w:val="000000"/>
                <w:szCs w:val="22"/>
              </w:rPr>
            </w:pPr>
            <w:hyperlink r:id="rId753">
              <w:r>
                <w:rPr>
                  <w:color w:val="0000FF"/>
                  <w:u w:val="single"/>
                </w:rPr>
                <w:t>Switching Operator</w:t>
              </w:r>
            </w:hyperlink>
          </w:p>
        </w:tc>
        <w:tc>
          <w:tcPr>
            <w:tcW w:w="2126" w:type="dxa"/>
            <w:shd w:val="clear" w:color="000000" w:fill="FFFFFF"/>
            <w:hideMark/>
          </w:tcPr>
          <w:p w14:paraId="408099EF" w14:textId="77777777" w:rsidR="00021A27" w:rsidRPr="003841C1" w:rsidRDefault="00021A27" w:rsidP="00366584">
            <w:pPr>
              <w:spacing w:before="120" w:line="240" w:lineRule="auto"/>
              <w:rPr>
                <w:rFonts w:cs="Arial"/>
                <w:color w:val="000000"/>
                <w:szCs w:val="22"/>
              </w:rPr>
            </w:pPr>
            <w:hyperlink r:id="rId754">
              <w:r>
                <w:rPr>
                  <w:color w:val="0000FF"/>
                  <w:u w:val="single"/>
                </w:rPr>
                <w:t>User</w:t>
              </w:r>
            </w:hyperlink>
            <w:r>
              <w:t xml:space="preserve"> Support </w:t>
            </w:r>
          </w:p>
        </w:tc>
        <w:tc>
          <w:tcPr>
            <w:tcW w:w="1418" w:type="dxa"/>
            <w:shd w:val="clear" w:color="000000" w:fill="FFFFFF"/>
            <w:noWrap/>
            <w:hideMark/>
          </w:tcPr>
          <w:p w14:paraId="209E30E8" w14:textId="77777777" w:rsidR="00021A27" w:rsidRPr="003841C1" w:rsidRDefault="00021A27" w:rsidP="00366584">
            <w:pPr>
              <w:spacing w:before="120" w:line="240" w:lineRule="auto"/>
              <w:jc w:val="center"/>
              <w:rPr>
                <w:rFonts w:cs="Arial"/>
                <w:color w:val="000000"/>
                <w:szCs w:val="22"/>
              </w:rPr>
            </w:pPr>
            <w:r>
              <w:t>5.2.</w:t>
            </w:r>
            <w:proofErr w:type="gramStart"/>
            <w:r>
              <w:t>8.b</w:t>
            </w:r>
            <w:proofErr w:type="gramEnd"/>
          </w:p>
        </w:tc>
        <w:tc>
          <w:tcPr>
            <w:tcW w:w="4394" w:type="dxa"/>
            <w:shd w:val="clear" w:color="000000" w:fill="FFFFFF"/>
            <w:hideMark/>
          </w:tcPr>
          <w:p w14:paraId="6FC6E7E7" w14:textId="77777777" w:rsidR="00021A27" w:rsidRPr="003841C1" w:rsidRDefault="00021A27" w:rsidP="00366584">
            <w:pPr>
              <w:spacing w:before="120" w:line="240" w:lineRule="auto"/>
              <w:rPr>
                <w:rFonts w:cs="Arial"/>
                <w:color w:val="000000"/>
                <w:szCs w:val="22"/>
              </w:rPr>
            </w:pPr>
            <w:r>
              <w:t xml:space="preserve">Percentage of Priority 4 </w:t>
            </w:r>
            <w:hyperlink r:id="rId755">
              <w:r>
                <w:rPr>
                  <w:color w:val="0000FF"/>
                  <w:u w:val="single"/>
                </w:rPr>
                <w:t>Switching Incident</w:t>
              </w:r>
            </w:hyperlink>
            <w:r>
              <w:t>s resolved within SLA (20 working days)</w:t>
            </w:r>
          </w:p>
        </w:tc>
      </w:tr>
      <w:tr w:rsidR="00AD2595" w:rsidRPr="007340F4" w14:paraId="2BF342E0" w14:textId="77777777" w:rsidTr="00A26456">
        <w:trPr>
          <w:tblHeader/>
        </w:trPr>
        <w:tc>
          <w:tcPr>
            <w:tcW w:w="1300" w:type="dxa"/>
            <w:shd w:val="clear" w:color="000000" w:fill="FFFFFF"/>
            <w:noWrap/>
            <w:hideMark/>
          </w:tcPr>
          <w:p w14:paraId="026591FB" w14:textId="77777777" w:rsidR="00021A27" w:rsidRPr="003841C1" w:rsidRDefault="00836558" w:rsidP="00366584">
            <w:pPr>
              <w:spacing w:before="120" w:line="240" w:lineRule="auto"/>
              <w:rPr>
                <w:rFonts w:cs="Arial"/>
                <w:color w:val="000000"/>
                <w:szCs w:val="22"/>
              </w:rPr>
            </w:pPr>
            <w:hyperlink r:id="rId756">
              <w:r>
                <w:rPr>
                  <w:color w:val="0000FF"/>
                  <w:u w:val="single"/>
                </w:rPr>
                <w:t>Switching Operator</w:t>
              </w:r>
            </w:hyperlink>
          </w:p>
        </w:tc>
        <w:tc>
          <w:tcPr>
            <w:tcW w:w="2126" w:type="dxa"/>
            <w:shd w:val="clear" w:color="000000" w:fill="FFFFFF"/>
            <w:hideMark/>
          </w:tcPr>
          <w:p w14:paraId="0D9DF2CC" w14:textId="77777777" w:rsidR="00021A27" w:rsidRPr="003841C1" w:rsidRDefault="00021A27" w:rsidP="00366584">
            <w:pPr>
              <w:spacing w:before="120" w:line="240" w:lineRule="auto"/>
              <w:rPr>
                <w:rFonts w:cs="Arial"/>
                <w:color w:val="000000"/>
                <w:szCs w:val="22"/>
              </w:rPr>
            </w:pPr>
            <w:hyperlink r:id="rId757">
              <w:r>
                <w:rPr>
                  <w:color w:val="0000FF"/>
                  <w:u w:val="single"/>
                </w:rPr>
                <w:t>User</w:t>
              </w:r>
            </w:hyperlink>
            <w:r>
              <w:t xml:space="preserve"> Support </w:t>
            </w:r>
          </w:p>
        </w:tc>
        <w:tc>
          <w:tcPr>
            <w:tcW w:w="1418" w:type="dxa"/>
            <w:shd w:val="clear" w:color="000000" w:fill="FFFFFF"/>
            <w:noWrap/>
            <w:hideMark/>
          </w:tcPr>
          <w:p w14:paraId="7F7840D1" w14:textId="77777777" w:rsidR="00021A27" w:rsidRPr="003841C1" w:rsidRDefault="00021A27" w:rsidP="00366584">
            <w:pPr>
              <w:spacing w:before="120" w:line="240" w:lineRule="auto"/>
              <w:jc w:val="center"/>
              <w:rPr>
                <w:rFonts w:cs="Arial"/>
                <w:color w:val="000000"/>
                <w:szCs w:val="22"/>
              </w:rPr>
            </w:pPr>
            <w:r>
              <w:t>5.4.1</w:t>
            </w:r>
          </w:p>
        </w:tc>
        <w:tc>
          <w:tcPr>
            <w:tcW w:w="4394" w:type="dxa"/>
            <w:shd w:val="clear" w:color="000000" w:fill="FFFFFF"/>
            <w:hideMark/>
          </w:tcPr>
          <w:p w14:paraId="435B986C" w14:textId="77777777" w:rsidR="00021A27" w:rsidRPr="003841C1" w:rsidRDefault="00021A27" w:rsidP="00366584">
            <w:pPr>
              <w:spacing w:before="120" w:line="240" w:lineRule="auto"/>
              <w:rPr>
                <w:rFonts w:cs="Arial"/>
                <w:color w:val="000000"/>
                <w:szCs w:val="22"/>
              </w:rPr>
            </w:pPr>
            <w:r>
              <w:t xml:space="preserve">Percentage of Priority 1 </w:t>
            </w:r>
            <w:hyperlink r:id="rId758">
              <w:r>
                <w:rPr>
                  <w:color w:val="0000FF"/>
                  <w:u w:val="single"/>
                </w:rPr>
                <w:t>Switching Service Request</w:t>
              </w:r>
            </w:hyperlink>
            <w:r>
              <w:t xml:space="preserve">s resolved within SLA (1 </w:t>
            </w:r>
            <w:hyperlink r:id="rId759">
              <w:r>
                <w:rPr>
                  <w:color w:val="0000FF"/>
                  <w:u w:val="single"/>
                </w:rPr>
                <w:t>Working Day</w:t>
              </w:r>
            </w:hyperlink>
            <w:r>
              <w:t>s)</w:t>
            </w:r>
          </w:p>
        </w:tc>
      </w:tr>
      <w:tr w:rsidR="00AD2595" w:rsidRPr="007340F4" w14:paraId="08D96D5A" w14:textId="77777777" w:rsidTr="00A26456">
        <w:trPr>
          <w:tblHeader/>
        </w:trPr>
        <w:tc>
          <w:tcPr>
            <w:tcW w:w="1300" w:type="dxa"/>
            <w:shd w:val="clear" w:color="000000" w:fill="FFFFFF"/>
            <w:noWrap/>
            <w:hideMark/>
          </w:tcPr>
          <w:p w14:paraId="2E594479" w14:textId="77777777" w:rsidR="00021A27" w:rsidRPr="003841C1" w:rsidRDefault="005C6218" w:rsidP="00366584">
            <w:pPr>
              <w:spacing w:before="120" w:line="240" w:lineRule="auto"/>
              <w:rPr>
                <w:rFonts w:cs="Arial"/>
                <w:color w:val="000000"/>
                <w:szCs w:val="22"/>
              </w:rPr>
            </w:pPr>
            <w:hyperlink r:id="rId760">
              <w:r>
                <w:rPr>
                  <w:color w:val="0000FF"/>
                  <w:u w:val="single"/>
                </w:rPr>
                <w:t>Switching Operator</w:t>
              </w:r>
            </w:hyperlink>
          </w:p>
        </w:tc>
        <w:tc>
          <w:tcPr>
            <w:tcW w:w="2126" w:type="dxa"/>
            <w:shd w:val="clear" w:color="000000" w:fill="FFFFFF"/>
            <w:hideMark/>
          </w:tcPr>
          <w:p w14:paraId="31A4992B" w14:textId="77777777" w:rsidR="00021A27" w:rsidRPr="003841C1" w:rsidRDefault="00021A27" w:rsidP="00366584">
            <w:pPr>
              <w:spacing w:before="120" w:line="240" w:lineRule="auto"/>
              <w:rPr>
                <w:rFonts w:cs="Arial"/>
                <w:color w:val="000000"/>
                <w:szCs w:val="22"/>
              </w:rPr>
            </w:pPr>
            <w:hyperlink r:id="rId761">
              <w:r>
                <w:rPr>
                  <w:color w:val="0000FF"/>
                  <w:u w:val="single"/>
                </w:rPr>
                <w:t>User</w:t>
              </w:r>
            </w:hyperlink>
            <w:r>
              <w:t xml:space="preserve"> Support </w:t>
            </w:r>
          </w:p>
        </w:tc>
        <w:tc>
          <w:tcPr>
            <w:tcW w:w="1418" w:type="dxa"/>
            <w:shd w:val="clear" w:color="000000" w:fill="FFFFFF"/>
            <w:noWrap/>
            <w:hideMark/>
          </w:tcPr>
          <w:p w14:paraId="1294DDD7" w14:textId="77777777" w:rsidR="00021A27" w:rsidRPr="003841C1" w:rsidRDefault="00021A27" w:rsidP="00366584">
            <w:pPr>
              <w:spacing w:before="120" w:line="240" w:lineRule="auto"/>
              <w:jc w:val="center"/>
              <w:rPr>
                <w:rFonts w:cs="Arial"/>
                <w:color w:val="000000"/>
                <w:szCs w:val="22"/>
              </w:rPr>
            </w:pPr>
            <w:r>
              <w:t>5.4.2</w:t>
            </w:r>
          </w:p>
        </w:tc>
        <w:tc>
          <w:tcPr>
            <w:tcW w:w="4394" w:type="dxa"/>
            <w:shd w:val="clear" w:color="000000" w:fill="FFFFFF"/>
            <w:hideMark/>
          </w:tcPr>
          <w:p w14:paraId="740F4510" w14:textId="77777777" w:rsidR="00021A27" w:rsidRPr="003841C1" w:rsidRDefault="00021A27" w:rsidP="00366584">
            <w:pPr>
              <w:spacing w:before="120" w:line="240" w:lineRule="auto"/>
              <w:rPr>
                <w:rFonts w:cs="Arial"/>
                <w:color w:val="000000"/>
                <w:szCs w:val="22"/>
              </w:rPr>
            </w:pPr>
            <w:r>
              <w:t xml:space="preserve">Percentage of Priority 2 </w:t>
            </w:r>
            <w:hyperlink r:id="rId762">
              <w:r>
                <w:rPr>
                  <w:color w:val="0000FF"/>
                  <w:u w:val="single"/>
                </w:rPr>
                <w:t>Switching Service Request</w:t>
              </w:r>
            </w:hyperlink>
            <w:r>
              <w:t xml:space="preserve">s resolved within SLA (2 </w:t>
            </w:r>
            <w:hyperlink r:id="rId763">
              <w:r>
                <w:rPr>
                  <w:color w:val="0000FF"/>
                  <w:u w:val="single"/>
                </w:rPr>
                <w:t>Working Day</w:t>
              </w:r>
            </w:hyperlink>
            <w:r>
              <w:t>s)</w:t>
            </w:r>
          </w:p>
        </w:tc>
      </w:tr>
      <w:tr w:rsidR="00AD2595" w:rsidRPr="007340F4" w14:paraId="3C880B84" w14:textId="77777777" w:rsidTr="00A26456">
        <w:trPr>
          <w:tblHeader/>
        </w:trPr>
        <w:tc>
          <w:tcPr>
            <w:tcW w:w="1300" w:type="dxa"/>
            <w:shd w:val="clear" w:color="000000" w:fill="FFFFFF"/>
            <w:noWrap/>
            <w:hideMark/>
          </w:tcPr>
          <w:p w14:paraId="1844D6F6" w14:textId="77777777" w:rsidR="00021A27" w:rsidRPr="003841C1" w:rsidRDefault="005C6218" w:rsidP="00366584">
            <w:pPr>
              <w:spacing w:before="120" w:line="240" w:lineRule="auto"/>
              <w:rPr>
                <w:rFonts w:cs="Arial"/>
                <w:color w:val="000000"/>
                <w:szCs w:val="22"/>
              </w:rPr>
            </w:pPr>
            <w:hyperlink r:id="rId764">
              <w:r>
                <w:rPr>
                  <w:color w:val="0000FF"/>
                  <w:u w:val="single"/>
                </w:rPr>
                <w:t>Switching Operator</w:t>
              </w:r>
            </w:hyperlink>
          </w:p>
        </w:tc>
        <w:tc>
          <w:tcPr>
            <w:tcW w:w="2126" w:type="dxa"/>
            <w:shd w:val="clear" w:color="000000" w:fill="FFFFFF"/>
            <w:hideMark/>
          </w:tcPr>
          <w:p w14:paraId="23F756DD" w14:textId="77777777" w:rsidR="00021A27" w:rsidRPr="003841C1" w:rsidRDefault="00021A27" w:rsidP="00366584">
            <w:pPr>
              <w:spacing w:before="120" w:line="240" w:lineRule="auto"/>
              <w:rPr>
                <w:rFonts w:cs="Arial"/>
                <w:color w:val="000000"/>
                <w:szCs w:val="22"/>
              </w:rPr>
            </w:pPr>
            <w:hyperlink r:id="rId765">
              <w:r>
                <w:rPr>
                  <w:color w:val="0000FF"/>
                  <w:u w:val="single"/>
                </w:rPr>
                <w:t>User</w:t>
              </w:r>
            </w:hyperlink>
            <w:r>
              <w:t xml:space="preserve"> Support </w:t>
            </w:r>
          </w:p>
        </w:tc>
        <w:tc>
          <w:tcPr>
            <w:tcW w:w="1418" w:type="dxa"/>
            <w:shd w:val="clear" w:color="000000" w:fill="FFFFFF"/>
            <w:noWrap/>
            <w:hideMark/>
          </w:tcPr>
          <w:p w14:paraId="62CC184D" w14:textId="77777777" w:rsidR="00021A27" w:rsidRPr="003841C1" w:rsidRDefault="00021A27" w:rsidP="00366584">
            <w:pPr>
              <w:spacing w:before="120" w:line="240" w:lineRule="auto"/>
              <w:jc w:val="center"/>
              <w:rPr>
                <w:rFonts w:cs="Arial"/>
                <w:color w:val="000000"/>
                <w:szCs w:val="22"/>
              </w:rPr>
            </w:pPr>
            <w:r>
              <w:t>5.4.3</w:t>
            </w:r>
          </w:p>
        </w:tc>
        <w:tc>
          <w:tcPr>
            <w:tcW w:w="4394" w:type="dxa"/>
            <w:shd w:val="clear" w:color="000000" w:fill="FFFFFF"/>
            <w:hideMark/>
          </w:tcPr>
          <w:p w14:paraId="4ACD2EC5" w14:textId="77777777" w:rsidR="00021A27" w:rsidRPr="003841C1" w:rsidRDefault="00021A27" w:rsidP="00366584">
            <w:pPr>
              <w:spacing w:before="120" w:line="240" w:lineRule="auto"/>
              <w:rPr>
                <w:rFonts w:cs="Arial"/>
                <w:color w:val="000000"/>
                <w:szCs w:val="22"/>
              </w:rPr>
            </w:pPr>
            <w:r>
              <w:t xml:space="preserve">Percentage of Priority 3 </w:t>
            </w:r>
            <w:hyperlink r:id="rId766">
              <w:r>
                <w:rPr>
                  <w:color w:val="0000FF"/>
                  <w:u w:val="single"/>
                </w:rPr>
                <w:t>Switching Service Request</w:t>
              </w:r>
            </w:hyperlink>
            <w:r>
              <w:t xml:space="preserve">s resolved within SLA (3 </w:t>
            </w:r>
            <w:hyperlink r:id="rId767">
              <w:r>
                <w:rPr>
                  <w:color w:val="0000FF"/>
                  <w:u w:val="single"/>
                </w:rPr>
                <w:t>Working Day</w:t>
              </w:r>
            </w:hyperlink>
            <w:r>
              <w:t>s)</w:t>
            </w:r>
          </w:p>
        </w:tc>
      </w:tr>
      <w:tr w:rsidR="00AD2595" w:rsidRPr="007340F4" w14:paraId="7705A6A2" w14:textId="77777777" w:rsidTr="00A26456">
        <w:trPr>
          <w:tblHeader/>
        </w:trPr>
        <w:tc>
          <w:tcPr>
            <w:tcW w:w="1300" w:type="dxa"/>
            <w:shd w:val="clear" w:color="000000" w:fill="FFFFFF"/>
            <w:noWrap/>
            <w:hideMark/>
          </w:tcPr>
          <w:p w14:paraId="4A2E9986" w14:textId="77777777" w:rsidR="00021A27" w:rsidRPr="003841C1" w:rsidRDefault="005C6218" w:rsidP="00366584">
            <w:pPr>
              <w:spacing w:before="120" w:line="240" w:lineRule="auto"/>
              <w:rPr>
                <w:rFonts w:cs="Arial"/>
                <w:color w:val="000000"/>
                <w:szCs w:val="22"/>
              </w:rPr>
            </w:pPr>
            <w:hyperlink r:id="rId768">
              <w:r>
                <w:rPr>
                  <w:color w:val="0000FF"/>
                  <w:u w:val="single"/>
                </w:rPr>
                <w:t>Switching Operator</w:t>
              </w:r>
            </w:hyperlink>
          </w:p>
        </w:tc>
        <w:tc>
          <w:tcPr>
            <w:tcW w:w="2126" w:type="dxa"/>
            <w:shd w:val="clear" w:color="000000" w:fill="FFFFFF"/>
            <w:hideMark/>
          </w:tcPr>
          <w:p w14:paraId="78C489F6" w14:textId="77777777" w:rsidR="00021A27" w:rsidRPr="003841C1" w:rsidRDefault="00021A27" w:rsidP="00366584">
            <w:pPr>
              <w:spacing w:before="120" w:line="240" w:lineRule="auto"/>
              <w:rPr>
                <w:rFonts w:cs="Arial"/>
                <w:color w:val="000000"/>
                <w:szCs w:val="22"/>
              </w:rPr>
            </w:pPr>
            <w:hyperlink r:id="rId769">
              <w:r>
                <w:rPr>
                  <w:color w:val="0000FF"/>
                  <w:u w:val="single"/>
                </w:rPr>
                <w:t>User</w:t>
              </w:r>
            </w:hyperlink>
            <w:r>
              <w:t xml:space="preserve"> Support </w:t>
            </w:r>
          </w:p>
        </w:tc>
        <w:tc>
          <w:tcPr>
            <w:tcW w:w="1418" w:type="dxa"/>
            <w:shd w:val="clear" w:color="000000" w:fill="FFFFFF"/>
            <w:noWrap/>
            <w:hideMark/>
          </w:tcPr>
          <w:p w14:paraId="26ED8BDE" w14:textId="77777777" w:rsidR="00021A27" w:rsidRPr="003841C1" w:rsidRDefault="00021A27" w:rsidP="00366584">
            <w:pPr>
              <w:spacing w:before="120" w:line="240" w:lineRule="auto"/>
              <w:jc w:val="center"/>
              <w:rPr>
                <w:rFonts w:cs="Arial"/>
                <w:color w:val="000000"/>
                <w:szCs w:val="22"/>
              </w:rPr>
            </w:pPr>
            <w:r>
              <w:t>5.4.4</w:t>
            </w:r>
          </w:p>
        </w:tc>
        <w:tc>
          <w:tcPr>
            <w:tcW w:w="4394" w:type="dxa"/>
            <w:shd w:val="clear" w:color="000000" w:fill="FFFFFF"/>
            <w:hideMark/>
          </w:tcPr>
          <w:p w14:paraId="021B93E7" w14:textId="77777777" w:rsidR="00021A27" w:rsidRPr="003841C1" w:rsidRDefault="00021A27" w:rsidP="00366584">
            <w:pPr>
              <w:spacing w:before="120" w:line="240" w:lineRule="auto"/>
              <w:rPr>
                <w:rFonts w:cs="Arial"/>
                <w:color w:val="000000"/>
                <w:szCs w:val="22"/>
              </w:rPr>
            </w:pPr>
            <w:r>
              <w:t xml:space="preserve">Percentage of Priority 4 </w:t>
            </w:r>
            <w:hyperlink r:id="rId770">
              <w:r>
                <w:rPr>
                  <w:color w:val="0000FF"/>
                  <w:u w:val="single"/>
                </w:rPr>
                <w:t>Switching Service Request</w:t>
              </w:r>
            </w:hyperlink>
            <w:r>
              <w:t xml:space="preserve">s resolved within SLA (10 </w:t>
            </w:r>
            <w:hyperlink r:id="rId771">
              <w:r>
                <w:rPr>
                  <w:color w:val="0000FF"/>
                  <w:u w:val="single"/>
                </w:rPr>
                <w:t>Working Day</w:t>
              </w:r>
            </w:hyperlink>
            <w:r>
              <w:t>s)</w:t>
            </w:r>
          </w:p>
        </w:tc>
      </w:tr>
      <w:tr w:rsidR="00AD2595" w:rsidRPr="007340F4" w14:paraId="2895D3AD" w14:textId="77777777" w:rsidTr="00A26456">
        <w:trPr>
          <w:tblHeader/>
        </w:trPr>
        <w:tc>
          <w:tcPr>
            <w:tcW w:w="1300" w:type="dxa"/>
            <w:shd w:val="clear" w:color="000000" w:fill="FFFFFF"/>
            <w:noWrap/>
            <w:hideMark/>
          </w:tcPr>
          <w:p w14:paraId="2ED68B04" w14:textId="77777777" w:rsidR="00021A27" w:rsidRPr="003841C1" w:rsidRDefault="009C2E85" w:rsidP="00366584">
            <w:pPr>
              <w:spacing w:before="120" w:line="240" w:lineRule="auto"/>
              <w:rPr>
                <w:rFonts w:cs="Arial"/>
                <w:color w:val="000000"/>
                <w:szCs w:val="22"/>
              </w:rPr>
            </w:pPr>
            <w:hyperlink r:id="rId772">
              <w:r>
                <w:rPr>
                  <w:color w:val="0000FF"/>
                  <w:u w:val="single"/>
                </w:rPr>
                <w:t>CSS</w:t>
              </w:r>
            </w:hyperlink>
          </w:p>
        </w:tc>
        <w:tc>
          <w:tcPr>
            <w:tcW w:w="2126" w:type="dxa"/>
            <w:shd w:val="clear" w:color="000000" w:fill="FFFFFF"/>
            <w:hideMark/>
          </w:tcPr>
          <w:p w14:paraId="779FF416" w14:textId="77777777" w:rsidR="00021A27" w:rsidRPr="003841C1" w:rsidRDefault="00021A27" w:rsidP="00366584">
            <w:pPr>
              <w:spacing w:before="120" w:line="240" w:lineRule="auto"/>
              <w:rPr>
                <w:rFonts w:cs="Arial"/>
                <w:color w:val="000000"/>
                <w:szCs w:val="22"/>
              </w:rPr>
            </w:pPr>
            <w:hyperlink r:id="rId773">
              <w:r>
                <w:rPr>
                  <w:color w:val="0000FF"/>
                  <w:u w:val="single"/>
                </w:rPr>
                <w:t>User</w:t>
              </w:r>
            </w:hyperlink>
            <w:r>
              <w:t xml:space="preserve"> Support</w:t>
            </w:r>
          </w:p>
        </w:tc>
        <w:tc>
          <w:tcPr>
            <w:tcW w:w="1418" w:type="dxa"/>
            <w:shd w:val="clear" w:color="000000" w:fill="FFFFFF"/>
            <w:noWrap/>
            <w:hideMark/>
          </w:tcPr>
          <w:p w14:paraId="4E63F5D0" w14:textId="77777777" w:rsidR="00021A27" w:rsidRPr="003841C1" w:rsidRDefault="00021A27" w:rsidP="00366584">
            <w:pPr>
              <w:spacing w:before="120" w:line="240" w:lineRule="auto"/>
              <w:jc w:val="center"/>
              <w:rPr>
                <w:rFonts w:cs="Arial"/>
                <w:color w:val="000000"/>
                <w:szCs w:val="22"/>
              </w:rPr>
            </w:pPr>
            <w:r>
              <w:t>5.2.7</w:t>
            </w:r>
          </w:p>
        </w:tc>
        <w:tc>
          <w:tcPr>
            <w:tcW w:w="4394" w:type="dxa"/>
            <w:shd w:val="clear" w:color="000000" w:fill="FFFFFF"/>
            <w:hideMark/>
          </w:tcPr>
          <w:p w14:paraId="6BDA1649" w14:textId="77777777" w:rsidR="00021A27" w:rsidRPr="003841C1" w:rsidRDefault="00021A27" w:rsidP="00366584">
            <w:pPr>
              <w:spacing w:before="120" w:line="240" w:lineRule="auto"/>
              <w:rPr>
                <w:rFonts w:cs="Arial"/>
                <w:color w:val="000000"/>
                <w:szCs w:val="22"/>
              </w:rPr>
            </w:pPr>
            <w:r>
              <w:t xml:space="preserve">Percentage of Priority 4 </w:t>
            </w:r>
            <w:hyperlink r:id="rId774">
              <w:r>
                <w:rPr>
                  <w:color w:val="0000FF"/>
                  <w:u w:val="single"/>
                </w:rPr>
                <w:t>Switching Incident</w:t>
              </w:r>
            </w:hyperlink>
            <w:r>
              <w:t>s responded to within SLA (1 working day)</w:t>
            </w:r>
          </w:p>
        </w:tc>
      </w:tr>
      <w:tr w:rsidR="00AD2595" w:rsidRPr="007340F4" w14:paraId="3B4527CA" w14:textId="77777777" w:rsidTr="00A26456">
        <w:trPr>
          <w:tblHeader/>
        </w:trPr>
        <w:tc>
          <w:tcPr>
            <w:tcW w:w="1300" w:type="dxa"/>
            <w:shd w:val="clear" w:color="000000" w:fill="FFFFFF"/>
            <w:noWrap/>
            <w:hideMark/>
          </w:tcPr>
          <w:p w14:paraId="16E64FB8" w14:textId="77777777" w:rsidR="00021A27" w:rsidRPr="003841C1" w:rsidRDefault="009C2E85" w:rsidP="00366584">
            <w:pPr>
              <w:spacing w:before="120" w:line="240" w:lineRule="auto"/>
              <w:rPr>
                <w:rFonts w:cs="Arial"/>
                <w:color w:val="000000"/>
                <w:szCs w:val="22"/>
              </w:rPr>
            </w:pPr>
            <w:hyperlink r:id="rId775">
              <w:r>
                <w:rPr>
                  <w:color w:val="0000FF"/>
                  <w:u w:val="single"/>
                </w:rPr>
                <w:t>CSS</w:t>
              </w:r>
            </w:hyperlink>
          </w:p>
        </w:tc>
        <w:tc>
          <w:tcPr>
            <w:tcW w:w="2126" w:type="dxa"/>
            <w:shd w:val="clear" w:color="000000" w:fill="FFFFFF"/>
            <w:hideMark/>
          </w:tcPr>
          <w:p w14:paraId="1C8CFE58" w14:textId="77777777" w:rsidR="00021A27" w:rsidRPr="00A26456" w:rsidRDefault="00021A27" w:rsidP="00366584">
            <w:pPr>
              <w:spacing w:before="120" w:line="240" w:lineRule="auto"/>
              <w:rPr>
                <w:color w:val="0000FF"/>
                <w:u w:val="single"/>
              </w:rPr>
            </w:pPr>
            <w:hyperlink r:id="rId776">
              <w:r>
                <w:rPr>
                  <w:color w:val="0000FF"/>
                  <w:u w:val="single"/>
                </w:rPr>
                <w:t>Service Availability</w:t>
              </w:r>
            </w:hyperlink>
          </w:p>
        </w:tc>
        <w:tc>
          <w:tcPr>
            <w:tcW w:w="1418" w:type="dxa"/>
            <w:shd w:val="clear" w:color="000000" w:fill="FFFFFF"/>
            <w:noWrap/>
            <w:hideMark/>
          </w:tcPr>
          <w:p w14:paraId="680627CB" w14:textId="77777777" w:rsidR="00021A27" w:rsidRPr="003841C1" w:rsidRDefault="00021A27" w:rsidP="00366584">
            <w:pPr>
              <w:spacing w:before="120" w:line="240" w:lineRule="auto"/>
              <w:jc w:val="center"/>
              <w:rPr>
                <w:rFonts w:cs="Arial"/>
                <w:color w:val="000000"/>
                <w:szCs w:val="22"/>
              </w:rPr>
            </w:pPr>
            <w:r>
              <w:t>4.4</w:t>
            </w:r>
          </w:p>
        </w:tc>
        <w:tc>
          <w:tcPr>
            <w:tcW w:w="4394" w:type="dxa"/>
            <w:shd w:val="clear" w:color="000000" w:fill="FFFFFF"/>
            <w:hideMark/>
          </w:tcPr>
          <w:p w14:paraId="4F318EEE" w14:textId="77777777" w:rsidR="00021A27" w:rsidRPr="003841C1" w:rsidRDefault="00021A27" w:rsidP="00366584">
            <w:pPr>
              <w:spacing w:before="120" w:line="240" w:lineRule="auto"/>
              <w:rPr>
                <w:rFonts w:cs="Arial"/>
                <w:color w:val="000000"/>
                <w:szCs w:val="22"/>
              </w:rPr>
            </w:pPr>
            <w:r>
              <w:t>Where there is an unplanned outage what percentage of instances did normal operations resume within one hour</w:t>
            </w:r>
          </w:p>
        </w:tc>
      </w:tr>
      <w:tr w:rsidR="00AD2595" w:rsidRPr="007340F4" w14:paraId="50E2E573" w14:textId="77777777" w:rsidTr="00AD2595">
        <w:trPr>
          <w:tblHeader/>
        </w:trPr>
        <w:tc>
          <w:tcPr>
            <w:tcW w:w="1300" w:type="dxa"/>
            <w:shd w:val="clear" w:color="000000" w:fill="FFFFFF"/>
            <w:noWrap/>
            <w:hideMark/>
          </w:tcPr>
          <w:p w14:paraId="6714365D" w14:textId="77777777" w:rsidR="00021A27" w:rsidRPr="003841C1" w:rsidRDefault="009C2E85" w:rsidP="00366584">
            <w:pPr>
              <w:spacing w:before="120" w:line="240" w:lineRule="auto"/>
              <w:rPr>
                <w:rFonts w:cs="Arial"/>
                <w:color w:val="000000"/>
                <w:szCs w:val="22"/>
              </w:rPr>
            </w:pPr>
            <w:hyperlink r:id="rId777">
              <w:r>
                <w:rPr>
                  <w:color w:val="0000FF"/>
                  <w:u w:val="single"/>
                </w:rPr>
                <w:t>CSS</w:t>
              </w:r>
            </w:hyperlink>
          </w:p>
        </w:tc>
        <w:tc>
          <w:tcPr>
            <w:tcW w:w="2126" w:type="dxa"/>
            <w:shd w:val="clear" w:color="000000" w:fill="FFFFFF"/>
            <w:hideMark/>
          </w:tcPr>
          <w:p w14:paraId="0D7680A7" w14:textId="77777777" w:rsidR="00021A27" w:rsidRPr="003841C1" w:rsidRDefault="00F61FFF" w:rsidP="00366584">
            <w:pPr>
              <w:spacing w:before="120" w:line="240" w:lineRule="auto"/>
              <w:rPr>
                <w:rFonts w:cs="Arial"/>
                <w:color w:val="000000"/>
                <w:szCs w:val="22"/>
              </w:rPr>
            </w:pPr>
            <w:hyperlink r:id="rId778">
              <w:r>
                <w:rPr>
                  <w:color w:val="0000FF"/>
                  <w:u w:val="single"/>
                </w:rPr>
                <w:t>Service Availability</w:t>
              </w:r>
            </w:hyperlink>
          </w:p>
        </w:tc>
        <w:tc>
          <w:tcPr>
            <w:tcW w:w="1418" w:type="dxa"/>
            <w:shd w:val="clear" w:color="000000" w:fill="FFFFFF"/>
            <w:noWrap/>
            <w:hideMark/>
          </w:tcPr>
          <w:p w14:paraId="16324B9B" w14:textId="77777777" w:rsidR="00021A27" w:rsidRPr="003841C1" w:rsidRDefault="00021A27" w:rsidP="00366584">
            <w:pPr>
              <w:spacing w:before="120" w:line="240" w:lineRule="auto"/>
              <w:jc w:val="center"/>
              <w:rPr>
                <w:rFonts w:cs="Arial"/>
                <w:color w:val="000000"/>
                <w:szCs w:val="22"/>
              </w:rPr>
            </w:pPr>
            <w:r>
              <w:t>4.2.1</w:t>
            </w:r>
          </w:p>
        </w:tc>
        <w:tc>
          <w:tcPr>
            <w:tcW w:w="4394" w:type="dxa"/>
            <w:shd w:val="clear" w:color="000000" w:fill="FFFFFF"/>
            <w:hideMark/>
          </w:tcPr>
          <w:p w14:paraId="228B30FC" w14:textId="77777777" w:rsidR="00021A27" w:rsidRPr="003841C1" w:rsidRDefault="00021A27" w:rsidP="00366584">
            <w:pPr>
              <w:spacing w:before="120" w:line="240" w:lineRule="auto"/>
              <w:rPr>
                <w:rFonts w:cs="Arial"/>
                <w:color w:val="000000"/>
                <w:szCs w:val="22"/>
              </w:rPr>
            </w:pPr>
            <w:r>
              <w:t xml:space="preserve">Percentage availability of the </w:t>
            </w:r>
            <w:hyperlink r:id="rId779">
              <w:r>
                <w:rPr>
                  <w:color w:val="0000FF"/>
                  <w:u w:val="single"/>
                </w:rPr>
                <w:t>CSS</w:t>
              </w:r>
            </w:hyperlink>
            <w:r>
              <w:t xml:space="preserve"> excluding scheduled maintenance periods</w:t>
            </w:r>
          </w:p>
        </w:tc>
      </w:tr>
      <w:tr w:rsidR="00AD2595" w:rsidRPr="007340F4" w14:paraId="7CC4C085" w14:textId="77777777" w:rsidTr="00AD2595">
        <w:trPr>
          <w:tblHeader/>
        </w:trPr>
        <w:tc>
          <w:tcPr>
            <w:tcW w:w="1300" w:type="dxa"/>
            <w:shd w:val="clear" w:color="000000" w:fill="FFFFFF"/>
            <w:noWrap/>
            <w:hideMark/>
          </w:tcPr>
          <w:p w14:paraId="2B894592" w14:textId="77777777" w:rsidR="00021A27" w:rsidRPr="003841C1" w:rsidRDefault="009C2E85" w:rsidP="00366584">
            <w:pPr>
              <w:spacing w:before="120" w:line="240" w:lineRule="auto"/>
              <w:rPr>
                <w:rFonts w:cs="Arial"/>
                <w:color w:val="000000"/>
                <w:szCs w:val="22"/>
              </w:rPr>
            </w:pPr>
            <w:hyperlink r:id="rId780">
              <w:r>
                <w:rPr>
                  <w:color w:val="0000FF"/>
                  <w:u w:val="single"/>
                </w:rPr>
                <w:t>CSS</w:t>
              </w:r>
            </w:hyperlink>
          </w:p>
        </w:tc>
        <w:tc>
          <w:tcPr>
            <w:tcW w:w="2126" w:type="dxa"/>
            <w:shd w:val="clear" w:color="000000" w:fill="FFFFFF"/>
            <w:hideMark/>
          </w:tcPr>
          <w:p w14:paraId="4C3EAEE1" w14:textId="77777777" w:rsidR="00021A27" w:rsidRPr="003841C1" w:rsidRDefault="00171DE2" w:rsidP="00366584">
            <w:pPr>
              <w:spacing w:before="120" w:line="240" w:lineRule="auto"/>
              <w:rPr>
                <w:rFonts w:cs="Arial"/>
                <w:color w:val="000000"/>
                <w:szCs w:val="22"/>
              </w:rPr>
            </w:pPr>
            <w:hyperlink r:id="rId781">
              <w:r>
                <w:rPr>
                  <w:color w:val="0000FF"/>
                  <w:u w:val="single"/>
                </w:rPr>
                <w:t>Service Availability</w:t>
              </w:r>
            </w:hyperlink>
          </w:p>
        </w:tc>
        <w:tc>
          <w:tcPr>
            <w:tcW w:w="1418" w:type="dxa"/>
            <w:shd w:val="clear" w:color="000000" w:fill="FFFFFF"/>
            <w:noWrap/>
            <w:hideMark/>
          </w:tcPr>
          <w:p w14:paraId="1BC7DA76" w14:textId="77777777" w:rsidR="00021A27" w:rsidRPr="003841C1" w:rsidRDefault="00021A27" w:rsidP="00366584">
            <w:pPr>
              <w:spacing w:before="120" w:line="240" w:lineRule="auto"/>
              <w:jc w:val="center"/>
              <w:rPr>
                <w:rFonts w:cs="Arial"/>
                <w:color w:val="000000"/>
                <w:szCs w:val="22"/>
              </w:rPr>
            </w:pPr>
            <w:r>
              <w:t>4.2.2</w:t>
            </w:r>
          </w:p>
        </w:tc>
        <w:tc>
          <w:tcPr>
            <w:tcW w:w="4394" w:type="dxa"/>
            <w:shd w:val="clear" w:color="000000" w:fill="FFFFFF"/>
            <w:hideMark/>
          </w:tcPr>
          <w:p w14:paraId="5D14A9D9" w14:textId="77777777" w:rsidR="00021A27" w:rsidRPr="003841C1" w:rsidRDefault="00021A27" w:rsidP="00366584">
            <w:pPr>
              <w:spacing w:before="120" w:line="240" w:lineRule="auto"/>
              <w:rPr>
                <w:rFonts w:cs="Arial"/>
                <w:color w:val="000000"/>
                <w:szCs w:val="22"/>
              </w:rPr>
            </w:pPr>
            <w:r>
              <w:t xml:space="preserve">Percentage availability of the </w:t>
            </w:r>
            <w:hyperlink r:id="rId782">
              <w:r>
                <w:rPr>
                  <w:color w:val="0000FF"/>
                  <w:u w:val="single"/>
                </w:rPr>
                <w:t>CSS</w:t>
              </w:r>
            </w:hyperlink>
            <w:r>
              <w:t xml:space="preserve"> connection excluding scheduled maintenance</w:t>
            </w:r>
          </w:p>
        </w:tc>
      </w:tr>
      <w:tr w:rsidR="00AD2595" w:rsidRPr="007340F4" w14:paraId="2958712C" w14:textId="77777777" w:rsidTr="00AD2595">
        <w:trPr>
          <w:tblHeader/>
        </w:trPr>
        <w:tc>
          <w:tcPr>
            <w:tcW w:w="1300" w:type="dxa"/>
            <w:shd w:val="clear" w:color="000000" w:fill="FFFFFF"/>
            <w:noWrap/>
            <w:hideMark/>
          </w:tcPr>
          <w:p w14:paraId="231AB497" w14:textId="77777777" w:rsidR="00021A27" w:rsidRPr="00A26456" w:rsidRDefault="00021A27" w:rsidP="00366584">
            <w:pPr>
              <w:spacing w:before="120" w:line="240" w:lineRule="auto"/>
              <w:rPr>
                <w:rFonts w:cs="Arial"/>
                <w:color w:val="000000"/>
                <w:szCs w:val="22"/>
                <w:u w:val="single"/>
              </w:rPr>
            </w:pPr>
            <w:hyperlink r:id="rId783">
              <w:r>
                <w:rPr>
                  <w:color w:val="0000FF"/>
                  <w:u w:val="single"/>
                </w:rPr>
                <w:t>CSS Certificate Authority</w:t>
              </w:r>
            </w:hyperlink>
            <w:r>
              <w:t xml:space="preserve"> </w:t>
            </w:r>
          </w:p>
        </w:tc>
        <w:tc>
          <w:tcPr>
            <w:tcW w:w="2126" w:type="dxa"/>
            <w:shd w:val="clear" w:color="000000" w:fill="FFFFFF"/>
            <w:hideMark/>
          </w:tcPr>
          <w:p w14:paraId="528ECB83" w14:textId="77777777" w:rsidR="00021A27" w:rsidRPr="003841C1" w:rsidRDefault="00171DE2" w:rsidP="00366584">
            <w:pPr>
              <w:spacing w:before="120" w:line="240" w:lineRule="auto"/>
              <w:rPr>
                <w:rFonts w:cs="Arial"/>
                <w:color w:val="000000"/>
                <w:szCs w:val="22"/>
              </w:rPr>
            </w:pPr>
            <w:hyperlink r:id="rId784">
              <w:r>
                <w:rPr>
                  <w:color w:val="0000FF"/>
                  <w:u w:val="single"/>
                </w:rPr>
                <w:t>Service Availability</w:t>
              </w:r>
            </w:hyperlink>
          </w:p>
        </w:tc>
        <w:tc>
          <w:tcPr>
            <w:tcW w:w="1418" w:type="dxa"/>
            <w:shd w:val="clear" w:color="000000" w:fill="FFFFFF"/>
            <w:noWrap/>
            <w:hideMark/>
          </w:tcPr>
          <w:p w14:paraId="4B224571" w14:textId="77777777" w:rsidR="00021A27" w:rsidRPr="003841C1" w:rsidRDefault="00021A27" w:rsidP="00366584">
            <w:pPr>
              <w:spacing w:before="120" w:line="240" w:lineRule="auto"/>
              <w:jc w:val="center"/>
              <w:rPr>
                <w:rFonts w:cs="Arial"/>
                <w:color w:val="000000"/>
                <w:szCs w:val="22"/>
              </w:rPr>
            </w:pPr>
            <w:r>
              <w:t>4.2</w:t>
            </w:r>
          </w:p>
        </w:tc>
        <w:tc>
          <w:tcPr>
            <w:tcW w:w="4394" w:type="dxa"/>
            <w:shd w:val="clear" w:color="000000" w:fill="FFFFFF"/>
            <w:hideMark/>
          </w:tcPr>
          <w:p w14:paraId="7CCEEC9E" w14:textId="77777777" w:rsidR="00021A27" w:rsidRPr="003841C1" w:rsidRDefault="00021A27" w:rsidP="00366584">
            <w:pPr>
              <w:spacing w:before="120" w:line="240" w:lineRule="auto"/>
              <w:rPr>
                <w:rFonts w:cs="Arial"/>
                <w:color w:val="000000"/>
                <w:szCs w:val="22"/>
              </w:rPr>
            </w:pPr>
            <w:r>
              <w:t xml:space="preserve">Percentage availability of </w:t>
            </w:r>
            <w:hyperlink r:id="rId785">
              <w:r>
                <w:rPr>
                  <w:color w:val="0000FF"/>
                  <w:u w:val="single"/>
                </w:rPr>
                <w:t>CSS Certificate Authority Service</w:t>
              </w:r>
            </w:hyperlink>
            <w:r>
              <w:t xml:space="preserve"> excluding scheduled maintenance periods</w:t>
            </w:r>
          </w:p>
        </w:tc>
      </w:tr>
      <w:tr w:rsidR="00AD2595" w:rsidRPr="007340F4" w14:paraId="02C73621" w14:textId="77777777" w:rsidTr="00AD2595">
        <w:trPr>
          <w:tblHeader/>
        </w:trPr>
        <w:tc>
          <w:tcPr>
            <w:tcW w:w="1300" w:type="dxa"/>
            <w:shd w:val="clear" w:color="000000" w:fill="FFFFFF"/>
            <w:noWrap/>
            <w:hideMark/>
          </w:tcPr>
          <w:p w14:paraId="40FA5D8E" w14:textId="77777777" w:rsidR="00021A27" w:rsidRPr="003841C1" w:rsidRDefault="005C6218" w:rsidP="00366584">
            <w:pPr>
              <w:spacing w:before="120" w:line="240" w:lineRule="auto"/>
              <w:rPr>
                <w:rFonts w:cs="Arial"/>
                <w:color w:val="000000"/>
                <w:szCs w:val="22"/>
              </w:rPr>
            </w:pPr>
            <w:hyperlink r:id="rId786">
              <w:r>
                <w:rPr>
                  <w:color w:val="0000FF"/>
                  <w:u w:val="single"/>
                </w:rPr>
                <w:t>Switching Operator</w:t>
              </w:r>
            </w:hyperlink>
          </w:p>
        </w:tc>
        <w:tc>
          <w:tcPr>
            <w:tcW w:w="2126" w:type="dxa"/>
            <w:shd w:val="clear" w:color="000000" w:fill="FFFFFF"/>
            <w:hideMark/>
          </w:tcPr>
          <w:p w14:paraId="5FE3EFBE" w14:textId="77777777" w:rsidR="00021A27" w:rsidRPr="003841C1" w:rsidRDefault="00171DE2" w:rsidP="00366584">
            <w:pPr>
              <w:spacing w:before="120" w:line="240" w:lineRule="auto"/>
              <w:rPr>
                <w:rFonts w:cs="Arial"/>
                <w:color w:val="000000"/>
                <w:szCs w:val="22"/>
              </w:rPr>
            </w:pPr>
            <w:hyperlink r:id="rId787">
              <w:r>
                <w:rPr>
                  <w:color w:val="0000FF"/>
                  <w:u w:val="single"/>
                </w:rPr>
                <w:t>Service Availability</w:t>
              </w:r>
            </w:hyperlink>
          </w:p>
        </w:tc>
        <w:tc>
          <w:tcPr>
            <w:tcW w:w="1418" w:type="dxa"/>
            <w:shd w:val="clear" w:color="000000" w:fill="FFFFFF"/>
            <w:noWrap/>
            <w:hideMark/>
          </w:tcPr>
          <w:p w14:paraId="46714016" w14:textId="77777777" w:rsidR="00021A27" w:rsidRPr="003841C1" w:rsidRDefault="00021A27" w:rsidP="00366584">
            <w:pPr>
              <w:spacing w:before="120" w:line="240" w:lineRule="auto"/>
              <w:jc w:val="center"/>
              <w:rPr>
                <w:rFonts w:cs="Arial"/>
                <w:color w:val="000000"/>
                <w:szCs w:val="22"/>
              </w:rPr>
            </w:pPr>
            <w:r>
              <w:t>4.4.1</w:t>
            </w:r>
          </w:p>
        </w:tc>
        <w:tc>
          <w:tcPr>
            <w:tcW w:w="4394" w:type="dxa"/>
            <w:shd w:val="clear" w:color="000000" w:fill="FFFFFF"/>
            <w:hideMark/>
          </w:tcPr>
          <w:p w14:paraId="01B473B2" w14:textId="77777777" w:rsidR="00021A27" w:rsidRPr="003841C1" w:rsidRDefault="00021A27" w:rsidP="00366584">
            <w:pPr>
              <w:spacing w:before="120" w:line="240" w:lineRule="auto"/>
              <w:rPr>
                <w:rFonts w:cs="Arial"/>
                <w:color w:val="000000"/>
                <w:szCs w:val="22"/>
              </w:rPr>
            </w:pPr>
            <w:r>
              <w:t xml:space="preserve">Percentage availability of </w:t>
            </w:r>
            <w:hyperlink r:id="rId788">
              <w:r>
                <w:rPr>
                  <w:color w:val="0000FF"/>
                  <w:u w:val="single"/>
                </w:rPr>
                <w:t>Switching Service Management System</w:t>
              </w:r>
            </w:hyperlink>
            <w:r>
              <w:t xml:space="preserve"> and </w:t>
            </w:r>
            <w:hyperlink r:id="rId789">
              <w:r>
                <w:rPr>
                  <w:color w:val="0000FF"/>
                  <w:u w:val="single"/>
                </w:rPr>
                <w:t>Switching Portal</w:t>
              </w:r>
            </w:hyperlink>
          </w:p>
        </w:tc>
      </w:tr>
      <w:tr w:rsidR="00AD2595" w:rsidRPr="007340F4" w14:paraId="76781C00" w14:textId="77777777" w:rsidTr="00AD2595">
        <w:trPr>
          <w:tblHeader/>
        </w:trPr>
        <w:tc>
          <w:tcPr>
            <w:tcW w:w="1300" w:type="dxa"/>
            <w:shd w:val="clear" w:color="000000" w:fill="FFFFFF"/>
            <w:noWrap/>
            <w:hideMark/>
          </w:tcPr>
          <w:p w14:paraId="2F7447E3" w14:textId="77777777" w:rsidR="00021A27" w:rsidRPr="003841C1" w:rsidRDefault="005C6218" w:rsidP="00366584">
            <w:pPr>
              <w:spacing w:before="120" w:line="240" w:lineRule="auto"/>
              <w:rPr>
                <w:rFonts w:cs="Arial"/>
                <w:color w:val="000000"/>
                <w:szCs w:val="22"/>
              </w:rPr>
            </w:pPr>
            <w:hyperlink r:id="rId790">
              <w:r>
                <w:rPr>
                  <w:color w:val="0000FF"/>
                  <w:u w:val="single"/>
                </w:rPr>
                <w:t>Switching Operator</w:t>
              </w:r>
            </w:hyperlink>
          </w:p>
        </w:tc>
        <w:tc>
          <w:tcPr>
            <w:tcW w:w="2126" w:type="dxa"/>
            <w:shd w:val="clear" w:color="000000" w:fill="FFFFFF"/>
            <w:hideMark/>
          </w:tcPr>
          <w:p w14:paraId="1AF6AD46" w14:textId="77777777" w:rsidR="00021A27" w:rsidRPr="003841C1" w:rsidRDefault="00171DE2" w:rsidP="00366584">
            <w:pPr>
              <w:spacing w:before="120" w:line="240" w:lineRule="auto"/>
              <w:rPr>
                <w:rFonts w:cs="Arial"/>
                <w:color w:val="000000"/>
                <w:szCs w:val="22"/>
              </w:rPr>
            </w:pPr>
            <w:hyperlink r:id="rId791">
              <w:r>
                <w:rPr>
                  <w:color w:val="0000FF"/>
                  <w:u w:val="single"/>
                </w:rPr>
                <w:t>Service Availability</w:t>
              </w:r>
            </w:hyperlink>
          </w:p>
        </w:tc>
        <w:tc>
          <w:tcPr>
            <w:tcW w:w="1418" w:type="dxa"/>
            <w:shd w:val="clear" w:color="000000" w:fill="FFFFFF"/>
            <w:noWrap/>
            <w:hideMark/>
          </w:tcPr>
          <w:p w14:paraId="04621227" w14:textId="77777777" w:rsidR="00021A27" w:rsidRPr="003841C1" w:rsidRDefault="00021A27" w:rsidP="00366584">
            <w:pPr>
              <w:spacing w:before="120" w:line="240" w:lineRule="auto"/>
              <w:jc w:val="center"/>
              <w:rPr>
                <w:rFonts w:cs="Arial"/>
                <w:color w:val="000000"/>
                <w:szCs w:val="22"/>
              </w:rPr>
            </w:pPr>
            <w:r>
              <w:t>4.4.2</w:t>
            </w:r>
          </w:p>
        </w:tc>
        <w:tc>
          <w:tcPr>
            <w:tcW w:w="4394" w:type="dxa"/>
            <w:shd w:val="clear" w:color="000000" w:fill="FFFFFF"/>
            <w:hideMark/>
          </w:tcPr>
          <w:p w14:paraId="415F0CBA" w14:textId="77777777" w:rsidR="00021A27" w:rsidRPr="003841C1" w:rsidRDefault="00021A27" w:rsidP="00366584">
            <w:pPr>
              <w:spacing w:before="120" w:line="240" w:lineRule="auto"/>
              <w:rPr>
                <w:rFonts w:cs="Arial"/>
                <w:color w:val="000000"/>
                <w:szCs w:val="22"/>
              </w:rPr>
            </w:pPr>
            <w:r>
              <w:t>Number of hours of scheduled maintenance</w:t>
            </w:r>
          </w:p>
        </w:tc>
      </w:tr>
      <w:tr w:rsidR="00AD2595" w:rsidRPr="007340F4" w14:paraId="48A7CD25" w14:textId="77777777" w:rsidTr="00AD2595">
        <w:trPr>
          <w:tblHeader/>
        </w:trPr>
        <w:tc>
          <w:tcPr>
            <w:tcW w:w="1300" w:type="dxa"/>
            <w:shd w:val="clear" w:color="000000" w:fill="FFFFFF"/>
            <w:noWrap/>
            <w:hideMark/>
          </w:tcPr>
          <w:p w14:paraId="78D7236F" w14:textId="77777777" w:rsidR="00021A27" w:rsidRPr="003841C1" w:rsidRDefault="005C6218" w:rsidP="00366584">
            <w:pPr>
              <w:spacing w:before="120" w:line="240" w:lineRule="auto"/>
              <w:rPr>
                <w:rFonts w:cs="Arial"/>
                <w:color w:val="000000"/>
                <w:szCs w:val="22"/>
              </w:rPr>
            </w:pPr>
            <w:hyperlink r:id="rId792">
              <w:r>
                <w:rPr>
                  <w:color w:val="0000FF"/>
                  <w:u w:val="single"/>
                </w:rPr>
                <w:t>Switching Operator</w:t>
              </w:r>
            </w:hyperlink>
          </w:p>
        </w:tc>
        <w:tc>
          <w:tcPr>
            <w:tcW w:w="2126" w:type="dxa"/>
            <w:shd w:val="clear" w:color="000000" w:fill="FFFFFF"/>
            <w:hideMark/>
          </w:tcPr>
          <w:p w14:paraId="707747D7" w14:textId="77777777" w:rsidR="00021A27" w:rsidRPr="003841C1" w:rsidRDefault="00171DE2" w:rsidP="00366584">
            <w:pPr>
              <w:spacing w:before="120" w:line="240" w:lineRule="auto"/>
              <w:rPr>
                <w:rFonts w:cs="Arial"/>
                <w:color w:val="000000"/>
                <w:szCs w:val="22"/>
              </w:rPr>
            </w:pPr>
            <w:hyperlink r:id="rId793">
              <w:r>
                <w:rPr>
                  <w:color w:val="0000FF"/>
                  <w:u w:val="single"/>
                </w:rPr>
                <w:t>Service Availability</w:t>
              </w:r>
            </w:hyperlink>
          </w:p>
        </w:tc>
        <w:tc>
          <w:tcPr>
            <w:tcW w:w="1418" w:type="dxa"/>
            <w:shd w:val="clear" w:color="000000" w:fill="FFFFFF"/>
            <w:noWrap/>
            <w:hideMark/>
          </w:tcPr>
          <w:p w14:paraId="2B0C0050" w14:textId="77777777" w:rsidR="00021A27" w:rsidRPr="003841C1" w:rsidRDefault="00021A27" w:rsidP="00366584">
            <w:pPr>
              <w:spacing w:before="120" w:line="240" w:lineRule="auto"/>
              <w:jc w:val="center"/>
              <w:rPr>
                <w:rFonts w:cs="Arial"/>
                <w:color w:val="000000"/>
                <w:szCs w:val="22"/>
              </w:rPr>
            </w:pPr>
            <w:r>
              <w:t>4.5.2</w:t>
            </w:r>
          </w:p>
        </w:tc>
        <w:tc>
          <w:tcPr>
            <w:tcW w:w="4394" w:type="dxa"/>
            <w:shd w:val="clear" w:color="000000" w:fill="FFFFFF"/>
            <w:hideMark/>
          </w:tcPr>
          <w:p w14:paraId="0674C49F" w14:textId="77777777" w:rsidR="00021A27" w:rsidRPr="003841C1" w:rsidRDefault="00021A27" w:rsidP="00366584">
            <w:pPr>
              <w:spacing w:before="120" w:line="240" w:lineRule="auto"/>
              <w:rPr>
                <w:rFonts w:cs="Arial"/>
                <w:color w:val="000000"/>
                <w:szCs w:val="22"/>
              </w:rPr>
            </w:pPr>
            <w:r>
              <w:t xml:space="preserve">Percentage of notifications provided to </w:t>
            </w:r>
            <w:hyperlink r:id="rId794">
              <w:r>
                <w:rPr>
                  <w:color w:val="0000FF"/>
                  <w:u w:val="single"/>
                </w:rPr>
                <w:t>Market Participant</w:t>
              </w:r>
            </w:hyperlink>
            <w:r>
              <w:t xml:space="preserve">s for </w:t>
            </w:r>
            <w:hyperlink r:id="rId795">
              <w:r>
                <w:rPr>
                  <w:color w:val="0000FF"/>
                  <w:u w:val="single"/>
                </w:rPr>
                <w:t>Scheduled Maintenance</w:t>
              </w:r>
            </w:hyperlink>
            <w:r>
              <w:t xml:space="preserve"> within SLA (advance notice of at least 8 </w:t>
            </w:r>
            <w:hyperlink r:id="rId796">
              <w:r>
                <w:rPr>
                  <w:color w:val="0000FF"/>
                  <w:u w:val="single"/>
                </w:rPr>
                <w:t>Working Day</w:t>
              </w:r>
            </w:hyperlink>
            <w:r>
              <w:t>s)</w:t>
            </w:r>
          </w:p>
        </w:tc>
      </w:tr>
      <w:tr w:rsidR="00AD2595" w:rsidRPr="007340F4" w14:paraId="26138F1E" w14:textId="77777777" w:rsidTr="00AD2595">
        <w:trPr>
          <w:tblHeader/>
        </w:trPr>
        <w:tc>
          <w:tcPr>
            <w:tcW w:w="1300" w:type="dxa"/>
            <w:shd w:val="clear" w:color="000000" w:fill="FFFFFF"/>
            <w:noWrap/>
            <w:hideMark/>
          </w:tcPr>
          <w:p w14:paraId="6875E5EC" w14:textId="77777777" w:rsidR="00021A27" w:rsidRPr="003841C1" w:rsidRDefault="009C2E85" w:rsidP="00366584">
            <w:pPr>
              <w:spacing w:before="120" w:line="240" w:lineRule="auto"/>
              <w:rPr>
                <w:rFonts w:cs="Arial"/>
                <w:color w:val="000000"/>
                <w:szCs w:val="22"/>
              </w:rPr>
            </w:pPr>
            <w:hyperlink r:id="rId797">
              <w:r>
                <w:rPr>
                  <w:color w:val="0000FF"/>
                  <w:u w:val="single"/>
                </w:rPr>
                <w:t>CSS</w:t>
              </w:r>
            </w:hyperlink>
          </w:p>
        </w:tc>
        <w:tc>
          <w:tcPr>
            <w:tcW w:w="2126" w:type="dxa"/>
            <w:shd w:val="clear" w:color="000000" w:fill="FFFFFF"/>
            <w:hideMark/>
          </w:tcPr>
          <w:p w14:paraId="0E0274A4"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0F416C42" w14:textId="77777777" w:rsidR="00021A27" w:rsidRPr="003841C1" w:rsidRDefault="00021A27" w:rsidP="00366584">
            <w:pPr>
              <w:spacing w:before="120" w:line="240" w:lineRule="auto"/>
              <w:jc w:val="center"/>
              <w:rPr>
                <w:rFonts w:cs="Arial"/>
                <w:color w:val="000000"/>
                <w:szCs w:val="22"/>
              </w:rPr>
            </w:pPr>
            <w:r>
              <w:t>6.4</w:t>
            </w:r>
          </w:p>
        </w:tc>
        <w:tc>
          <w:tcPr>
            <w:tcW w:w="4394" w:type="dxa"/>
            <w:shd w:val="clear" w:color="000000" w:fill="FFFFFF"/>
            <w:hideMark/>
          </w:tcPr>
          <w:p w14:paraId="5BE2C7B0" w14:textId="77777777" w:rsidR="00021A27" w:rsidRPr="003841C1" w:rsidRDefault="00021A27" w:rsidP="00366584">
            <w:pPr>
              <w:spacing w:before="120" w:line="240" w:lineRule="auto"/>
              <w:rPr>
                <w:rFonts w:cs="Arial"/>
                <w:color w:val="000000"/>
                <w:szCs w:val="22"/>
              </w:rPr>
            </w:pPr>
            <w:r>
              <w:t xml:space="preserve">Percentage of </w:t>
            </w:r>
            <w:hyperlink r:id="rId798">
              <w:r>
                <w:rPr>
                  <w:color w:val="0000FF"/>
                  <w:u w:val="single"/>
                </w:rPr>
                <w:t>GB Standardised Address List</w:t>
              </w:r>
            </w:hyperlink>
            <w:r>
              <w:t xml:space="preserve"> updates within 3 </w:t>
            </w:r>
            <w:hyperlink r:id="rId799">
              <w:r>
                <w:rPr>
                  <w:color w:val="0000FF"/>
                  <w:u w:val="single"/>
                </w:rPr>
                <w:t>Working Day</w:t>
              </w:r>
            </w:hyperlink>
            <w:r>
              <w:t>s of receipt</w:t>
            </w:r>
          </w:p>
        </w:tc>
      </w:tr>
      <w:tr w:rsidR="00AD2595" w:rsidRPr="007340F4" w14:paraId="40521653" w14:textId="77777777" w:rsidTr="00AD2595">
        <w:trPr>
          <w:tblHeader/>
        </w:trPr>
        <w:tc>
          <w:tcPr>
            <w:tcW w:w="1300" w:type="dxa"/>
            <w:shd w:val="clear" w:color="000000" w:fill="FFFFFF"/>
            <w:noWrap/>
            <w:hideMark/>
          </w:tcPr>
          <w:p w14:paraId="5766461E" w14:textId="77777777" w:rsidR="00021A27" w:rsidRPr="003841C1" w:rsidRDefault="009C2E85" w:rsidP="00366584">
            <w:pPr>
              <w:spacing w:before="120" w:line="240" w:lineRule="auto"/>
              <w:rPr>
                <w:rFonts w:cs="Arial"/>
                <w:color w:val="000000"/>
                <w:szCs w:val="22"/>
              </w:rPr>
            </w:pPr>
            <w:hyperlink r:id="rId800">
              <w:r>
                <w:rPr>
                  <w:color w:val="0000FF"/>
                  <w:u w:val="single"/>
                </w:rPr>
                <w:t>CSS</w:t>
              </w:r>
            </w:hyperlink>
          </w:p>
        </w:tc>
        <w:tc>
          <w:tcPr>
            <w:tcW w:w="2126" w:type="dxa"/>
            <w:shd w:val="clear" w:color="000000" w:fill="FFFFFF"/>
            <w:hideMark/>
          </w:tcPr>
          <w:p w14:paraId="099CCD09"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5F728778" w14:textId="77777777" w:rsidR="00021A27" w:rsidRPr="003841C1" w:rsidRDefault="00021A27" w:rsidP="00366584">
            <w:pPr>
              <w:spacing w:before="120" w:line="240" w:lineRule="auto"/>
              <w:jc w:val="center"/>
              <w:rPr>
                <w:rFonts w:cs="Arial"/>
                <w:color w:val="000000"/>
                <w:szCs w:val="22"/>
              </w:rPr>
            </w:pPr>
            <w:r>
              <w:t>6.5</w:t>
            </w:r>
          </w:p>
        </w:tc>
        <w:tc>
          <w:tcPr>
            <w:tcW w:w="4394" w:type="dxa"/>
            <w:shd w:val="clear" w:color="000000" w:fill="FFFFFF"/>
            <w:hideMark/>
          </w:tcPr>
          <w:p w14:paraId="47C3DF15" w14:textId="77777777" w:rsidR="00021A27" w:rsidRPr="003841C1" w:rsidRDefault="00021A27" w:rsidP="00366584">
            <w:pPr>
              <w:spacing w:before="120" w:line="240" w:lineRule="auto"/>
              <w:rPr>
                <w:rFonts w:cs="Arial"/>
                <w:color w:val="000000"/>
                <w:szCs w:val="22"/>
              </w:rPr>
            </w:pPr>
            <w:r>
              <w:t>Percentage of reporting data made available within 2 working hours of request for data</w:t>
            </w:r>
          </w:p>
        </w:tc>
      </w:tr>
      <w:tr w:rsidR="00AD2595" w:rsidRPr="007340F4" w14:paraId="3A83A04E" w14:textId="77777777" w:rsidTr="00AD2595">
        <w:trPr>
          <w:tblHeader/>
        </w:trPr>
        <w:tc>
          <w:tcPr>
            <w:tcW w:w="1300" w:type="dxa"/>
            <w:shd w:val="clear" w:color="000000" w:fill="FFFFFF"/>
            <w:noWrap/>
            <w:hideMark/>
          </w:tcPr>
          <w:p w14:paraId="282F44FF" w14:textId="77777777" w:rsidR="00021A27" w:rsidRPr="003841C1" w:rsidRDefault="00EF1B3A" w:rsidP="00366584">
            <w:pPr>
              <w:spacing w:before="120" w:line="240" w:lineRule="auto"/>
              <w:rPr>
                <w:rFonts w:cs="Arial"/>
                <w:color w:val="000000"/>
                <w:szCs w:val="22"/>
              </w:rPr>
            </w:pPr>
            <w:hyperlink r:id="rId801">
              <w:r>
                <w:rPr>
                  <w:color w:val="0000FF"/>
                  <w:u w:val="single"/>
                </w:rPr>
                <w:t>CSS Certificate Authority</w:t>
              </w:r>
            </w:hyperlink>
          </w:p>
        </w:tc>
        <w:tc>
          <w:tcPr>
            <w:tcW w:w="2126" w:type="dxa"/>
            <w:shd w:val="clear" w:color="000000" w:fill="FFFFFF"/>
            <w:hideMark/>
          </w:tcPr>
          <w:p w14:paraId="3876B21E" w14:textId="77777777" w:rsidR="00021A27" w:rsidRPr="003841C1" w:rsidRDefault="00021A27" w:rsidP="00366584">
            <w:pPr>
              <w:spacing w:before="120" w:line="240" w:lineRule="auto"/>
              <w:rPr>
                <w:rFonts w:cs="Arial"/>
                <w:color w:val="000000"/>
                <w:szCs w:val="22"/>
              </w:rPr>
            </w:pPr>
            <w:r>
              <w:t>Responsiveness</w:t>
            </w:r>
          </w:p>
        </w:tc>
        <w:tc>
          <w:tcPr>
            <w:tcW w:w="1418" w:type="dxa"/>
            <w:shd w:val="clear" w:color="000000" w:fill="FFFFFF"/>
            <w:noWrap/>
            <w:hideMark/>
          </w:tcPr>
          <w:p w14:paraId="3C9C0DAD" w14:textId="77777777" w:rsidR="00021A27" w:rsidRPr="003841C1" w:rsidRDefault="00021A27" w:rsidP="00366584">
            <w:pPr>
              <w:spacing w:before="120" w:line="240" w:lineRule="auto"/>
              <w:jc w:val="center"/>
              <w:rPr>
                <w:rFonts w:cs="Arial"/>
                <w:color w:val="000000"/>
                <w:szCs w:val="22"/>
              </w:rPr>
            </w:pPr>
            <w:r>
              <w:t>6.2</w:t>
            </w:r>
          </w:p>
        </w:tc>
        <w:tc>
          <w:tcPr>
            <w:tcW w:w="4394" w:type="dxa"/>
            <w:shd w:val="clear" w:color="000000" w:fill="FFFFFF"/>
            <w:hideMark/>
          </w:tcPr>
          <w:p w14:paraId="49C58B73" w14:textId="77777777" w:rsidR="00021A27" w:rsidRPr="003841C1" w:rsidRDefault="00021A27" w:rsidP="00366584">
            <w:pPr>
              <w:spacing w:before="120" w:line="240" w:lineRule="auto"/>
              <w:rPr>
                <w:rFonts w:cs="Arial"/>
                <w:color w:val="000000"/>
                <w:szCs w:val="22"/>
              </w:rPr>
            </w:pPr>
            <w:r>
              <w:t xml:space="preserve">Percentage of </w:t>
            </w:r>
            <w:hyperlink r:id="rId802">
              <w:r>
                <w:rPr>
                  <w:color w:val="0000FF"/>
                  <w:u w:val="single"/>
                </w:rPr>
                <w:t>Certificate Revocation List</w:t>
              </w:r>
            </w:hyperlink>
            <w:r>
              <w:t xml:space="preserve"> update times within SLA where a security certificate has been compromised (4 hours)</w:t>
            </w:r>
          </w:p>
        </w:tc>
      </w:tr>
      <w:tr w:rsidR="00AD2595" w:rsidRPr="007340F4" w14:paraId="6A0558AE" w14:textId="77777777" w:rsidTr="00AD2595">
        <w:trPr>
          <w:tblHeader/>
        </w:trPr>
        <w:tc>
          <w:tcPr>
            <w:tcW w:w="1300" w:type="dxa"/>
            <w:shd w:val="clear" w:color="000000" w:fill="FFFFFF"/>
            <w:noWrap/>
            <w:hideMark/>
          </w:tcPr>
          <w:p w14:paraId="66A9AEE5" w14:textId="77777777" w:rsidR="00021A27" w:rsidRPr="003841C1" w:rsidRDefault="00EF1B3A" w:rsidP="00366584">
            <w:pPr>
              <w:spacing w:before="120" w:line="240" w:lineRule="auto"/>
              <w:rPr>
                <w:rFonts w:cs="Arial"/>
                <w:color w:val="000000"/>
                <w:szCs w:val="22"/>
              </w:rPr>
            </w:pPr>
            <w:hyperlink r:id="rId803">
              <w:r>
                <w:rPr>
                  <w:color w:val="0000FF"/>
                  <w:u w:val="single"/>
                </w:rPr>
                <w:t>CSS Certificate Authority</w:t>
              </w:r>
            </w:hyperlink>
          </w:p>
        </w:tc>
        <w:tc>
          <w:tcPr>
            <w:tcW w:w="2126" w:type="dxa"/>
            <w:shd w:val="clear" w:color="000000" w:fill="FFFFFF"/>
            <w:hideMark/>
          </w:tcPr>
          <w:p w14:paraId="16A769E0"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2F957252" w14:textId="77777777" w:rsidR="00021A27" w:rsidRPr="003841C1" w:rsidRDefault="00021A27" w:rsidP="00366584">
            <w:pPr>
              <w:spacing w:before="120" w:line="240" w:lineRule="auto"/>
              <w:jc w:val="center"/>
              <w:rPr>
                <w:rFonts w:cs="Arial"/>
                <w:color w:val="000000"/>
                <w:szCs w:val="22"/>
              </w:rPr>
            </w:pPr>
            <w:r>
              <w:t>6.3</w:t>
            </w:r>
          </w:p>
        </w:tc>
        <w:tc>
          <w:tcPr>
            <w:tcW w:w="4394" w:type="dxa"/>
            <w:shd w:val="clear" w:color="000000" w:fill="FFFFFF"/>
            <w:hideMark/>
          </w:tcPr>
          <w:p w14:paraId="134F7342" w14:textId="77777777" w:rsidR="00021A27" w:rsidRPr="003841C1" w:rsidRDefault="00021A27" w:rsidP="00366584">
            <w:pPr>
              <w:spacing w:before="120" w:line="240" w:lineRule="auto"/>
              <w:rPr>
                <w:rFonts w:cs="Arial"/>
                <w:color w:val="000000"/>
                <w:szCs w:val="22"/>
              </w:rPr>
            </w:pPr>
            <w:r>
              <w:t xml:space="preserve">Where a BCDR event is invoked what number of instances was the maximum recovery time objective for the </w:t>
            </w:r>
            <w:hyperlink r:id="rId804">
              <w:r>
                <w:rPr>
                  <w:color w:val="0000FF"/>
                  <w:u w:val="single"/>
                </w:rPr>
                <w:t>CSS Certificate Authority</w:t>
              </w:r>
            </w:hyperlink>
            <w:r>
              <w:t xml:space="preserve"> greater than 8 hours</w:t>
            </w:r>
          </w:p>
        </w:tc>
      </w:tr>
      <w:tr w:rsidR="00AD2595" w:rsidRPr="007340F4" w14:paraId="55C77699" w14:textId="77777777" w:rsidTr="00AD2595">
        <w:trPr>
          <w:tblHeader/>
        </w:trPr>
        <w:tc>
          <w:tcPr>
            <w:tcW w:w="1300" w:type="dxa"/>
            <w:shd w:val="clear" w:color="000000" w:fill="FFFFFF"/>
            <w:noWrap/>
            <w:hideMark/>
          </w:tcPr>
          <w:p w14:paraId="6A2803C5" w14:textId="77777777" w:rsidR="00021A27" w:rsidRPr="003841C1" w:rsidRDefault="00EF1B3A" w:rsidP="00366584">
            <w:pPr>
              <w:spacing w:before="120" w:line="240" w:lineRule="auto"/>
              <w:rPr>
                <w:rFonts w:cs="Arial"/>
                <w:color w:val="000000"/>
                <w:szCs w:val="22"/>
              </w:rPr>
            </w:pPr>
            <w:hyperlink r:id="rId805">
              <w:r>
                <w:rPr>
                  <w:color w:val="0000FF"/>
                  <w:u w:val="single"/>
                </w:rPr>
                <w:t>CSS Certificate Authority</w:t>
              </w:r>
            </w:hyperlink>
          </w:p>
        </w:tc>
        <w:tc>
          <w:tcPr>
            <w:tcW w:w="2126" w:type="dxa"/>
            <w:shd w:val="clear" w:color="000000" w:fill="FFFFFF"/>
            <w:hideMark/>
          </w:tcPr>
          <w:p w14:paraId="1C258060"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65BA9440" w14:textId="77777777" w:rsidR="00021A27" w:rsidRPr="003841C1" w:rsidRDefault="00021A27" w:rsidP="00366584">
            <w:pPr>
              <w:spacing w:before="120" w:line="240" w:lineRule="auto"/>
              <w:jc w:val="center"/>
              <w:rPr>
                <w:rFonts w:cs="Arial"/>
                <w:color w:val="000000"/>
                <w:szCs w:val="22"/>
              </w:rPr>
            </w:pPr>
            <w:r>
              <w:t>6.4</w:t>
            </w:r>
          </w:p>
        </w:tc>
        <w:tc>
          <w:tcPr>
            <w:tcW w:w="4394" w:type="dxa"/>
            <w:shd w:val="clear" w:color="000000" w:fill="FFFFFF"/>
            <w:hideMark/>
          </w:tcPr>
          <w:p w14:paraId="41D64FFD" w14:textId="77777777" w:rsidR="00021A27" w:rsidRPr="003841C1" w:rsidRDefault="00021A27" w:rsidP="00366584">
            <w:pPr>
              <w:spacing w:before="120" w:line="240" w:lineRule="auto"/>
              <w:rPr>
                <w:rFonts w:cs="Arial"/>
                <w:color w:val="000000"/>
                <w:szCs w:val="22"/>
              </w:rPr>
            </w:pPr>
            <w:r>
              <w:t xml:space="preserve">Where a BCDR event is invoked what number of instances was the maximum recovery point objective for the </w:t>
            </w:r>
            <w:hyperlink r:id="rId806">
              <w:r>
                <w:rPr>
                  <w:color w:val="0000FF"/>
                  <w:u w:val="single"/>
                </w:rPr>
                <w:t>CSS Certificate Authority</w:t>
              </w:r>
            </w:hyperlink>
            <w:r>
              <w:t xml:space="preserve"> greater than 15 minutes</w:t>
            </w:r>
          </w:p>
        </w:tc>
      </w:tr>
      <w:tr w:rsidR="00AD2595" w:rsidRPr="007340F4" w14:paraId="27F31EAF" w14:textId="77777777" w:rsidTr="00AD2595">
        <w:trPr>
          <w:tblHeader/>
        </w:trPr>
        <w:tc>
          <w:tcPr>
            <w:tcW w:w="1300" w:type="dxa"/>
            <w:shd w:val="clear" w:color="000000" w:fill="FFFFFF"/>
            <w:noWrap/>
            <w:hideMark/>
          </w:tcPr>
          <w:p w14:paraId="601DB5AE" w14:textId="77777777" w:rsidR="00021A27" w:rsidRPr="003841C1" w:rsidRDefault="009C2E85" w:rsidP="00366584">
            <w:pPr>
              <w:spacing w:before="120" w:line="240" w:lineRule="auto"/>
              <w:rPr>
                <w:rFonts w:cs="Arial"/>
                <w:color w:val="000000"/>
                <w:szCs w:val="22"/>
              </w:rPr>
            </w:pPr>
            <w:hyperlink r:id="rId807">
              <w:r>
                <w:rPr>
                  <w:color w:val="0000FF"/>
                  <w:u w:val="single"/>
                </w:rPr>
                <w:t>CSS</w:t>
              </w:r>
            </w:hyperlink>
          </w:p>
        </w:tc>
        <w:tc>
          <w:tcPr>
            <w:tcW w:w="2126" w:type="dxa"/>
            <w:shd w:val="clear" w:color="000000" w:fill="FFFFFF"/>
            <w:hideMark/>
          </w:tcPr>
          <w:p w14:paraId="6ECFB5D7"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317FECF2" w14:textId="77777777" w:rsidR="00021A27" w:rsidRPr="003841C1" w:rsidRDefault="00021A27" w:rsidP="00366584">
            <w:pPr>
              <w:spacing w:before="120" w:line="240" w:lineRule="auto"/>
              <w:jc w:val="center"/>
              <w:rPr>
                <w:rFonts w:cs="Arial"/>
                <w:color w:val="000000"/>
                <w:szCs w:val="22"/>
              </w:rPr>
            </w:pPr>
            <w:r>
              <w:t>6.6</w:t>
            </w:r>
          </w:p>
        </w:tc>
        <w:tc>
          <w:tcPr>
            <w:tcW w:w="4394" w:type="dxa"/>
            <w:shd w:val="clear" w:color="000000" w:fill="FFFFFF"/>
            <w:hideMark/>
          </w:tcPr>
          <w:p w14:paraId="13B1D2DD" w14:textId="77777777" w:rsidR="00021A27" w:rsidRPr="003841C1" w:rsidRDefault="00021A27" w:rsidP="00366584">
            <w:pPr>
              <w:spacing w:before="120" w:line="240" w:lineRule="auto"/>
              <w:rPr>
                <w:rFonts w:cs="Arial"/>
                <w:color w:val="000000"/>
                <w:szCs w:val="22"/>
              </w:rPr>
            </w:pPr>
            <w:r>
              <w:t>Where a BCDR event is invoked what number of instances was the maximum recovery time objective for the registration service and address management service greater than 8 hours</w:t>
            </w:r>
          </w:p>
        </w:tc>
      </w:tr>
      <w:tr w:rsidR="00AD2595" w:rsidRPr="007340F4" w14:paraId="4AEE1962" w14:textId="77777777" w:rsidTr="00AD2595">
        <w:trPr>
          <w:tblHeader/>
        </w:trPr>
        <w:tc>
          <w:tcPr>
            <w:tcW w:w="1300" w:type="dxa"/>
            <w:shd w:val="clear" w:color="000000" w:fill="FFFFFF"/>
            <w:noWrap/>
            <w:hideMark/>
          </w:tcPr>
          <w:p w14:paraId="34ECF478" w14:textId="77777777" w:rsidR="00021A27" w:rsidRPr="003841C1" w:rsidRDefault="009C2E85" w:rsidP="00366584">
            <w:pPr>
              <w:spacing w:before="120" w:line="240" w:lineRule="auto"/>
              <w:rPr>
                <w:rFonts w:cs="Arial"/>
                <w:color w:val="000000"/>
                <w:szCs w:val="22"/>
              </w:rPr>
            </w:pPr>
            <w:hyperlink r:id="rId808">
              <w:r>
                <w:rPr>
                  <w:color w:val="0000FF"/>
                  <w:u w:val="single"/>
                </w:rPr>
                <w:t>CSS</w:t>
              </w:r>
            </w:hyperlink>
          </w:p>
        </w:tc>
        <w:tc>
          <w:tcPr>
            <w:tcW w:w="2126" w:type="dxa"/>
            <w:shd w:val="clear" w:color="000000" w:fill="FFFFFF"/>
            <w:hideMark/>
          </w:tcPr>
          <w:p w14:paraId="016B71B8"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11F65652" w14:textId="77777777" w:rsidR="00021A27" w:rsidRPr="003841C1" w:rsidRDefault="00021A27" w:rsidP="00366584">
            <w:pPr>
              <w:spacing w:before="120" w:line="240" w:lineRule="auto"/>
              <w:jc w:val="center"/>
              <w:rPr>
                <w:rFonts w:cs="Arial"/>
                <w:color w:val="000000"/>
                <w:szCs w:val="22"/>
              </w:rPr>
            </w:pPr>
            <w:r>
              <w:t>6.7</w:t>
            </w:r>
          </w:p>
        </w:tc>
        <w:tc>
          <w:tcPr>
            <w:tcW w:w="4394" w:type="dxa"/>
            <w:shd w:val="clear" w:color="000000" w:fill="FFFFFF"/>
            <w:hideMark/>
          </w:tcPr>
          <w:p w14:paraId="325A3D4A" w14:textId="77777777" w:rsidR="00021A27" w:rsidRPr="003841C1" w:rsidRDefault="00021A27" w:rsidP="00366584">
            <w:pPr>
              <w:spacing w:before="120" w:line="240" w:lineRule="auto"/>
              <w:rPr>
                <w:rFonts w:cs="Arial"/>
                <w:color w:val="000000"/>
                <w:szCs w:val="22"/>
              </w:rPr>
            </w:pPr>
            <w:r>
              <w:t>Where a BCDR event is invoked what number of instances was the maximum recovery point objective for the registration service greater than 30 minutes</w:t>
            </w:r>
          </w:p>
        </w:tc>
      </w:tr>
      <w:tr w:rsidR="00AD2595" w:rsidRPr="007340F4" w14:paraId="03F94C19" w14:textId="77777777" w:rsidTr="00AD2595">
        <w:trPr>
          <w:tblHeader/>
        </w:trPr>
        <w:tc>
          <w:tcPr>
            <w:tcW w:w="1300" w:type="dxa"/>
            <w:shd w:val="clear" w:color="000000" w:fill="FFFFFF"/>
            <w:noWrap/>
            <w:hideMark/>
          </w:tcPr>
          <w:p w14:paraId="2B50B076" w14:textId="77777777" w:rsidR="00021A27" w:rsidRPr="003841C1" w:rsidRDefault="009C2E85" w:rsidP="00366584">
            <w:pPr>
              <w:spacing w:before="120" w:line="240" w:lineRule="auto"/>
              <w:rPr>
                <w:rFonts w:cs="Arial"/>
                <w:color w:val="000000"/>
                <w:szCs w:val="22"/>
              </w:rPr>
            </w:pPr>
            <w:hyperlink r:id="rId809">
              <w:r>
                <w:rPr>
                  <w:color w:val="0000FF"/>
                  <w:u w:val="single"/>
                </w:rPr>
                <w:t>CSS</w:t>
              </w:r>
            </w:hyperlink>
          </w:p>
        </w:tc>
        <w:tc>
          <w:tcPr>
            <w:tcW w:w="2126" w:type="dxa"/>
            <w:shd w:val="clear" w:color="000000" w:fill="FFFFFF"/>
            <w:hideMark/>
          </w:tcPr>
          <w:p w14:paraId="518E7795"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618E6B5D" w14:textId="77777777" w:rsidR="00021A27" w:rsidRPr="003841C1" w:rsidRDefault="00021A27" w:rsidP="00366584">
            <w:pPr>
              <w:spacing w:before="120" w:line="240" w:lineRule="auto"/>
              <w:jc w:val="center"/>
              <w:rPr>
                <w:rFonts w:cs="Arial"/>
                <w:color w:val="000000"/>
                <w:szCs w:val="22"/>
              </w:rPr>
            </w:pPr>
            <w:r>
              <w:t>6.8</w:t>
            </w:r>
          </w:p>
        </w:tc>
        <w:tc>
          <w:tcPr>
            <w:tcW w:w="4394" w:type="dxa"/>
            <w:shd w:val="clear" w:color="000000" w:fill="FFFFFF"/>
            <w:hideMark/>
          </w:tcPr>
          <w:p w14:paraId="2FB9BFA1" w14:textId="77777777" w:rsidR="00021A27" w:rsidRPr="003841C1" w:rsidRDefault="00021A27" w:rsidP="00366584">
            <w:pPr>
              <w:spacing w:before="120" w:line="240" w:lineRule="auto"/>
              <w:rPr>
                <w:rFonts w:cs="Arial"/>
                <w:color w:val="000000"/>
                <w:szCs w:val="22"/>
              </w:rPr>
            </w:pPr>
            <w:r>
              <w:t xml:space="preserve">Where a BCDR event is invoked what number of instances was the maximum recovery point objective for the </w:t>
            </w:r>
            <w:hyperlink r:id="rId810">
              <w:r>
                <w:rPr>
                  <w:color w:val="0000FF"/>
                  <w:u w:val="single"/>
                </w:rPr>
                <w:t>Address Management Service</w:t>
              </w:r>
            </w:hyperlink>
            <w:r>
              <w:t xml:space="preserve"> greater than 120 minutes</w:t>
            </w:r>
          </w:p>
        </w:tc>
      </w:tr>
      <w:tr w:rsidR="00AD2595" w:rsidRPr="007340F4" w14:paraId="62F8EF49" w14:textId="77777777" w:rsidTr="00AD2595">
        <w:trPr>
          <w:tblHeader/>
        </w:trPr>
        <w:tc>
          <w:tcPr>
            <w:tcW w:w="1300" w:type="dxa"/>
            <w:shd w:val="clear" w:color="000000" w:fill="FFFFFF"/>
            <w:noWrap/>
            <w:hideMark/>
          </w:tcPr>
          <w:p w14:paraId="0DE90EF0" w14:textId="77777777" w:rsidR="00021A27" w:rsidRPr="003841C1" w:rsidRDefault="009C2E85" w:rsidP="00366584">
            <w:pPr>
              <w:spacing w:before="120" w:line="240" w:lineRule="auto"/>
              <w:rPr>
                <w:rFonts w:cs="Arial"/>
                <w:color w:val="000000"/>
                <w:szCs w:val="22"/>
              </w:rPr>
            </w:pPr>
            <w:hyperlink r:id="rId811">
              <w:r>
                <w:rPr>
                  <w:color w:val="0000FF"/>
                  <w:u w:val="single"/>
                </w:rPr>
                <w:t>CSS</w:t>
              </w:r>
            </w:hyperlink>
          </w:p>
        </w:tc>
        <w:tc>
          <w:tcPr>
            <w:tcW w:w="2126" w:type="dxa"/>
            <w:shd w:val="clear" w:color="000000" w:fill="FFFFFF"/>
            <w:hideMark/>
          </w:tcPr>
          <w:p w14:paraId="40EEB4FA"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20A19F9B" w14:textId="77777777" w:rsidR="00021A27" w:rsidRPr="003841C1" w:rsidRDefault="00021A27" w:rsidP="00366584">
            <w:pPr>
              <w:spacing w:before="120" w:line="240" w:lineRule="auto"/>
              <w:jc w:val="center"/>
              <w:rPr>
                <w:rFonts w:cs="Arial"/>
                <w:color w:val="000000"/>
                <w:szCs w:val="22"/>
              </w:rPr>
            </w:pPr>
            <w:r>
              <w:t>6.</w:t>
            </w:r>
            <w:proofErr w:type="gramStart"/>
            <w:r>
              <w:t>1.a</w:t>
            </w:r>
            <w:proofErr w:type="gramEnd"/>
          </w:p>
        </w:tc>
        <w:tc>
          <w:tcPr>
            <w:tcW w:w="4394" w:type="dxa"/>
            <w:shd w:val="clear" w:color="000000" w:fill="FFFFFF"/>
            <w:hideMark/>
          </w:tcPr>
          <w:p w14:paraId="7374CD67" w14:textId="77777777" w:rsidR="00021A27" w:rsidRPr="003841C1" w:rsidRDefault="00021A27" w:rsidP="00366584">
            <w:pPr>
              <w:spacing w:before="120" w:line="240" w:lineRule="auto"/>
              <w:rPr>
                <w:rFonts w:cs="Arial"/>
                <w:color w:val="000000"/>
                <w:szCs w:val="22"/>
              </w:rPr>
            </w:pPr>
            <w:r>
              <w:t xml:space="preserve">Where market messages from </w:t>
            </w:r>
            <w:hyperlink r:id="rId812">
              <w:r>
                <w:rPr>
                  <w:color w:val="0000FF"/>
                  <w:u w:val="single"/>
                </w:rPr>
                <w:t>CSS User</w:t>
              </w:r>
            </w:hyperlink>
            <w:r>
              <w:t>s are up to peak day volume, what percentage of days was synchronous validation and a response provided with a mean time of 2 seconds or less</w:t>
            </w:r>
          </w:p>
        </w:tc>
      </w:tr>
      <w:tr w:rsidR="00AD2595" w:rsidRPr="007340F4" w14:paraId="72B1CF2C" w14:textId="77777777" w:rsidTr="00AD2595">
        <w:trPr>
          <w:tblHeader/>
        </w:trPr>
        <w:tc>
          <w:tcPr>
            <w:tcW w:w="1300" w:type="dxa"/>
            <w:shd w:val="clear" w:color="000000" w:fill="FFFFFF"/>
            <w:noWrap/>
            <w:hideMark/>
          </w:tcPr>
          <w:p w14:paraId="0300C1ED" w14:textId="77777777" w:rsidR="00021A27" w:rsidRPr="003841C1" w:rsidRDefault="009C2E85" w:rsidP="00366584">
            <w:pPr>
              <w:spacing w:before="120" w:line="240" w:lineRule="auto"/>
              <w:rPr>
                <w:rFonts w:cs="Arial"/>
                <w:color w:val="000000"/>
                <w:szCs w:val="22"/>
              </w:rPr>
            </w:pPr>
            <w:hyperlink r:id="rId813">
              <w:r>
                <w:rPr>
                  <w:color w:val="0000FF"/>
                  <w:u w:val="single"/>
                </w:rPr>
                <w:t>CSS</w:t>
              </w:r>
            </w:hyperlink>
          </w:p>
        </w:tc>
        <w:tc>
          <w:tcPr>
            <w:tcW w:w="2126" w:type="dxa"/>
            <w:shd w:val="clear" w:color="000000" w:fill="FFFFFF"/>
            <w:hideMark/>
          </w:tcPr>
          <w:p w14:paraId="4F1C64FB"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0F5AE0C2" w14:textId="77777777" w:rsidR="00021A27" w:rsidRPr="003841C1" w:rsidRDefault="00021A27" w:rsidP="00366584">
            <w:pPr>
              <w:spacing w:before="120" w:line="240" w:lineRule="auto"/>
              <w:jc w:val="center"/>
              <w:rPr>
                <w:rFonts w:cs="Arial"/>
                <w:color w:val="000000"/>
                <w:szCs w:val="22"/>
              </w:rPr>
            </w:pPr>
            <w:r>
              <w:t>6.</w:t>
            </w:r>
            <w:proofErr w:type="gramStart"/>
            <w:r>
              <w:t>1.b</w:t>
            </w:r>
            <w:proofErr w:type="gramEnd"/>
          </w:p>
        </w:tc>
        <w:tc>
          <w:tcPr>
            <w:tcW w:w="4394" w:type="dxa"/>
            <w:shd w:val="clear" w:color="000000" w:fill="FFFFFF"/>
            <w:hideMark/>
          </w:tcPr>
          <w:p w14:paraId="2C6D285A" w14:textId="77777777" w:rsidR="00021A27" w:rsidRPr="003841C1" w:rsidRDefault="00021A27" w:rsidP="00366584">
            <w:pPr>
              <w:spacing w:before="120" w:line="240" w:lineRule="auto"/>
              <w:rPr>
                <w:rFonts w:cs="Arial"/>
                <w:color w:val="000000"/>
                <w:szCs w:val="22"/>
              </w:rPr>
            </w:pPr>
            <w:r>
              <w:t xml:space="preserve">Where market messages from </w:t>
            </w:r>
            <w:hyperlink r:id="rId814">
              <w:r>
                <w:rPr>
                  <w:color w:val="0000FF"/>
                  <w:u w:val="single"/>
                </w:rPr>
                <w:t>CSS User</w:t>
              </w:r>
            </w:hyperlink>
            <w:r>
              <w:t>s are up to peak day volume, what percentage of days was synchronous validation and a response provided with a 90th percentile time of 4 seconds or less</w:t>
            </w:r>
          </w:p>
        </w:tc>
      </w:tr>
      <w:tr w:rsidR="00AD2595" w:rsidRPr="007340F4" w14:paraId="24310B55" w14:textId="77777777" w:rsidTr="00AD2595">
        <w:trPr>
          <w:tblHeader/>
        </w:trPr>
        <w:tc>
          <w:tcPr>
            <w:tcW w:w="1300" w:type="dxa"/>
            <w:shd w:val="clear" w:color="000000" w:fill="FFFFFF"/>
            <w:noWrap/>
            <w:hideMark/>
          </w:tcPr>
          <w:p w14:paraId="2A65B9F4" w14:textId="77777777" w:rsidR="00021A27" w:rsidRPr="003841C1" w:rsidRDefault="009C2E85" w:rsidP="00366584">
            <w:pPr>
              <w:spacing w:before="120" w:line="240" w:lineRule="auto"/>
              <w:rPr>
                <w:rFonts w:cs="Arial"/>
                <w:color w:val="000000"/>
                <w:szCs w:val="22"/>
              </w:rPr>
            </w:pPr>
            <w:hyperlink r:id="rId815">
              <w:r>
                <w:rPr>
                  <w:color w:val="0000FF"/>
                  <w:u w:val="single"/>
                </w:rPr>
                <w:t>CSS</w:t>
              </w:r>
            </w:hyperlink>
          </w:p>
        </w:tc>
        <w:tc>
          <w:tcPr>
            <w:tcW w:w="2126" w:type="dxa"/>
            <w:shd w:val="clear" w:color="000000" w:fill="FFFFFF"/>
            <w:hideMark/>
          </w:tcPr>
          <w:p w14:paraId="1B9B9FEF"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3C534294" w14:textId="77777777" w:rsidR="00021A27" w:rsidRPr="003841C1" w:rsidRDefault="00021A27" w:rsidP="00366584">
            <w:pPr>
              <w:spacing w:before="120" w:line="240" w:lineRule="auto"/>
              <w:jc w:val="center"/>
              <w:rPr>
                <w:rFonts w:cs="Arial"/>
                <w:color w:val="000000"/>
                <w:szCs w:val="22"/>
              </w:rPr>
            </w:pPr>
            <w:r>
              <w:t>6.</w:t>
            </w:r>
            <w:proofErr w:type="gramStart"/>
            <w:r>
              <w:t>2.a</w:t>
            </w:r>
            <w:proofErr w:type="gramEnd"/>
          </w:p>
        </w:tc>
        <w:tc>
          <w:tcPr>
            <w:tcW w:w="4394" w:type="dxa"/>
            <w:shd w:val="clear" w:color="000000" w:fill="FFFFFF"/>
            <w:hideMark/>
          </w:tcPr>
          <w:p w14:paraId="612E0ECA" w14:textId="77777777" w:rsidR="00021A27" w:rsidRPr="003841C1" w:rsidRDefault="00021A27" w:rsidP="00366584">
            <w:pPr>
              <w:spacing w:before="120" w:line="240" w:lineRule="auto"/>
              <w:rPr>
                <w:rFonts w:cs="Arial"/>
                <w:color w:val="000000"/>
                <w:szCs w:val="22"/>
              </w:rPr>
            </w:pPr>
            <w:r>
              <w:t xml:space="preserve">Up to peak hourly volume, what percentage of hours did the </w:t>
            </w:r>
            <w:hyperlink r:id="rId816">
              <w:r>
                <w:rPr>
                  <w:color w:val="0000FF"/>
                  <w:u w:val="single"/>
                </w:rPr>
                <w:t>CSS Provider</w:t>
              </w:r>
            </w:hyperlink>
            <w:r>
              <w:t xml:space="preserve"> process </w:t>
            </w:r>
            <w:hyperlink r:id="rId817">
              <w:r>
                <w:rPr>
                  <w:color w:val="0000FF"/>
                  <w:u w:val="single"/>
                </w:rPr>
                <w:t>Registration Service Request</w:t>
              </w:r>
            </w:hyperlink>
            <w:r>
              <w:t>s with a mean time of 3 seconds or less</w:t>
            </w:r>
          </w:p>
          <w:p w14:paraId="3EFA5238" w14:textId="77777777" w:rsidR="00021A27" w:rsidRPr="003841C1" w:rsidRDefault="00021A27" w:rsidP="00366584">
            <w:pPr>
              <w:spacing w:before="120" w:line="240" w:lineRule="auto"/>
              <w:rPr>
                <w:rFonts w:cs="Arial"/>
                <w:color w:val="000000"/>
                <w:szCs w:val="22"/>
              </w:rPr>
            </w:pPr>
          </w:p>
        </w:tc>
      </w:tr>
      <w:tr w:rsidR="00AD2595" w:rsidRPr="007340F4" w14:paraId="407C0696" w14:textId="77777777" w:rsidTr="00AD2595">
        <w:trPr>
          <w:tblHeader/>
        </w:trPr>
        <w:tc>
          <w:tcPr>
            <w:tcW w:w="1300" w:type="dxa"/>
            <w:shd w:val="clear" w:color="000000" w:fill="FFFFFF"/>
            <w:noWrap/>
            <w:hideMark/>
          </w:tcPr>
          <w:p w14:paraId="088C7F51" w14:textId="77777777" w:rsidR="00021A27" w:rsidRPr="003841C1" w:rsidRDefault="009C2E85" w:rsidP="00366584">
            <w:pPr>
              <w:spacing w:before="120" w:line="240" w:lineRule="auto"/>
              <w:rPr>
                <w:rFonts w:cs="Arial"/>
                <w:color w:val="000000"/>
                <w:szCs w:val="22"/>
              </w:rPr>
            </w:pPr>
            <w:hyperlink r:id="rId818">
              <w:r>
                <w:rPr>
                  <w:color w:val="0000FF"/>
                  <w:u w:val="single"/>
                </w:rPr>
                <w:t>CSS</w:t>
              </w:r>
            </w:hyperlink>
          </w:p>
        </w:tc>
        <w:tc>
          <w:tcPr>
            <w:tcW w:w="2126" w:type="dxa"/>
            <w:shd w:val="clear" w:color="000000" w:fill="FFFFFF"/>
            <w:hideMark/>
          </w:tcPr>
          <w:p w14:paraId="10FD0C30"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56C94509" w14:textId="77777777" w:rsidR="00021A27" w:rsidRPr="003841C1" w:rsidRDefault="00021A27" w:rsidP="00366584">
            <w:pPr>
              <w:spacing w:before="120" w:line="240" w:lineRule="auto"/>
              <w:jc w:val="center"/>
              <w:rPr>
                <w:rFonts w:cs="Arial"/>
                <w:color w:val="000000"/>
                <w:szCs w:val="22"/>
              </w:rPr>
            </w:pPr>
            <w:r>
              <w:t>6.</w:t>
            </w:r>
            <w:proofErr w:type="gramStart"/>
            <w:r>
              <w:t>2.b</w:t>
            </w:r>
            <w:proofErr w:type="gramEnd"/>
          </w:p>
        </w:tc>
        <w:tc>
          <w:tcPr>
            <w:tcW w:w="4394" w:type="dxa"/>
            <w:shd w:val="clear" w:color="000000" w:fill="FFFFFF"/>
            <w:hideMark/>
          </w:tcPr>
          <w:p w14:paraId="026A3B92" w14:textId="77777777" w:rsidR="00021A27" w:rsidRPr="003841C1" w:rsidRDefault="00021A27" w:rsidP="00366584">
            <w:pPr>
              <w:spacing w:before="120" w:line="240" w:lineRule="auto"/>
              <w:rPr>
                <w:rFonts w:cs="Arial"/>
                <w:color w:val="000000"/>
                <w:szCs w:val="22"/>
              </w:rPr>
            </w:pPr>
            <w:r>
              <w:t xml:space="preserve">Up to peak hourly volume, what percentage of hours did the </w:t>
            </w:r>
            <w:hyperlink r:id="rId819">
              <w:r>
                <w:rPr>
                  <w:color w:val="0000FF"/>
                  <w:u w:val="single"/>
                </w:rPr>
                <w:t>CSS Provider</w:t>
              </w:r>
            </w:hyperlink>
            <w:r>
              <w:t xml:space="preserve"> process </w:t>
            </w:r>
            <w:hyperlink r:id="rId820">
              <w:r>
                <w:rPr>
                  <w:color w:val="0000FF"/>
                  <w:u w:val="single"/>
                </w:rPr>
                <w:t>Registration Service Request</w:t>
              </w:r>
            </w:hyperlink>
            <w:r>
              <w:t>s with a 90th percentile time of 6 seconds or less</w:t>
            </w:r>
          </w:p>
        </w:tc>
      </w:tr>
      <w:tr w:rsidR="00AD2595" w:rsidRPr="007340F4" w14:paraId="05A37584" w14:textId="77777777" w:rsidTr="00AD2595">
        <w:trPr>
          <w:tblHeader/>
        </w:trPr>
        <w:tc>
          <w:tcPr>
            <w:tcW w:w="1300" w:type="dxa"/>
            <w:shd w:val="clear" w:color="000000" w:fill="FFFFFF"/>
            <w:noWrap/>
            <w:hideMark/>
          </w:tcPr>
          <w:p w14:paraId="71158B53" w14:textId="77777777" w:rsidR="00021A27" w:rsidRPr="003841C1" w:rsidRDefault="009C2E85" w:rsidP="00366584">
            <w:pPr>
              <w:spacing w:before="120" w:line="240" w:lineRule="auto"/>
              <w:rPr>
                <w:rFonts w:cs="Arial"/>
                <w:color w:val="000000"/>
                <w:szCs w:val="22"/>
              </w:rPr>
            </w:pPr>
            <w:hyperlink r:id="rId821">
              <w:r>
                <w:rPr>
                  <w:color w:val="0000FF"/>
                  <w:u w:val="single"/>
                </w:rPr>
                <w:t>CSS</w:t>
              </w:r>
            </w:hyperlink>
          </w:p>
        </w:tc>
        <w:tc>
          <w:tcPr>
            <w:tcW w:w="2126" w:type="dxa"/>
            <w:shd w:val="clear" w:color="000000" w:fill="FFFFFF"/>
            <w:hideMark/>
          </w:tcPr>
          <w:p w14:paraId="628ED008"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1BCFBDDE" w14:textId="77777777" w:rsidR="00021A27" w:rsidRPr="003841C1" w:rsidRDefault="00021A27" w:rsidP="00366584">
            <w:pPr>
              <w:spacing w:before="120" w:line="240" w:lineRule="auto"/>
              <w:jc w:val="center"/>
              <w:rPr>
                <w:rFonts w:cs="Arial"/>
                <w:color w:val="000000"/>
                <w:szCs w:val="22"/>
              </w:rPr>
            </w:pPr>
            <w:r>
              <w:t>6.</w:t>
            </w:r>
            <w:proofErr w:type="gramStart"/>
            <w:r>
              <w:t>3.a</w:t>
            </w:r>
            <w:proofErr w:type="gramEnd"/>
          </w:p>
        </w:tc>
        <w:tc>
          <w:tcPr>
            <w:tcW w:w="4394" w:type="dxa"/>
            <w:shd w:val="clear" w:color="000000" w:fill="FFFFFF"/>
            <w:hideMark/>
          </w:tcPr>
          <w:p w14:paraId="0BB3A3E6" w14:textId="77777777" w:rsidR="00021A27" w:rsidRPr="003841C1" w:rsidRDefault="00021A27" w:rsidP="00366584">
            <w:pPr>
              <w:spacing w:before="120" w:line="240" w:lineRule="auto"/>
              <w:rPr>
                <w:rFonts w:cs="Arial"/>
                <w:color w:val="000000"/>
                <w:szCs w:val="22"/>
              </w:rPr>
            </w:pPr>
            <w:r>
              <w:t xml:space="preserve">Up to peak daily volume, did the </w:t>
            </w:r>
            <w:hyperlink r:id="rId822">
              <w:r>
                <w:rPr>
                  <w:color w:val="0000FF"/>
                  <w:u w:val="single"/>
                </w:rPr>
                <w:t>CSS Provider</w:t>
              </w:r>
            </w:hyperlink>
            <w:r>
              <w:t xml:space="preserve"> process securing of switches and send synchronisation messages to each relevant </w:t>
            </w:r>
            <w:hyperlink r:id="rId823">
              <w:r>
                <w:rPr>
                  <w:color w:val="0000FF"/>
                  <w:u w:val="single"/>
                </w:rPr>
                <w:t>Switching Data Service Provider</w:t>
              </w:r>
            </w:hyperlink>
            <w:r>
              <w:t xml:space="preserve"> with a mean time of 35 minutes or less</w:t>
            </w:r>
          </w:p>
        </w:tc>
      </w:tr>
      <w:tr w:rsidR="00AD2595" w:rsidRPr="007340F4" w14:paraId="312DF3FA" w14:textId="77777777" w:rsidTr="00AD2595">
        <w:trPr>
          <w:tblHeader/>
        </w:trPr>
        <w:tc>
          <w:tcPr>
            <w:tcW w:w="1300" w:type="dxa"/>
            <w:shd w:val="clear" w:color="000000" w:fill="FFFFFF"/>
            <w:noWrap/>
            <w:hideMark/>
          </w:tcPr>
          <w:p w14:paraId="6ADFFCF3" w14:textId="77777777" w:rsidR="00021A27" w:rsidRPr="003841C1" w:rsidRDefault="009C2E85" w:rsidP="00366584">
            <w:pPr>
              <w:spacing w:before="120" w:line="240" w:lineRule="auto"/>
              <w:rPr>
                <w:rFonts w:cs="Arial"/>
                <w:color w:val="000000"/>
                <w:szCs w:val="22"/>
              </w:rPr>
            </w:pPr>
            <w:hyperlink r:id="rId824">
              <w:r>
                <w:rPr>
                  <w:color w:val="0000FF"/>
                  <w:u w:val="single"/>
                </w:rPr>
                <w:t>CSS</w:t>
              </w:r>
            </w:hyperlink>
          </w:p>
        </w:tc>
        <w:tc>
          <w:tcPr>
            <w:tcW w:w="2126" w:type="dxa"/>
            <w:shd w:val="clear" w:color="000000" w:fill="FFFFFF"/>
            <w:hideMark/>
          </w:tcPr>
          <w:p w14:paraId="2DF7F8BB" w14:textId="77777777" w:rsidR="00021A27" w:rsidRPr="003841C1" w:rsidRDefault="00021A27" w:rsidP="00366584">
            <w:pPr>
              <w:spacing w:before="120" w:line="240" w:lineRule="auto"/>
              <w:rPr>
                <w:rFonts w:cs="Arial"/>
                <w:color w:val="000000"/>
                <w:szCs w:val="22"/>
              </w:rPr>
            </w:pPr>
            <w:r>
              <w:t xml:space="preserve">Responsiveness </w:t>
            </w:r>
          </w:p>
        </w:tc>
        <w:tc>
          <w:tcPr>
            <w:tcW w:w="1418" w:type="dxa"/>
            <w:shd w:val="clear" w:color="000000" w:fill="FFFFFF"/>
            <w:noWrap/>
            <w:hideMark/>
          </w:tcPr>
          <w:p w14:paraId="1D0DDA8E" w14:textId="77777777" w:rsidR="00021A27" w:rsidRPr="003841C1" w:rsidRDefault="00021A27" w:rsidP="00366584">
            <w:pPr>
              <w:spacing w:before="120" w:line="240" w:lineRule="auto"/>
              <w:jc w:val="center"/>
              <w:rPr>
                <w:rFonts w:cs="Arial"/>
                <w:color w:val="000000"/>
                <w:szCs w:val="22"/>
              </w:rPr>
            </w:pPr>
            <w:r>
              <w:t>6.</w:t>
            </w:r>
            <w:proofErr w:type="gramStart"/>
            <w:r>
              <w:t>3.b</w:t>
            </w:r>
            <w:proofErr w:type="gramEnd"/>
          </w:p>
        </w:tc>
        <w:tc>
          <w:tcPr>
            <w:tcW w:w="4394" w:type="dxa"/>
            <w:shd w:val="clear" w:color="000000" w:fill="FFFFFF"/>
            <w:hideMark/>
          </w:tcPr>
          <w:p w14:paraId="37862B0A" w14:textId="77777777" w:rsidR="00021A27" w:rsidRPr="003841C1" w:rsidRDefault="00021A27" w:rsidP="00366584">
            <w:pPr>
              <w:spacing w:before="120" w:line="240" w:lineRule="auto"/>
              <w:rPr>
                <w:rFonts w:cs="Arial"/>
                <w:color w:val="000000"/>
                <w:szCs w:val="22"/>
              </w:rPr>
            </w:pPr>
            <w:r>
              <w:t xml:space="preserve">Up to peak daily volume, did the </w:t>
            </w:r>
            <w:hyperlink r:id="rId825">
              <w:r>
                <w:rPr>
                  <w:color w:val="0000FF"/>
                  <w:u w:val="single"/>
                </w:rPr>
                <w:t>CSS Provider</w:t>
              </w:r>
            </w:hyperlink>
            <w:r>
              <w:t xml:space="preserve"> process securing of switches and send synchronisation messages to each relevant </w:t>
            </w:r>
            <w:hyperlink r:id="rId826">
              <w:r>
                <w:rPr>
                  <w:color w:val="0000FF"/>
                  <w:u w:val="single"/>
                </w:rPr>
                <w:t>Switching Data Service Provider</w:t>
              </w:r>
            </w:hyperlink>
            <w:r>
              <w:t xml:space="preserve"> with a 90th percentile time of 40 minutes or less</w:t>
            </w:r>
          </w:p>
        </w:tc>
      </w:tr>
      <w:tr w:rsidR="00AD2595" w:rsidRPr="007340F4" w14:paraId="4AAA2AA3" w14:textId="77777777" w:rsidTr="00AD2595">
        <w:trPr>
          <w:tblHeader/>
        </w:trPr>
        <w:tc>
          <w:tcPr>
            <w:tcW w:w="1300" w:type="dxa"/>
            <w:shd w:val="clear" w:color="000000" w:fill="FFFFFF"/>
            <w:noWrap/>
            <w:hideMark/>
          </w:tcPr>
          <w:p w14:paraId="4AF59363" w14:textId="77777777" w:rsidR="00021A27" w:rsidRPr="003841C1" w:rsidRDefault="005C6218" w:rsidP="00366584">
            <w:pPr>
              <w:spacing w:before="120" w:line="240" w:lineRule="auto"/>
              <w:rPr>
                <w:rFonts w:cs="Arial"/>
                <w:color w:val="000000"/>
                <w:szCs w:val="22"/>
              </w:rPr>
            </w:pPr>
            <w:hyperlink r:id="rId827">
              <w:r>
                <w:rPr>
                  <w:color w:val="0000FF"/>
                  <w:u w:val="single"/>
                </w:rPr>
                <w:t>Switching Operator</w:t>
              </w:r>
            </w:hyperlink>
          </w:p>
        </w:tc>
        <w:tc>
          <w:tcPr>
            <w:tcW w:w="2126" w:type="dxa"/>
            <w:shd w:val="clear" w:color="000000" w:fill="FFFFFF"/>
            <w:hideMark/>
          </w:tcPr>
          <w:p w14:paraId="4A242770"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6809D1CC" w14:textId="77777777" w:rsidR="00021A27" w:rsidRPr="003841C1" w:rsidRDefault="00021A27" w:rsidP="00366584">
            <w:pPr>
              <w:spacing w:before="120" w:line="240" w:lineRule="auto"/>
              <w:jc w:val="center"/>
              <w:rPr>
                <w:rFonts w:cs="Arial"/>
                <w:color w:val="000000"/>
                <w:szCs w:val="22"/>
              </w:rPr>
            </w:pPr>
            <w:r>
              <w:t>5.6</w:t>
            </w:r>
          </w:p>
        </w:tc>
        <w:tc>
          <w:tcPr>
            <w:tcW w:w="4394" w:type="dxa"/>
            <w:shd w:val="clear" w:color="000000" w:fill="FFFFFF"/>
            <w:hideMark/>
          </w:tcPr>
          <w:p w14:paraId="5BC25E58" w14:textId="77777777" w:rsidR="00021A27" w:rsidRPr="003841C1" w:rsidRDefault="00021A27" w:rsidP="00366584">
            <w:pPr>
              <w:spacing w:before="120" w:line="240" w:lineRule="auto"/>
              <w:rPr>
                <w:rFonts w:cs="Arial"/>
                <w:color w:val="000000"/>
                <w:szCs w:val="22"/>
              </w:rPr>
            </w:pPr>
            <w:r>
              <w:t>Where a BCDR event is invoked what number of instances was the maximum recovery time objective for the switching operator service greater than 8 hours</w:t>
            </w:r>
          </w:p>
        </w:tc>
      </w:tr>
      <w:tr w:rsidR="00AD2595" w:rsidRPr="007340F4" w14:paraId="02283340" w14:textId="77777777" w:rsidTr="00AD2595">
        <w:trPr>
          <w:tblHeader/>
        </w:trPr>
        <w:tc>
          <w:tcPr>
            <w:tcW w:w="1300" w:type="dxa"/>
            <w:shd w:val="clear" w:color="000000" w:fill="FFFFFF"/>
            <w:noWrap/>
            <w:hideMark/>
          </w:tcPr>
          <w:p w14:paraId="7D3292CB" w14:textId="77777777" w:rsidR="00021A27" w:rsidRPr="003841C1" w:rsidRDefault="005C6218" w:rsidP="00366584">
            <w:pPr>
              <w:spacing w:before="120" w:line="240" w:lineRule="auto"/>
              <w:rPr>
                <w:rFonts w:cs="Arial"/>
                <w:color w:val="000000"/>
                <w:szCs w:val="22"/>
              </w:rPr>
            </w:pPr>
            <w:hyperlink r:id="rId828">
              <w:r>
                <w:rPr>
                  <w:color w:val="0000FF"/>
                  <w:u w:val="single"/>
                </w:rPr>
                <w:t>Switching Operator</w:t>
              </w:r>
            </w:hyperlink>
          </w:p>
        </w:tc>
        <w:tc>
          <w:tcPr>
            <w:tcW w:w="2126" w:type="dxa"/>
            <w:shd w:val="clear" w:color="000000" w:fill="FFFFFF"/>
            <w:hideMark/>
          </w:tcPr>
          <w:p w14:paraId="18365EF3" w14:textId="77777777" w:rsidR="00021A27" w:rsidRPr="003841C1" w:rsidRDefault="00021A27" w:rsidP="00366584">
            <w:pPr>
              <w:spacing w:before="120" w:line="240" w:lineRule="auto"/>
              <w:rPr>
                <w:rFonts w:cs="Arial"/>
                <w:color w:val="000000"/>
                <w:szCs w:val="22"/>
              </w:rPr>
            </w:pPr>
            <w:r>
              <w:t>BCDR</w:t>
            </w:r>
          </w:p>
        </w:tc>
        <w:tc>
          <w:tcPr>
            <w:tcW w:w="1418" w:type="dxa"/>
            <w:shd w:val="clear" w:color="000000" w:fill="FFFFFF"/>
            <w:noWrap/>
            <w:hideMark/>
          </w:tcPr>
          <w:p w14:paraId="78E544A6" w14:textId="77777777" w:rsidR="00021A27" w:rsidRPr="003841C1" w:rsidRDefault="00021A27" w:rsidP="00366584">
            <w:pPr>
              <w:spacing w:before="120" w:line="240" w:lineRule="auto"/>
              <w:jc w:val="center"/>
              <w:rPr>
                <w:rFonts w:cs="Arial"/>
                <w:color w:val="000000"/>
                <w:szCs w:val="22"/>
              </w:rPr>
            </w:pPr>
            <w:r>
              <w:t>5.7</w:t>
            </w:r>
          </w:p>
        </w:tc>
        <w:tc>
          <w:tcPr>
            <w:tcW w:w="4394" w:type="dxa"/>
            <w:shd w:val="clear" w:color="000000" w:fill="FFFFFF"/>
            <w:hideMark/>
          </w:tcPr>
          <w:p w14:paraId="0E87933D" w14:textId="77777777" w:rsidR="00021A27" w:rsidRPr="003841C1" w:rsidRDefault="00021A27" w:rsidP="00366584">
            <w:pPr>
              <w:spacing w:before="120" w:line="240" w:lineRule="auto"/>
              <w:rPr>
                <w:rFonts w:cs="Arial"/>
                <w:color w:val="000000"/>
                <w:szCs w:val="22"/>
              </w:rPr>
            </w:pPr>
            <w:r>
              <w:t>Where a BCDR event is invoked what number of instances was the maximum recovery point objective for the switching operator service greater than 30 minutes</w:t>
            </w:r>
          </w:p>
        </w:tc>
      </w:tr>
    </w:tbl>
    <w:p w14:paraId="5B42D88B" w14:textId="77777777" w:rsidR="00021A27" w:rsidRDefault="00021A27" w:rsidP="004636B4"/>
    <w:p w14:paraId="2E7A327A" w14:textId="02E81C68" w:rsidR="004636B4" w:rsidRDefault="004636B4" w:rsidP="00A26456">
      <w:pPr>
        <w:pStyle w:val="ListParagraph"/>
        <w:widowControl w:val="0"/>
        <w:numPr>
          <w:ilvl w:val="1"/>
          <w:numId w:val="65"/>
        </w:numPr>
        <w:spacing w:after="240" w:line="276" w:lineRule="auto"/>
        <w:contextualSpacing w:val="0"/>
        <w:jc w:val="both"/>
        <w:rPr>
          <w:color w:val="000000"/>
        </w:rPr>
      </w:pPr>
      <w:r>
        <w:t xml:space="preserve">The </w:t>
      </w:r>
      <w:hyperlink r:id="rId829">
        <w:r>
          <w:rPr>
            <w:color w:val="0000FF"/>
            <w:u w:val="single"/>
          </w:rPr>
          <w:t>Code Manager</w:t>
        </w:r>
      </w:hyperlink>
      <w:r>
        <w:t xml:space="preserve"> shall measure the </w:t>
      </w:r>
      <w:hyperlink r:id="rId830">
        <w:r>
          <w:rPr>
            <w:color w:val="0000FF"/>
            <w:u w:val="single"/>
          </w:rPr>
          <w:t>CRS Provider</w:t>
        </w:r>
      </w:hyperlink>
      <w:r>
        <w:t xml:space="preserve">'s performance against the </w:t>
      </w:r>
      <w:hyperlink r:id="rId831">
        <w:r>
          <w:rPr>
            <w:color w:val="0000FF"/>
            <w:u w:val="single"/>
          </w:rPr>
          <w:t>Performance Level</w:t>
        </w:r>
      </w:hyperlink>
      <w:r>
        <w:t xml:space="preserve">s in each month of a given </w:t>
      </w:r>
      <w:hyperlink r:id="rId832">
        <w:r>
          <w:rPr>
            <w:color w:val="0000FF"/>
            <w:u w:val="single"/>
          </w:rPr>
          <w:t>Quarter</w:t>
        </w:r>
      </w:hyperlink>
      <w:r>
        <w:t xml:space="preserve"> (for each metric individually and for each </w:t>
      </w:r>
      <w:hyperlink r:id="rId833" w:history="1">
        <w:r w:rsidR="008402EC" w:rsidRPr="00347B81">
          <w:rPr>
            <w:rStyle w:val="Hyperlink"/>
            <w:color w:val="0000FF"/>
          </w:rPr>
          <w:t>Performance Measurement Group</w:t>
        </w:r>
      </w:hyperlink>
      <w:r w:rsidR="008402EC">
        <w:t xml:space="preserve"> </w:t>
      </w:r>
      <w:r>
        <w:t>as a whole), and report to the </w:t>
      </w:r>
      <w:hyperlink r:id="rId834">
        <w:r>
          <w:rPr>
            <w:color w:val="0000FF"/>
            <w:u w:val="single"/>
          </w:rPr>
          <w:t>REC PAB</w:t>
        </w:r>
      </w:hyperlink>
      <w:r>
        <w:t xml:space="preserve"> on such performance. The </w:t>
      </w:r>
      <w:hyperlink r:id="rId835">
        <w:r>
          <w:rPr>
            <w:color w:val="0000FF"/>
            <w:u w:val="single"/>
          </w:rPr>
          <w:t>CRS Provider</w:t>
        </w:r>
      </w:hyperlink>
      <w:r>
        <w:t xml:space="preserve"> shall co-operate with such monitoring and reporting, and provide such reasonable assistance as the </w:t>
      </w:r>
      <w:hyperlink r:id="rId836">
        <w:r>
          <w:rPr>
            <w:color w:val="0000FF"/>
            <w:u w:val="single"/>
          </w:rPr>
          <w:t>Code Manager</w:t>
        </w:r>
      </w:hyperlink>
      <w:r>
        <w:t xml:space="preserve"> may request.</w:t>
      </w:r>
    </w:p>
    <w:p w14:paraId="20EF44F8" w14:textId="77777777" w:rsidR="004636B4" w:rsidRDefault="004636B4" w:rsidP="00A26456">
      <w:pPr>
        <w:pStyle w:val="ListParagraph"/>
        <w:widowControl w:val="0"/>
        <w:numPr>
          <w:ilvl w:val="1"/>
          <w:numId w:val="65"/>
        </w:numPr>
        <w:spacing w:after="240" w:line="276" w:lineRule="auto"/>
        <w:contextualSpacing w:val="0"/>
        <w:jc w:val="both"/>
      </w:pPr>
      <w:r>
        <w:t xml:space="preserve">Where the </w:t>
      </w:r>
      <w:hyperlink r:id="rId837">
        <w:r>
          <w:rPr>
            <w:color w:val="0000FF"/>
            <w:u w:val="single"/>
          </w:rPr>
          <w:t>CRS Provider</w:t>
        </w:r>
      </w:hyperlink>
      <w:r>
        <w:t xml:space="preserve"> fails against a single </w:t>
      </w:r>
      <w:hyperlink r:id="rId838">
        <w:r>
          <w:rPr>
            <w:color w:val="0000FF"/>
            <w:u w:val="single"/>
          </w:rPr>
          <w:t>Performance Level</w:t>
        </w:r>
      </w:hyperlink>
      <w:r>
        <w:t xml:space="preserve"> on more than one occasion during a </w:t>
      </w:r>
      <w:hyperlink r:id="rId839">
        <w:r>
          <w:rPr>
            <w:color w:val="0000FF"/>
            <w:u w:val="single"/>
          </w:rPr>
          <w:t>Quarter</w:t>
        </w:r>
      </w:hyperlink>
      <w:r>
        <w:t xml:space="preserve">, each instance of failure shall be considered a separate missed Performance Level for the purposes of calculating the </w:t>
      </w:r>
      <w:hyperlink r:id="rId840">
        <w:r>
          <w:rPr>
            <w:color w:val="0000FF"/>
            <w:u w:val="single"/>
          </w:rPr>
          <w:t>Performance Charge</w:t>
        </w:r>
      </w:hyperlink>
      <w:r>
        <w:t xml:space="preserve"> for that </w:t>
      </w:r>
      <w:hyperlink r:id="rId841">
        <w:r>
          <w:rPr>
            <w:color w:val="0000FF"/>
            <w:u w:val="single"/>
          </w:rPr>
          <w:t>Quarter</w:t>
        </w:r>
      </w:hyperlink>
      <w:r>
        <w:t>. </w:t>
      </w:r>
    </w:p>
    <w:p w14:paraId="16359EFC" w14:textId="77777777" w:rsidR="004636B4" w:rsidRDefault="004636B4" w:rsidP="00A26456">
      <w:pPr>
        <w:pStyle w:val="ListParagraph"/>
        <w:widowControl w:val="0"/>
        <w:numPr>
          <w:ilvl w:val="1"/>
          <w:numId w:val="65"/>
        </w:numPr>
        <w:spacing w:after="240" w:line="276" w:lineRule="auto"/>
        <w:contextualSpacing w:val="0"/>
        <w:jc w:val="both"/>
      </w:pPr>
      <w:r>
        <w:t xml:space="preserve">Where more than one </w:t>
      </w:r>
      <w:hyperlink r:id="rId842">
        <w:r>
          <w:rPr>
            <w:color w:val="0000FF"/>
            <w:u w:val="single"/>
          </w:rPr>
          <w:t>Performance Level</w:t>
        </w:r>
      </w:hyperlink>
      <w:r>
        <w:t xml:space="preserve"> failure occurs as the result of a single issue or incident, and if the </w:t>
      </w:r>
      <w:hyperlink r:id="rId843">
        <w:r>
          <w:rPr>
            <w:color w:val="0000FF"/>
            <w:u w:val="single"/>
          </w:rPr>
          <w:t>REC PAB</w:t>
        </w:r>
      </w:hyperlink>
      <w:r>
        <w:t xml:space="preserve"> is satisfied that the nature of the issue or incident made it inevitable that more than one </w:t>
      </w:r>
      <w:hyperlink r:id="rId844">
        <w:r>
          <w:rPr>
            <w:color w:val="0000FF"/>
            <w:u w:val="single"/>
          </w:rPr>
          <w:t>Performance Level</w:t>
        </w:r>
      </w:hyperlink>
      <w:r>
        <w:t xml:space="preserve"> would be triggered, then the </w:t>
      </w:r>
      <w:hyperlink r:id="rId845">
        <w:r>
          <w:rPr>
            <w:color w:val="0000FF"/>
            <w:u w:val="single"/>
          </w:rPr>
          <w:t>REC PAB</w:t>
        </w:r>
      </w:hyperlink>
      <w:r>
        <w:t xml:space="preserve"> shall treat those related </w:t>
      </w:r>
      <w:hyperlink r:id="rId846">
        <w:r>
          <w:rPr>
            <w:color w:val="0000FF"/>
            <w:u w:val="single"/>
          </w:rPr>
          <w:t>Performance Level</w:t>
        </w:r>
      </w:hyperlink>
      <w:r>
        <w:t xml:space="preserve"> failures as one instance of a missed </w:t>
      </w:r>
      <w:hyperlink r:id="rId847">
        <w:r>
          <w:rPr>
            <w:color w:val="0000FF"/>
            <w:u w:val="single"/>
          </w:rPr>
          <w:t>Performance Level</w:t>
        </w:r>
      </w:hyperlink>
      <w:r>
        <w:t xml:space="preserve"> for the purposes of calculating the </w:t>
      </w:r>
      <w:hyperlink r:id="rId848">
        <w:r>
          <w:rPr>
            <w:color w:val="0000FF"/>
            <w:u w:val="single"/>
          </w:rPr>
          <w:t>Performance Charge</w:t>
        </w:r>
      </w:hyperlink>
      <w:r>
        <w:t xml:space="preserve">. Where the </w:t>
      </w:r>
      <w:hyperlink r:id="rId849">
        <w:r>
          <w:rPr>
            <w:color w:val="0000FF"/>
            <w:u w:val="single"/>
          </w:rPr>
          <w:t>CRS Provider</w:t>
        </w:r>
      </w:hyperlink>
      <w:r>
        <w:t xml:space="preserve"> wishes the </w:t>
      </w:r>
      <w:hyperlink r:id="rId850">
        <w:r>
          <w:rPr>
            <w:color w:val="0000FF"/>
            <w:u w:val="single"/>
          </w:rPr>
          <w:t>REC PAB</w:t>
        </w:r>
      </w:hyperlink>
      <w:r>
        <w:t xml:space="preserve"> to combine </w:t>
      </w:r>
      <w:hyperlink r:id="rId851">
        <w:r>
          <w:rPr>
            <w:color w:val="0000FF"/>
            <w:u w:val="single"/>
          </w:rPr>
          <w:t>Performance Level</w:t>
        </w:r>
      </w:hyperlink>
      <w:r>
        <w:t xml:space="preserve"> failures as described in this Paragraph 5.7 in relation to a given </w:t>
      </w:r>
      <w:hyperlink r:id="rId852">
        <w:r>
          <w:rPr>
            <w:color w:val="0000FF"/>
            <w:u w:val="single"/>
          </w:rPr>
          <w:t>Quarter</w:t>
        </w:r>
      </w:hyperlink>
      <w:r>
        <w:t xml:space="preserve">, the </w:t>
      </w:r>
      <w:hyperlink r:id="rId853">
        <w:r>
          <w:rPr>
            <w:color w:val="0000FF"/>
            <w:u w:val="single"/>
          </w:rPr>
          <w:t>CRS Provider</w:t>
        </w:r>
      </w:hyperlink>
      <w:r>
        <w:t xml:space="preserve"> shall make its submissions to the </w:t>
      </w:r>
      <w:hyperlink r:id="rId854">
        <w:r>
          <w:rPr>
            <w:color w:val="0000FF"/>
            <w:u w:val="single"/>
          </w:rPr>
          <w:t>REC PAB</w:t>
        </w:r>
      </w:hyperlink>
      <w:r>
        <w:t xml:space="preserve"> within 20 </w:t>
      </w:r>
      <w:hyperlink r:id="rId855">
        <w:r>
          <w:rPr>
            <w:color w:val="0000FF"/>
            <w:u w:val="single"/>
          </w:rPr>
          <w:t>Working Day</w:t>
        </w:r>
      </w:hyperlink>
      <w:r>
        <w:t xml:space="preserve">s following the end of the given month to which the </w:t>
      </w:r>
      <w:hyperlink r:id="rId856">
        <w:r>
          <w:rPr>
            <w:color w:val="0000FF"/>
            <w:u w:val="single"/>
          </w:rPr>
          <w:t>Performance Level</w:t>
        </w:r>
      </w:hyperlink>
      <w:r>
        <w:t xml:space="preserve"> failure relates.</w:t>
      </w:r>
    </w:p>
    <w:p w14:paraId="2220E890" w14:textId="77777777" w:rsidR="004636B4" w:rsidRDefault="004636B4" w:rsidP="00A26456">
      <w:pPr>
        <w:pStyle w:val="ListParagraph"/>
        <w:widowControl w:val="0"/>
        <w:numPr>
          <w:ilvl w:val="1"/>
          <w:numId w:val="65"/>
        </w:numPr>
        <w:spacing w:after="240" w:line="276" w:lineRule="auto"/>
        <w:contextualSpacing w:val="0"/>
        <w:jc w:val="both"/>
      </w:pPr>
      <w:r>
        <w:t>Within 20 </w:t>
      </w:r>
      <w:hyperlink r:id="rId857">
        <w:r>
          <w:rPr>
            <w:color w:val="0000FF"/>
            <w:u w:val="single"/>
          </w:rPr>
          <w:t>Working Day</w:t>
        </w:r>
      </w:hyperlink>
      <w:r>
        <w:t xml:space="preserve">s following the end of a given month, the </w:t>
      </w:r>
      <w:hyperlink r:id="rId858">
        <w:r>
          <w:rPr>
            <w:color w:val="0000FF"/>
            <w:u w:val="single"/>
          </w:rPr>
          <w:t>CRS Provider</w:t>
        </w:r>
      </w:hyperlink>
      <w:r>
        <w:t xml:space="preserve"> may submit a request to the </w:t>
      </w:r>
      <w:hyperlink r:id="rId859">
        <w:r>
          <w:rPr>
            <w:color w:val="0000FF"/>
            <w:u w:val="single"/>
          </w:rPr>
          <w:t>REC PAB</w:t>
        </w:r>
      </w:hyperlink>
      <w:r>
        <w:t xml:space="preserve"> (with supporting evidence) requesting that one or more missed </w:t>
      </w:r>
      <w:hyperlink r:id="rId860">
        <w:r>
          <w:rPr>
            <w:color w:val="0000FF"/>
            <w:u w:val="single"/>
          </w:rPr>
          <w:t>Performance Level</w:t>
        </w:r>
      </w:hyperlink>
      <w:r>
        <w:t xml:space="preserve">s during the given month are excused by reason of </w:t>
      </w:r>
      <w:hyperlink r:id="rId861">
        <w:r>
          <w:rPr>
            <w:color w:val="0000FF"/>
            <w:u w:val="single"/>
          </w:rPr>
          <w:t>Force Majeure</w:t>
        </w:r>
      </w:hyperlink>
      <w:r>
        <w:t xml:space="preserve">. The </w:t>
      </w:r>
      <w:hyperlink r:id="rId862">
        <w:r>
          <w:rPr>
            <w:color w:val="0000FF"/>
            <w:u w:val="single"/>
          </w:rPr>
          <w:t>REC PAB</w:t>
        </w:r>
      </w:hyperlink>
      <w:r>
        <w:t xml:space="preserve"> shall consider the evidence submitted and determine whether or not to disregard the missed </w:t>
      </w:r>
      <w:hyperlink r:id="rId863">
        <w:r>
          <w:rPr>
            <w:color w:val="0000FF"/>
            <w:u w:val="single"/>
          </w:rPr>
          <w:t>Performance Level</w:t>
        </w:r>
      </w:hyperlink>
      <w:r>
        <w:t xml:space="preserve">s for the purpose of calculating the </w:t>
      </w:r>
      <w:hyperlink r:id="rId864">
        <w:r>
          <w:rPr>
            <w:color w:val="0000FF"/>
            <w:u w:val="single"/>
          </w:rPr>
          <w:t>Performance Charge</w:t>
        </w:r>
      </w:hyperlink>
      <w:r>
        <w:t xml:space="preserve">s for the relevant </w:t>
      </w:r>
      <w:hyperlink r:id="rId865">
        <w:r>
          <w:rPr>
            <w:color w:val="0000FF"/>
            <w:u w:val="single"/>
          </w:rPr>
          <w:t>Quarter</w:t>
        </w:r>
      </w:hyperlink>
      <w:r>
        <w:t>.</w:t>
      </w:r>
    </w:p>
    <w:p w14:paraId="6386ACEF" w14:textId="77777777" w:rsidR="004636B4" w:rsidRDefault="004636B4" w:rsidP="00A26456">
      <w:pPr>
        <w:pStyle w:val="ListParagraph"/>
        <w:widowControl w:val="0"/>
        <w:numPr>
          <w:ilvl w:val="1"/>
          <w:numId w:val="65"/>
        </w:numPr>
        <w:spacing w:after="240" w:line="276" w:lineRule="auto"/>
        <w:ind w:left="397" w:hanging="567"/>
        <w:contextualSpacing w:val="0"/>
        <w:jc w:val="both"/>
      </w:pPr>
      <w:r>
        <w:t xml:space="preserve">The decision of the </w:t>
      </w:r>
      <w:hyperlink r:id="rId866">
        <w:r>
          <w:rPr>
            <w:color w:val="0000FF"/>
            <w:u w:val="single"/>
          </w:rPr>
          <w:t>REC PAB</w:t>
        </w:r>
      </w:hyperlink>
      <w:r>
        <w:t xml:space="preserve"> under Paragraphs 5.7 and 5.8 shall be final and binding in relation to the </w:t>
      </w:r>
      <w:hyperlink r:id="rId867">
        <w:r>
          <w:rPr>
            <w:color w:val="0000FF"/>
            <w:u w:val="single"/>
          </w:rPr>
          <w:t>CRS Provider</w:t>
        </w:r>
      </w:hyperlink>
      <w:r>
        <w:t xml:space="preserve">'s performance against the </w:t>
      </w:r>
      <w:hyperlink r:id="rId868">
        <w:r>
          <w:rPr>
            <w:color w:val="0000FF"/>
            <w:u w:val="single"/>
          </w:rPr>
          <w:t>Performance Level</w:t>
        </w:r>
      </w:hyperlink>
      <w:r>
        <w:t>s (subject to Paragraph 5.10 below).</w:t>
      </w:r>
    </w:p>
    <w:p w14:paraId="40A537BF" w14:textId="7AA574EA" w:rsidR="004636B4" w:rsidRDefault="00D51B12" w:rsidP="00A26456">
      <w:pPr>
        <w:pStyle w:val="ListParagraph"/>
        <w:widowControl w:val="0"/>
        <w:numPr>
          <w:ilvl w:val="1"/>
          <w:numId w:val="65"/>
        </w:numPr>
        <w:spacing w:after="240" w:line="276" w:lineRule="auto"/>
        <w:ind w:left="397" w:hanging="567"/>
        <w:contextualSpacing w:val="0"/>
        <w:jc w:val="both"/>
      </w:pPr>
      <w:r>
        <w:t xml:space="preserve">For clarity, the decisions of the </w:t>
      </w:r>
      <w:hyperlink r:id="rId869">
        <w:r>
          <w:rPr>
            <w:color w:val="0000FF"/>
            <w:u w:val="single"/>
          </w:rPr>
          <w:t>REC PAB</w:t>
        </w:r>
      </w:hyperlink>
      <w:r>
        <w:t xml:space="preserve"> under this Paragraph 5 and the amounts of the </w:t>
      </w:r>
      <w:hyperlink r:id="rId870">
        <w:r>
          <w:rPr>
            <w:color w:val="0000FF"/>
            <w:u w:val="single"/>
          </w:rPr>
          <w:t>Performance Charge</w:t>
        </w:r>
      </w:hyperlink>
      <w:r>
        <w:t xml:space="preserve">s applied to the </w:t>
      </w:r>
      <w:hyperlink r:id="rId871">
        <w:r>
          <w:rPr>
            <w:color w:val="0000FF"/>
            <w:u w:val="single"/>
          </w:rPr>
          <w:t>CRS Provider</w:t>
        </w:r>
      </w:hyperlink>
      <w:r>
        <w:t xml:space="preserve"> by the </w:t>
      </w:r>
      <w:hyperlink r:id="rId872">
        <w:r>
          <w:rPr>
            <w:color w:val="0000FF"/>
            <w:u w:val="single"/>
          </w:rPr>
          <w:t>REC PAB</w:t>
        </w:r>
      </w:hyperlink>
      <w:r>
        <w:t xml:space="preserve"> are always without prejudice to the discretion of the </w:t>
      </w:r>
      <w:hyperlink r:id="rId873">
        <w:r>
          <w:rPr>
            <w:color w:val="0000FF"/>
            <w:u w:val="single"/>
          </w:rPr>
          <w:t>Authority</w:t>
        </w:r>
      </w:hyperlink>
      <w:r>
        <w:t xml:space="preserve"> and the application of the Price Control Conditions (as defined in the </w:t>
      </w:r>
      <w:hyperlink r:id="rId874">
        <w:r>
          <w:rPr>
            <w:color w:val="0000FF"/>
            <w:u w:val="single"/>
          </w:rPr>
          <w:t>DCC Licence</w:t>
        </w:r>
      </w:hyperlink>
      <w:r>
        <w:t xml:space="preserve">). Without limitation, the </w:t>
      </w:r>
      <w:hyperlink r:id="rId875">
        <w:r>
          <w:rPr>
            <w:color w:val="0000FF"/>
            <w:u w:val="single"/>
          </w:rPr>
          <w:t>CRS Provider</w:t>
        </w:r>
      </w:hyperlink>
      <w:r>
        <w:t xml:space="preserve"> may submit to the </w:t>
      </w:r>
      <w:hyperlink r:id="rId876">
        <w:r>
          <w:rPr>
            <w:color w:val="0000FF"/>
            <w:u w:val="single"/>
          </w:rPr>
          <w:t>Authority</w:t>
        </w:r>
      </w:hyperlink>
      <w:r>
        <w:t xml:space="preserve"> (further) evidence concerning missed </w:t>
      </w:r>
      <w:hyperlink r:id="rId877">
        <w:r>
          <w:rPr>
            <w:color w:val="0000FF"/>
            <w:u w:val="single"/>
          </w:rPr>
          <w:t>Performance Level</w:t>
        </w:r>
      </w:hyperlink>
      <w:r>
        <w:t xml:space="preserve">s which the </w:t>
      </w:r>
      <w:hyperlink r:id="rId878">
        <w:r>
          <w:rPr>
            <w:color w:val="0000FF"/>
            <w:u w:val="single"/>
          </w:rPr>
          <w:t>CRS Provider</w:t>
        </w:r>
      </w:hyperlink>
      <w:r>
        <w:t xml:space="preserve"> considers were not reasonably within its control, subject to the </w:t>
      </w:r>
      <w:hyperlink r:id="rId879" w:history="1">
        <w:r w:rsidRPr="008741E1">
          <w:rPr>
            <w:rStyle w:val="Hyperlink"/>
            <w:color w:val="0000FF"/>
          </w:rPr>
          <w:t>Switching Incentive</w:t>
        </w:r>
      </w:hyperlink>
      <w:r>
        <w:t xml:space="preserve"> Regime Guidance (as defined in the </w:t>
      </w:r>
      <w:hyperlink r:id="rId880">
        <w:r>
          <w:rPr>
            <w:color w:val="0000FF"/>
            <w:u w:val="single"/>
          </w:rPr>
          <w:t>DCC Licence</w:t>
        </w:r>
      </w:hyperlink>
      <w:r>
        <w:t>).  </w:t>
      </w:r>
    </w:p>
    <w:p w14:paraId="1D587BF2" w14:textId="0724E2DB" w:rsidR="004636B4" w:rsidRDefault="004636B4" w:rsidP="00A26456">
      <w:pPr>
        <w:pStyle w:val="ListParagraph"/>
        <w:widowControl w:val="0"/>
        <w:numPr>
          <w:ilvl w:val="1"/>
          <w:numId w:val="65"/>
        </w:numPr>
        <w:spacing w:after="240" w:line="276" w:lineRule="auto"/>
        <w:ind w:left="397" w:hanging="567"/>
        <w:contextualSpacing w:val="0"/>
        <w:jc w:val="both"/>
      </w:pPr>
      <w:r>
        <w:t xml:space="preserve">Following the </w:t>
      </w:r>
      <w:hyperlink r:id="rId881">
        <w:r>
          <w:rPr>
            <w:color w:val="0000FF"/>
            <w:u w:val="single"/>
          </w:rPr>
          <w:t>Authority</w:t>
        </w:r>
      </w:hyperlink>
      <w:r>
        <w:t xml:space="preserve">'s decision as to the </w:t>
      </w:r>
      <w:hyperlink r:id="rId882">
        <w:r>
          <w:rPr>
            <w:color w:val="0000FF"/>
            <w:u w:val="single"/>
          </w:rPr>
          <w:t>CRS Provider</w:t>
        </w:r>
      </w:hyperlink>
      <w:r>
        <w:t xml:space="preserve">'s allowed revenue for a </w:t>
      </w:r>
      <w:hyperlink r:id="rId883">
        <w:r>
          <w:rPr>
            <w:color w:val="0000FF"/>
            <w:u w:val="single"/>
          </w:rPr>
          <w:t>Financial Year</w:t>
        </w:r>
      </w:hyperlink>
      <w:r>
        <w:t xml:space="preserve">, any difference in approach as compared to the </w:t>
      </w:r>
      <w:hyperlink r:id="rId884">
        <w:r>
          <w:rPr>
            <w:color w:val="0000FF"/>
            <w:u w:val="single"/>
          </w:rPr>
          <w:t>Performance Charge</w:t>
        </w:r>
      </w:hyperlink>
      <w:r>
        <w:t xml:space="preserve">s which were applied by the </w:t>
      </w:r>
      <w:hyperlink r:id="rId885">
        <w:r>
          <w:rPr>
            <w:color w:val="0000FF"/>
            <w:u w:val="single"/>
          </w:rPr>
          <w:t>REC PAB</w:t>
        </w:r>
      </w:hyperlink>
      <w:r>
        <w:t xml:space="preserve"> in respect of that </w:t>
      </w:r>
      <w:hyperlink r:id="rId886">
        <w:r>
          <w:rPr>
            <w:color w:val="0000FF"/>
            <w:u w:val="single"/>
          </w:rPr>
          <w:t>Financial Year</w:t>
        </w:r>
      </w:hyperlink>
      <w:r>
        <w:t xml:space="preserve"> will be taken into account in determining the budget for the following </w:t>
      </w:r>
      <w:hyperlink r:id="rId887">
        <w:r>
          <w:rPr>
            <w:color w:val="0000FF"/>
            <w:u w:val="single"/>
          </w:rPr>
          <w:t>Financial Year</w:t>
        </w:r>
      </w:hyperlink>
      <w:r>
        <w:t>.</w:t>
      </w:r>
    </w:p>
    <w:p w14:paraId="2E1CE870" w14:textId="3E10F437" w:rsidR="00CB55F4" w:rsidRDefault="00CB55F4" w:rsidP="00A26456">
      <w:pPr>
        <w:pStyle w:val="ListParagraph"/>
        <w:widowControl w:val="0"/>
        <w:numPr>
          <w:ilvl w:val="1"/>
          <w:numId w:val="65"/>
        </w:numPr>
        <w:spacing w:after="240" w:line="276" w:lineRule="auto"/>
        <w:ind w:left="397" w:hanging="567"/>
        <w:contextualSpacing w:val="0"/>
        <w:jc w:val="both"/>
      </w:pPr>
      <w:r w:rsidRPr="00CB55F4">
        <w:t>The </w:t>
      </w:r>
      <w:hyperlink r:id="rId888" w:tgtFrame="_blank" w:history="1">
        <w:r w:rsidRPr="00DF4D87">
          <w:rPr>
            <w:rStyle w:val="Hyperlink"/>
            <w:color w:val="0000FF"/>
          </w:rPr>
          <w:t>REC PAB</w:t>
        </w:r>
      </w:hyperlink>
      <w:r w:rsidRPr="00DF4D87">
        <w:rPr>
          <w:color w:val="0000FF"/>
        </w:rPr>
        <w:t> </w:t>
      </w:r>
      <w:r w:rsidRPr="00CB55F4">
        <w:t>may publish the </w:t>
      </w:r>
      <w:hyperlink r:id="rId889" w:tgtFrame="_blank" w:history="1">
        <w:r w:rsidRPr="00DF4D87">
          <w:rPr>
            <w:rStyle w:val="Hyperlink"/>
            <w:color w:val="0000FF"/>
          </w:rPr>
          <w:t>CRS Provider</w:t>
        </w:r>
      </w:hyperlink>
      <w:r w:rsidRPr="00CB55F4">
        <w:t>’s </w:t>
      </w:r>
      <w:hyperlink r:id="rId890" w:tgtFrame="_blank" w:history="1">
        <w:r w:rsidRPr="00DF4D87">
          <w:rPr>
            <w:rStyle w:val="Hyperlink"/>
            <w:color w:val="0000FF"/>
          </w:rPr>
          <w:t>Performance Report</w:t>
        </w:r>
      </w:hyperlink>
      <w:r w:rsidRPr="00CB55F4">
        <w:t>s, or may publish details of the </w:t>
      </w:r>
      <w:hyperlink r:id="rId891" w:tgtFrame="_blank" w:history="1">
        <w:r w:rsidRPr="00DF4D87">
          <w:rPr>
            <w:rStyle w:val="Hyperlink"/>
            <w:color w:val="0000FF"/>
          </w:rPr>
          <w:t>CRS Provider</w:t>
        </w:r>
      </w:hyperlink>
      <w:r w:rsidRPr="00CB55F4">
        <w:t>’s performance against some or all of the </w:t>
      </w:r>
      <w:hyperlink r:id="rId892" w:tgtFrame="_blank" w:history="1">
        <w:r w:rsidRPr="00DF4D87">
          <w:rPr>
            <w:rStyle w:val="Hyperlink"/>
            <w:color w:val="0000FF"/>
          </w:rPr>
          <w:t>Performance Level</w:t>
        </w:r>
      </w:hyperlink>
      <w:r w:rsidRPr="00CB55F4">
        <w:t xml:space="preserve">s (whether presented individually or aggregated by </w:t>
      </w:r>
      <w:hyperlink r:id="rId893" w:history="1">
        <w:r w:rsidR="002D0D21" w:rsidRPr="00347B81">
          <w:rPr>
            <w:rStyle w:val="Hyperlink"/>
            <w:color w:val="0000FF"/>
          </w:rPr>
          <w:t>Performance Measurement Group</w:t>
        </w:r>
      </w:hyperlink>
      <w:r w:rsidRPr="00CB55F4">
        <w:t xml:space="preserve"> or otherwise). The </w:t>
      </w:r>
      <w:hyperlink r:id="rId894" w:tgtFrame="_blank" w:history="1">
        <w:r w:rsidRPr="00482F7D">
          <w:rPr>
            <w:rStyle w:val="Hyperlink"/>
            <w:color w:val="0000FF"/>
          </w:rPr>
          <w:t>REC PAB</w:t>
        </w:r>
      </w:hyperlink>
      <w:r w:rsidRPr="00CB55F4">
        <w:t> shall notify the </w:t>
      </w:r>
      <w:hyperlink r:id="rId895" w:tgtFrame="_blank" w:history="1">
        <w:r w:rsidRPr="00482F7D">
          <w:rPr>
            <w:rStyle w:val="Hyperlink"/>
            <w:color w:val="0000FF"/>
          </w:rPr>
          <w:t>CRS Provider</w:t>
        </w:r>
      </w:hyperlink>
      <w:r w:rsidRPr="00CB55F4">
        <w:t xml:space="preserve"> and other </w:t>
      </w:r>
      <w:hyperlink r:id="rId896" w:history="1">
        <w:r w:rsidRPr="00482F7D">
          <w:rPr>
            <w:rStyle w:val="Hyperlink"/>
            <w:color w:val="0000FF"/>
          </w:rPr>
          <w:t>Parties</w:t>
        </w:r>
      </w:hyperlink>
      <w:r w:rsidRPr="00CB55F4">
        <w:t xml:space="preserve"> of each such publication. </w:t>
      </w:r>
    </w:p>
    <w:p w14:paraId="6697B96B" w14:textId="77777777" w:rsidR="004636B4" w:rsidRDefault="004636B4">
      <w:pPr>
        <w:widowControl w:val="0"/>
        <w:spacing w:after="320" w:line="276" w:lineRule="auto"/>
      </w:pPr>
    </w:p>
    <w:sectPr w:rsidR="004636B4" w:rsidSect="005A42D5">
      <w:footerReference w:type="default" r:id="rId897"/>
      <w:footerReference w:type="first" r:id="rId8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7B0BA" w14:textId="77777777" w:rsidR="004F4271" w:rsidRDefault="004F4271" w:rsidP="00664FC0">
      <w:pPr>
        <w:spacing w:after="0" w:line="240" w:lineRule="auto"/>
      </w:pPr>
      <w:r>
        <w:separator/>
      </w:r>
    </w:p>
  </w:endnote>
  <w:endnote w:type="continuationSeparator" w:id="0">
    <w:p w14:paraId="7DC1370E" w14:textId="77777777" w:rsidR="004F4271" w:rsidRDefault="004F4271" w:rsidP="00664FC0">
      <w:pPr>
        <w:spacing w:after="0" w:line="240" w:lineRule="auto"/>
      </w:pPr>
      <w:r>
        <w:continuationSeparator/>
      </w:r>
    </w:p>
  </w:endnote>
  <w:endnote w:type="continuationNotice" w:id="1">
    <w:p w14:paraId="18B5EB57" w14:textId="77777777" w:rsidR="004F4271" w:rsidRDefault="004F42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9DA0" w14:textId="77777777" w:rsidR="003125DC" w:rsidRDefault="00312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1076" w14:textId="77777777" w:rsidR="00947120" w:rsidRPr="00EF3F73" w:rsidRDefault="00E5264D"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0" behindDoc="0" locked="0" layoutInCell="1" allowOverlap="1" wp14:anchorId="320F42E0" wp14:editId="0E8554E2">
              <wp:simplePos x="0" y="0"/>
              <wp:positionH relativeFrom="margin">
                <wp:posOffset>-109220</wp:posOffset>
              </wp:positionH>
              <wp:positionV relativeFrom="page">
                <wp:posOffset>9843134</wp:posOffset>
              </wp:positionV>
              <wp:extent cx="6299835" cy="0"/>
              <wp:effectExtent l="0" t="0" r="0" b="0"/>
              <wp:wrapNone/>
              <wp:docPr id="112259831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372EC07C"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366584" w:rsidRPr="00EF3F73">
      <w:rPr>
        <w:rFonts w:cs="Calibri"/>
      </w:rPr>
      <w:tab/>
    </w:r>
    <w:r w:rsidR="00366584" w:rsidRPr="00EF3F73">
      <w:rPr>
        <w:rFonts w:cs="Calibri"/>
      </w:rPr>
      <w:fldChar w:fldCharType="begin"/>
    </w:r>
    <w:r w:rsidR="00366584" w:rsidRPr="00EF3F73">
      <w:rPr>
        <w:rFonts w:cs="Calibri"/>
      </w:rPr>
      <w:instrText xml:space="preserve"> PAGE   \* MERGEFORMAT </w:instrText>
    </w:r>
    <w:r w:rsidR="00366584" w:rsidRPr="00EF3F73">
      <w:rPr>
        <w:rFonts w:cs="Calibri"/>
      </w:rPr>
      <w:fldChar w:fldCharType="separate"/>
    </w:r>
    <w:r w:rsidR="00366584">
      <w:rPr>
        <w:rFonts w:cs="Calibri"/>
      </w:rPr>
      <w:t>2</w:t>
    </w:r>
    <w:r w:rsidR="00366584" w:rsidRPr="00EF3F73">
      <w:rPr>
        <w:rFonts w:cs="Calibri"/>
        <w:noProof/>
      </w:rPr>
      <w:fldChar w:fldCharType="end"/>
    </w:r>
    <w:r w:rsidR="00366584" w:rsidRPr="00EF3F73">
      <w:rPr>
        <w:rFonts w:cs="Calibri"/>
      </w:rPr>
      <w:tab/>
    </w:r>
    <w:r w:rsidR="00366584" w:rsidRPr="0077441A">
      <w:rPr>
        <w:rFonts w:cs="Calibri"/>
      </w:rPr>
      <w:t xml:space="preserve"> </w:t>
    </w:r>
    <w:r w:rsidR="00366584" w:rsidRPr="00EF3F73">
      <w:rPr>
        <w:rFonts w:cs="Calibri"/>
      </w:rPr>
      <w:t>Copyright 20</w:t>
    </w:r>
    <w:r w:rsidR="00366584">
      <w:rPr>
        <w:rFonts w:cs="Calibri"/>
      </w:rPr>
      <w:t>21</w:t>
    </w:r>
    <w:r w:rsidR="00366584" w:rsidRPr="00EF3F73">
      <w:rPr>
        <w:rFonts w:cs="Calibri"/>
      </w:rPr>
      <w:t xml:space="preserve"> Retail Energy Code Company </w:t>
    </w:r>
  </w:p>
  <w:p w14:paraId="7EDE546F"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404B" w14:textId="182CCCBB" w:rsidR="00366584" w:rsidRDefault="00366584" w:rsidP="005A42D5">
    <w:pPr>
      <w:pStyle w:val="Footer"/>
      <w:tabs>
        <w:tab w:val="right" w:pos="9639"/>
      </w:tabs>
      <w:ind w:right="-993"/>
    </w:pPr>
    <w:bookmarkStart w:id="6" w:name="ELO_Footer_Doc_Title"/>
    <w:bookmarkEnd w:id="6"/>
    <w:r w:rsidRPr="007D0080">
      <w:rPr>
        <w:rFonts w:ascii="Arial" w:hAnsi="Arial" w:cs="Arial"/>
        <w:sz w:val="18"/>
        <w:szCs w:val="18"/>
      </w:rPr>
      <w:t>Performance Assurance</w:t>
    </w:r>
    <w:r w:rsidR="00E5264D">
      <w:rPr>
        <w:noProof/>
      </w:rPr>
      <mc:AlternateContent>
        <mc:Choice Requires="wps">
          <w:drawing>
            <wp:anchor distT="0" distB="0" distL="114300" distR="114300" simplePos="0" relativeHeight="251658242" behindDoc="0" locked="0" layoutInCell="1" allowOverlap="1" wp14:anchorId="2C161CD9" wp14:editId="675D73E4">
              <wp:simplePos x="0" y="0"/>
              <wp:positionH relativeFrom="margin">
                <wp:posOffset>-104775</wp:posOffset>
              </wp:positionH>
              <wp:positionV relativeFrom="page">
                <wp:posOffset>9829800</wp:posOffset>
              </wp:positionV>
              <wp:extent cx="5915025" cy="9525"/>
              <wp:effectExtent l="0" t="0" r="9525" b="9525"/>
              <wp:wrapNone/>
              <wp:docPr id="157596355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4640DC6B"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6A70ED">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3066372"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6B1B" w14:textId="77777777" w:rsidR="005A42D5" w:rsidRPr="00EF3F73" w:rsidRDefault="00E5264D"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8241" behindDoc="0" locked="0" layoutInCell="1" allowOverlap="1" wp14:anchorId="0733E17A" wp14:editId="6C5DAB28">
              <wp:simplePos x="0" y="0"/>
              <wp:positionH relativeFrom="margin">
                <wp:posOffset>-109220</wp:posOffset>
              </wp:positionH>
              <wp:positionV relativeFrom="page">
                <wp:posOffset>9843134</wp:posOffset>
              </wp:positionV>
              <wp:extent cx="6299835" cy="0"/>
              <wp:effectExtent l="0" t="0" r="0" b="0"/>
              <wp:wrapNone/>
              <wp:docPr id="18418373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16866B96"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366584" w:rsidRPr="00EF3F73">
      <w:rPr>
        <w:rFonts w:cs="Calibri"/>
      </w:rPr>
      <w:tab/>
    </w:r>
    <w:r w:rsidR="00366584" w:rsidRPr="00EF3F73">
      <w:rPr>
        <w:rFonts w:cs="Calibri"/>
      </w:rPr>
      <w:fldChar w:fldCharType="begin"/>
    </w:r>
    <w:r w:rsidR="00366584" w:rsidRPr="00EF3F73">
      <w:rPr>
        <w:rFonts w:cs="Calibri"/>
      </w:rPr>
      <w:instrText xml:space="preserve"> PAGE   \* MERGEFORMAT </w:instrText>
    </w:r>
    <w:r w:rsidR="00366584" w:rsidRPr="00EF3F73">
      <w:rPr>
        <w:rFonts w:cs="Calibri"/>
      </w:rPr>
      <w:fldChar w:fldCharType="separate"/>
    </w:r>
    <w:r w:rsidR="00366584">
      <w:rPr>
        <w:rFonts w:cs="Calibri"/>
      </w:rPr>
      <w:t>2</w:t>
    </w:r>
    <w:r w:rsidR="00366584" w:rsidRPr="00EF3F73">
      <w:rPr>
        <w:rFonts w:cs="Calibri"/>
        <w:noProof/>
      </w:rPr>
      <w:fldChar w:fldCharType="end"/>
    </w:r>
    <w:r w:rsidR="00366584" w:rsidRPr="00EF3F73">
      <w:rPr>
        <w:rFonts w:cs="Calibri"/>
      </w:rPr>
      <w:tab/>
    </w:r>
    <w:r w:rsidR="00366584" w:rsidRPr="0077441A">
      <w:rPr>
        <w:rFonts w:cs="Calibri"/>
      </w:rPr>
      <w:t xml:space="preserve"> </w:t>
    </w:r>
    <w:r w:rsidR="00366584" w:rsidRPr="00EF3F73">
      <w:rPr>
        <w:rFonts w:cs="Calibri"/>
      </w:rPr>
      <w:t>Copyright 20</w:t>
    </w:r>
    <w:r w:rsidR="00366584">
      <w:rPr>
        <w:rFonts w:cs="Calibri"/>
      </w:rPr>
      <w:t>21</w:t>
    </w:r>
    <w:r w:rsidR="00366584" w:rsidRPr="00EF3F73">
      <w:rPr>
        <w:rFonts w:cs="Calibri"/>
      </w:rPr>
      <w:t xml:space="preserve"> Retail Energy Code Company </w:t>
    </w:r>
  </w:p>
  <w:p w14:paraId="28A7D07D"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7ABDE" w14:textId="77777777" w:rsidR="004F4271" w:rsidRDefault="004F4271" w:rsidP="00664FC0">
      <w:pPr>
        <w:spacing w:after="0" w:line="240" w:lineRule="auto"/>
      </w:pPr>
      <w:r>
        <w:separator/>
      </w:r>
    </w:p>
  </w:footnote>
  <w:footnote w:type="continuationSeparator" w:id="0">
    <w:p w14:paraId="116AD31C" w14:textId="77777777" w:rsidR="004F4271" w:rsidRDefault="004F4271" w:rsidP="00664FC0">
      <w:pPr>
        <w:spacing w:after="0" w:line="240" w:lineRule="auto"/>
      </w:pPr>
      <w:r>
        <w:continuationSeparator/>
      </w:r>
    </w:p>
  </w:footnote>
  <w:footnote w:type="continuationNotice" w:id="1">
    <w:p w14:paraId="6CE74BB4" w14:textId="77777777" w:rsidR="004F4271" w:rsidRDefault="004F42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CE26" w14:textId="77777777" w:rsidR="00664FC0" w:rsidRDefault="00E5264D">
    <w:pPr>
      <w:pStyle w:val="Header"/>
      <w:rPr>
        <w:noProof/>
      </w:rPr>
    </w:pPr>
    <w:r>
      <w:rPr>
        <w:noProof/>
      </w:rPr>
      <w:drawing>
        <wp:inline distT="0" distB="0" distL="0" distR="0" wp14:anchorId="190142E2" wp14:editId="606F9085">
          <wp:extent cx="8826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609600"/>
                  </a:xfrm>
                  <a:prstGeom prst="rect">
                    <a:avLst/>
                  </a:prstGeom>
                  <a:noFill/>
                  <a:ln>
                    <a:noFill/>
                  </a:ln>
                </pic:spPr>
              </pic:pic>
            </a:graphicData>
          </a:graphic>
        </wp:inline>
      </w:drawing>
    </w:r>
  </w:p>
  <w:p w14:paraId="716A42C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9A129" w14:textId="77777777" w:rsidR="00947120" w:rsidRDefault="00E5264D">
    <w:pPr>
      <w:pStyle w:val="Header"/>
    </w:pPr>
    <w:r>
      <w:rPr>
        <w:noProof/>
      </w:rPr>
      <w:drawing>
        <wp:inline distT="0" distB="0" distL="0" distR="0" wp14:anchorId="330835E7" wp14:editId="5D08B4DC">
          <wp:extent cx="1377950" cy="62230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22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A75"/>
    <w:multiLevelType w:val="hybridMultilevel"/>
    <w:tmpl w:val="74FE93C2"/>
    <w:lvl w:ilvl="0" w:tplc="B8123EA2">
      <w:start w:val="1"/>
      <w:numFmt w:val="decimal"/>
      <w:lvlText w:val="5.%1"/>
      <w:lvlJc w:val="left"/>
      <w:pPr>
        <w:ind w:left="1429" w:hanging="360"/>
      </w:pPr>
      <w:rPr>
        <w:rFonts w:hint="default"/>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E202F35E"/>
    <w:lvl w:ilvl="0">
      <w:start w:val="1"/>
      <w:numFmt w:val="decimal"/>
      <w:pStyle w:val="Heading1"/>
      <w:isLgl/>
      <w:lvlText w:val="%1"/>
      <w:lvlJc w:val="left"/>
      <w:pPr>
        <w:ind w:left="360" w:hanging="360"/>
      </w:pPr>
      <w:rPr>
        <w:rFonts w:hint="default"/>
        <w:color w:val="4A8A40"/>
        <w:sz w:val="24"/>
        <w:szCs w:val="24"/>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E06DB0"/>
    <w:multiLevelType w:val="hybridMultilevel"/>
    <w:tmpl w:val="FEF215A4"/>
    <w:lvl w:ilvl="0" w:tplc="91642DC6">
      <w:start w:val="1"/>
      <w:numFmt w:val="lowerLetter"/>
      <w:lvlText w:val="%1)"/>
      <w:lvlJc w:val="left"/>
      <w:pPr>
        <w:ind w:left="1160" w:hanging="360"/>
      </w:pPr>
      <w:rPr>
        <w:rFonts w:hint="default"/>
        <w:color w:val="000000"/>
      </w:rPr>
    </w:lvl>
    <w:lvl w:ilvl="1" w:tplc="A5D8C894">
      <w:start w:val="1"/>
      <w:numFmt w:val="lowerLetter"/>
      <w:lvlText w:val="(%2)"/>
      <w:lvlJc w:val="left"/>
      <w:pPr>
        <w:ind w:left="1880" w:hanging="360"/>
      </w:pPr>
      <w:rPr>
        <w:rFonts w:hint="default"/>
        <w:color w:val="000000"/>
      </w:rPr>
    </w:lvl>
    <w:lvl w:ilvl="2" w:tplc="4009001B" w:tentative="1">
      <w:start w:val="1"/>
      <w:numFmt w:val="lowerRoman"/>
      <w:lvlText w:val="%3."/>
      <w:lvlJc w:val="right"/>
      <w:pPr>
        <w:ind w:left="2600" w:hanging="180"/>
      </w:pPr>
    </w:lvl>
    <w:lvl w:ilvl="3" w:tplc="4009000F" w:tentative="1">
      <w:start w:val="1"/>
      <w:numFmt w:val="decimal"/>
      <w:lvlText w:val="%4."/>
      <w:lvlJc w:val="left"/>
      <w:pPr>
        <w:ind w:left="3320" w:hanging="360"/>
      </w:pPr>
    </w:lvl>
    <w:lvl w:ilvl="4" w:tplc="40090019" w:tentative="1">
      <w:start w:val="1"/>
      <w:numFmt w:val="lowerLetter"/>
      <w:lvlText w:val="%5."/>
      <w:lvlJc w:val="left"/>
      <w:pPr>
        <w:ind w:left="4040" w:hanging="360"/>
      </w:pPr>
    </w:lvl>
    <w:lvl w:ilvl="5" w:tplc="4009001B" w:tentative="1">
      <w:start w:val="1"/>
      <w:numFmt w:val="lowerRoman"/>
      <w:lvlText w:val="%6."/>
      <w:lvlJc w:val="right"/>
      <w:pPr>
        <w:ind w:left="4760" w:hanging="180"/>
      </w:pPr>
    </w:lvl>
    <w:lvl w:ilvl="6" w:tplc="4009000F" w:tentative="1">
      <w:start w:val="1"/>
      <w:numFmt w:val="decimal"/>
      <w:lvlText w:val="%7."/>
      <w:lvlJc w:val="left"/>
      <w:pPr>
        <w:ind w:left="5480" w:hanging="360"/>
      </w:pPr>
    </w:lvl>
    <w:lvl w:ilvl="7" w:tplc="40090019" w:tentative="1">
      <w:start w:val="1"/>
      <w:numFmt w:val="lowerLetter"/>
      <w:lvlText w:val="%8."/>
      <w:lvlJc w:val="left"/>
      <w:pPr>
        <w:ind w:left="6200" w:hanging="360"/>
      </w:pPr>
    </w:lvl>
    <w:lvl w:ilvl="8" w:tplc="4009001B" w:tentative="1">
      <w:start w:val="1"/>
      <w:numFmt w:val="lowerRoman"/>
      <w:lvlText w:val="%9."/>
      <w:lvlJc w:val="right"/>
      <w:pPr>
        <w:ind w:left="6920" w:hanging="180"/>
      </w:pPr>
    </w:lvl>
  </w:abstractNum>
  <w:abstractNum w:abstractNumId="14" w15:restartNumberingAfterBreak="0">
    <w:nsid w:val="091217F4"/>
    <w:multiLevelType w:val="multilevel"/>
    <w:tmpl w:val="38FA28A4"/>
    <w:lvl w:ilvl="0">
      <w:start w:val="1"/>
      <w:numFmt w:val="decimal"/>
      <w:lvlText w:val="%1"/>
      <w:lvlJc w:val="left"/>
      <w:pPr>
        <w:ind w:left="400" w:hanging="400"/>
      </w:pPr>
      <w:rPr>
        <w:rFonts w:hint="default"/>
        <w:color w:val="000000"/>
        <w:sz w:val="24"/>
      </w:rPr>
    </w:lvl>
    <w:lvl w:ilvl="1">
      <w:start w:val="1"/>
      <w:numFmt w:val="decimal"/>
      <w:lvlText w:val="%1.%2"/>
      <w:lvlJc w:val="left"/>
      <w:pPr>
        <w:ind w:left="400" w:hanging="40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15" w15:restartNumberingAfterBreak="0">
    <w:nsid w:val="17111C4B"/>
    <w:multiLevelType w:val="multilevel"/>
    <w:tmpl w:val="C39238D2"/>
    <w:numStyleLink w:val="Style3"/>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B4F34C8"/>
    <w:multiLevelType w:val="hybridMultilevel"/>
    <w:tmpl w:val="4C2EEC24"/>
    <w:lvl w:ilvl="0" w:tplc="B8123EA2">
      <w:start w:val="1"/>
      <w:numFmt w:val="decimal"/>
      <w:lvlText w:val="5.%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61C7361"/>
    <w:multiLevelType w:val="multilevel"/>
    <w:tmpl w:val="69066AE4"/>
    <w:lvl w:ilvl="0">
      <w:start w:val="1"/>
      <w:numFmt w:val="decimal"/>
      <w:lvlText w:val="%1"/>
      <w:lvlJc w:val="left"/>
      <w:pPr>
        <w:ind w:left="400" w:hanging="400"/>
      </w:pPr>
      <w:rPr>
        <w:rFonts w:hint="default"/>
        <w:color w:val="000000"/>
        <w:sz w:val="24"/>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2" w15:restartNumberingAfterBreak="0">
    <w:nsid w:val="46572DE4"/>
    <w:multiLevelType w:val="multilevel"/>
    <w:tmpl w:val="F25A0DB8"/>
    <w:numStyleLink w:val="Style2"/>
  </w:abstractNum>
  <w:abstractNum w:abstractNumId="23" w15:restartNumberingAfterBreak="0">
    <w:nsid w:val="496D209C"/>
    <w:multiLevelType w:val="multilevel"/>
    <w:tmpl w:val="162C133A"/>
    <w:lvl w:ilvl="0">
      <w:start w:val="1"/>
      <w:numFmt w:val="decimal"/>
      <w:lvlText w:val="%1"/>
      <w:lvlJc w:val="left"/>
      <w:pPr>
        <w:ind w:left="400" w:hanging="400"/>
      </w:pPr>
      <w:rPr>
        <w:rFonts w:hint="default"/>
        <w:color w:val="000000"/>
        <w:sz w:val="24"/>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4" w15:restartNumberingAfterBreak="0">
    <w:nsid w:val="5AF7740C"/>
    <w:multiLevelType w:val="hybridMultilevel"/>
    <w:tmpl w:val="8F8ED91A"/>
    <w:lvl w:ilvl="0" w:tplc="B8123EA2">
      <w:start w:val="1"/>
      <w:numFmt w:val="decimal"/>
      <w:lvlText w:val="5.%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1763D49"/>
    <w:multiLevelType w:val="multilevel"/>
    <w:tmpl w:val="839807B0"/>
    <w:lvl w:ilvl="0">
      <w:start w:val="1"/>
      <w:numFmt w:val="decimal"/>
      <w:lvlText w:val="%1"/>
      <w:lvlJc w:val="left"/>
      <w:pPr>
        <w:ind w:left="400" w:hanging="400"/>
      </w:pPr>
      <w:rPr>
        <w:rFonts w:hint="default"/>
        <w:color w:val="000000"/>
        <w:sz w:val="24"/>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7" w15:restartNumberingAfterBreak="0">
    <w:nsid w:val="627D2A07"/>
    <w:multiLevelType w:val="multilevel"/>
    <w:tmpl w:val="C39238D2"/>
    <w:numStyleLink w:val="Style3"/>
  </w:abstractNum>
  <w:abstractNum w:abstractNumId="28" w15:restartNumberingAfterBreak="0">
    <w:nsid w:val="68A26191"/>
    <w:multiLevelType w:val="multilevel"/>
    <w:tmpl w:val="F96EBBAC"/>
    <w:lvl w:ilvl="0">
      <w:start w:val="1"/>
      <w:numFmt w:val="decimal"/>
      <w:lvlText w:val="%1"/>
      <w:lvlJc w:val="left"/>
      <w:pPr>
        <w:ind w:left="400" w:hanging="400"/>
      </w:pPr>
      <w:rPr>
        <w:rFonts w:hint="default"/>
        <w:color w:val="000000"/>
        <w:sz w:val="24"/>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29" w15:restartNumberingAfterBreak="0">
    <w:nsid w:val="6FAA29E8"/>
    <w:multiLevelType w:val="hybridMultilevel"/>
    <w:tmpl w:val="EC8C50A6"/>
    <w:lvl w:ilvl="0" w:tplc="91642DC6">
      <w:start w:val="1"/>
      <w:numFmt w:val="lowerLetter"/>
      <w:lvlText w:val="%1)"/>
      <w:lvlJc w:val="left"/>
      <w:pPr>
        <w:ind w:left="1869" w:hanging="360"/>
      </w:pPr>
      <w:rPr>
        <w:rFonts w:hint="default"/>
        <w:color w:val="000000"/>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3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22902043">
    <w:abstractNumId w:val="25"/>
  </w:num>
  <w:num w:numId="2" w16cid:durableId="957109048">
    <w:abstractNumId w:val="30"/>
  </w:num>
  <w:num w:numId="3" w16cid:durableId="1125848590">
    <w:abstractNumId w:val="12"/>
  </w:num>
  <w:num w:numId="4" w16cid:durableId="137765645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7111374">
    <w:abstractNumId w:val="19"/>
  </w:num>
  <w:num w:numId="6" w16cid:durableId="1574512526">
    <w:abstractNumId w:val="11"/>
  </w:num>
  <w:num w:numId="7" w16cid:durableId="437606017">
    <w:abstractNumId w:val="9"/>
  </w:num>
  <w:num w:numId="8" w16cid:durableId="1642231365">
    <w:abstractNumId w:val="7"/>
  </w:num>
  <w:num w:numId="9" w16cid:durableId="2123720313">
    <w:abstractNumId w:val="6"/>
  </w:num>
  <w:num w:numId="10" w16cid:durableId="112138594">
    <w:abstractNumId w:val="5"/>
  </w:num>
  <w:num w:numId="11" w16cid:durableId="138496698">
    <w:abstractNumId w:val="4"/>
  </w:num>
  <w:num w:numId="12" w16cid:durableId="316885852">
    <w:abstractNumId w:val="8"/>
  </w:num>
  <w:num w:numId="13" w16cid:durableId="1601066033">
    <w:abstractNumId w:val="3"/>
  </w:num>
  <w:num w:numId="14" w16cid:durableId="775247454">
    <w:abstractNumId w:val="2"/>
  </w:num>
  <w:num w:numId="15" w16cid:durableId="445663896">
    <w:abstractNumId w:val="1"/>
  </w:num>
  <w:num w:numId="16" w16cid:durableId="1617563903">
    <w:abstractNumId w:val="0"/>
  </w:num>
  <w:num w:numId="17" w16cid:durableId="888489951">
    <w:abstractNumId w:val="16"/>
  </w:num>
  <w:num w:numId="18" w16cid:durableId="1710022">
    <w:abstractNumId w:val="22"/>
  </w:num>
  <w:num w:numId="19" w16cid:durableId="975456651">
    <w:abstractNumId w:val="31"/>
  </w:num>
  <w:num w:numId="20" w16cid:durableId="544564009">
    <w:abstractNumId w:val="15"/>
  </w:num>
  <w:num w:numId="21" w16cid:durableId="1663435027">
    <w:abstractNumId w:val="27"/>
  </w:num>
  <w:num w:numId="22" w16cid:durableId="1435711354">
    <w:abstractNumId w:val="17"/>
  </w:num>
  <w:num w:numId="23" w16cid:durableId="2094734904">
    <w:abstractNumId w:val="18"/>
  </w:num>
  <w:num w:numId="24" w16cid:durableId="1864123251">
    <w:abstractNumId w:val="12"/>
  </w:num>
  <w:num w:numId="25" w16cid:durableId="1397971339">
    <w:abstractNumId w:val="12"/>
  </w:num>
  <w:num w:numId="26" w16cid:durableId="1802453587">
    <w:abstractNumId w:val="12"/>
  </w:num>
  <w:num w:numId="27" w16cid:durableId="970281345">
    <w:abstractNumId w:val="12"/>
  </w:num>
  <w:num w:numId="28" w16cid:durableId="2063794579">
    <w:abstractNumId w:val="12"/>
  </w:num>
  <w:num w:numId="29" w16cid:durableId="627903128">
    <w:abstractNumId w:val="12"/>
  </w:num>
  <w:num w:numId="30" w16cid:durableId="309870037">
    <w:abstractNumId w:val="12"/>
  </w:num>
  <w:num w:numId="31" w16cid:durableId="1676836418">
    <w:abstractNumId w:val="12"/>
  </w:num>
  <w:num w:numId="32" w16cid:durableId="189270038">
    <w:abstractNumId w:val="12"/>
  </w:num>
  <w:num w:numId="33" w16cid:durableId="1469736258">
    <w:abstractNumId w:val="12"/>
  </w:num>
  <w:num w:numId="34" w16cid:durableId="1517158893">
    <w:abstractNumId w:val="12"/>
  </w:num>
  <w:num w:numId="35" w16cid:durableId="255939919">
    <w:abstractNumId w:val="12"/>
  </w:num>
  <w:num w:numId="36" w16cid:durableId="20085561">
    <w:abstractNumId w:val="12"/>
  </w:num>
  <w:num w:numId="37" w16cid:durableId="274026858">
    <w:abstractNumId w:val="12"/>
  </w:num>
  <w:num w:numId="38" w16cid:durableId="50351265">
    <w:abstractNumId w:val="12"/>
  </w:num>
  <w:num w:numId="39" w16cid:durableId="1944417050">
    <w:abstractNumId w:val="12"/>
  </w:num>
  <w:num w:numId="40" w16cid:durableId="2135521201">
    <w:abstractNumId w:val="12"/>
  </w:num>
  <w:num w:numId="41" w16cid:durableId="147288192">
    <w:abstractNumId w:val="12"/>
  </w:num>
  <w:num w:numId="42" w16cid:durableId="629670195">
    <w:abstractNumId w:val="12"/>
  </w:num>
  <w:num w:numId="43" w16cid:durableId="716861012">
    <w:abstractNumId w:val="12"/>
  </w:num>
  <w:num w:numId="44" w16cid:durableId="1272857714">
    <w:abstractNumId w:val="12"/>
  </w:num>
  <w:num w:numId="45" w16cid:durableId="456871717">
    <w:abstractNumId w:val="12"/>
  </w:num>
  <w:num w:numId="46" w16cid:durableId="1931884157">
    <w:abstractNumId w:val="12"/>
  </w:num>
  <w:num w:numId="47" w16cid:durableId="187648069">
    <w:abstractNumId w:val="12"/>
  </w:num>
  <w:num w:numId="48" w16cid:durableId="1349915636">
    <w:abstractNumId w:val="12"/>
  </w:num>
  <w:num w:numId="49" w16cid:durableId="445470071">
    <w:abstractNumId w:val="12"/>
  </w:num>
  <w:num w:numId="50" w16cid:durableId="2101753131">
    <w:abstractNumId w:val="12"/>
  </w:num>
  <w:num w:numId="51" w16cid:durableId="1868174601">
    <w:abstractNumId w:val="12"/>
  </w:num>
  <w:num w:numId="52" w16cid:durableId="794372229">
    <w:abstractNumId w:val="12"/>
  </w:num>
  <w:num w:numId="53" w16cid:durableId="729113692">
    <w:abstractNumId w:val="12"/>
  </w:num>
  <w:num w:numId="54" w16cid:durableId="1538934901">
    <w:abstractNumId w:val="12"/>
  </w:num>
  <w:num w:numId="55" w16cid:durableId="2025666886">
    <w:abstractNumId w:val="14"/>
  </w:num>
  <w:num w:numId="56" w16cid:durableId="1914511066">
    <w:abstractNumId w:val="13"/>
  </w:num>
  <w:num w:numId="57" w16cid:durableId="930505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09060964">
    <w:abstractNumId w:val="12"/>
  </w:num>
  <w:num w:numId="59" w16cid:durableId="1326743247">
    <w:abstractNumId w:val="21"/>
  </w:num>
  <w:num w:numId="60" w16cid:durableId="553589819">
    <w:abstractNumId w:val="12"/>
  </w:num>
  <w:num w:numId="61" w16cid:durableId="885216871">
    <w:abstractNumId w:val="28"/>
  </w:num>
  <w:num w:numId="62" w16cid:durableId="424910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5065008">
    <w:abstractNumId w:val="12"/>
  </w:num>
  <w:num w:numId="64" w16cid:durableId="1539506766">
    <w:abstractNumId w:val="23"/>
  </w:num>
  <w:num w:numId="65" w16cid:durableId="437870186">
    <w:abstractNumId w:val="26"/>
  </w:num>
  <w:num w:numId="66" w16cid:durableId="1522015192">
    <w:abstractNumId w:val="24"/>
  </w:num>
  <w:num w:numId="67" w16cid:durableId="1464958657">
    <w:abstractNumId w:val="10"/>
  </w:num>
  <w:num w:numId="68" w16cid:durableId="347565045">
    <w:abstractNumId w:val="29"/>
  </w:num>
  <w:num w:numId="69" w16cid:durableId="1368751915">
    <w:abstractNumId w:val="2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5854"/>
    <w:rsid w:val="000209DA"/>
    <w:rsid w:val="00021A27"/>
    <w:rsid w:val="00040ABC"/>
    <w:rsid w:val="00042FCE"/>
    <w:rsid w:val="00056E9E"/>
    <w:rsid w:val="000574AE"/>
    <w:rsid w:val="00060D0E"/>
    <w:rsid w:val="00061C0F"/>
    <w:rsid w:val="000630A4"/>
    <w:rsid w:val="00064EDC"/>
    <w:rsid w:val="00077E4F"/>
    <w:rsid w:val="00081C6C"/>
    <w:rsid w:val="000856C0"/>
    <w:rsid w:val="00087F1A"/>
    <w:rsid w:val="00095250"/>
    <w:rsid w:val="00097CA6"/>
    <w:rsid w:val="000B07BA"/>
    <w:rsid w:val="000B39B8"/>
    <w:rsid w:val="000B3DA7"/>
    <w:rsid w:val="000B769D"/>
    <w:rsid w:val="000C160C"/>
    <w:rsid w:val="000C6EBC"/>
    <w:rsid w:val="000D675B"/>
    <w:rsid w:val="000F7902"/>
    <w:rsid w:val="00101878"/>
    <w:rsid w:val="00103646"/>
    <w:rsid w:val="00113251"/>
    <w:rsid w:val="001447CF"/>
    <w:rsid w:val="00147CA5"/>
    <w:rsid w:val="00153770"/>
    <w:rsid w:val="001543FB"/>
    <w:rsid w:val="00157C14"/>
    <w:rsid w:val="00162F18"/>
    <w:rsid w:val="00171DE2"/>
    <w:rsid w:val="00177F03"/>
    <w:rsid w:val="001945C3"/>
    <w:rsid w:val="001C004D"/>
    <w:rsid w:val="001C56C6"/>
    <w:rsid w:val="001C6446"/>
    <w:rsid w:val="001E5668"/>
    <w:rsid w:val="001F0B30"/>
    <w:rsid w:val="00203C5B"/>
    <w:rsid w:val="00204C86"/>
    <w:rsid w:val="0020681E"/>
    <w:rsid w:val="002115D6"/>
    <w:rsid w:val="002120D4"/>
    <w:rsid w:val="00213FCC"/>
    <w:rsid w:val="00230D3E"/>
    <w:rsid w:val="0023462B"/>
    <w:rsid w:val="00255C5A"/>
    <w:rsid w:val="002659C3"/>
    <w:rsid w:val="002720BF"/>
    <w:rsid w:val="00274572"/>
    <w:rsid w:val="00274E95"/>
    <w:rsid w:val="002900FB"/>
    <w:rsid w:val="002A7BA0"/>
    <w:rsid w:val="002C1653"/>
    <w:rsid w:val="002D08D8"/>
    <w:rsid w:val="002D0D21"/>
    <w:rsid w:val="002D71A7"/>
    <w:rsid w:val="002E08C9"/>
    <w:rsid w:val="002E2FB2"/>
    <w:rsid w:val="002E6568"/>
    <w:rsid w:val="002F3AEE"/>
    <w:rsid w:val="002F487B"/>
    <w:rsid w:val="002F56C0"/>
    <w:rsid w:val="00300241"/>
    <w:rsid w:val="003125DC"/>
    <w:rsid w:val="003206B7"/>
    <w:rsid w:val="003231F7"/>
    <w:rsid w:val="00325340"/>
    <w:rsid w:val="0033229B"/>
    <w:rsid w:val="00334293"/>
    <w:rsid w:val="00340022"/>
    <w:rsid w:val="0034043D"/>
    <w:rsid w:val="00345EA7"/>
    <w:rsid w:val="00347B81"/>
    <w:rsid w:val="00356943"/>
    <w:rsid w:val="0036250D"/>
    <w:rsid w:val="00362746"/>
    <w:rsid w:val="00362B29"/>
    <w:rsid w:val="003631E2"/>
    <w:rsid w:val="00366584"/>
    <w:rsid w:val="00380E35"/>
    <w:rsid w:val="003856D9"/>
    <w:rsid w:val="00386922"/>
    <w:rsid w:val="00390D10"/>
    <w:rsid w:val="00394F68"/>
    <w:rsid w:val="003979B9"/>
    <w:rsid w:val="003A00AE"/>
    <w:rsid w:val="003A7B51"/>
    <w:rsid w:val="003B1397"/>
    <w:rsid w:val="003B42E7"/>
    <w:rsid w:val="003C3EFB"/>
    <w:rsid w:val="003D659C"/>
    <w:rsid w:val="003E45A8"/>
    <w:rsid w:val="003F4B0F"/>
    <w:rsid w:val="0041014A"/>
    <w:rsid w:val="00410E64"/>
    <w:rsid w:val="0041700E"/>
    <w:rsid w:val="0043237C"/>
    <w:rsid w:val="00433BC7"/>
    <w:rsid w:val="00437130"/>
    <w:rsid w:val="00437840"/>
    <w:rsid w:val="00450A59"/>
    <w:rsid w:val="00451AF8"/>
    <w:rsid w:val="00452F22"/>
    <w:rsid w:val="00453458"/>
    <w:rsid w:val="0045378A"/>
    <w:rsid w:val="004636B4"/>
    <w:rsid w:val="00474472"/>
    <w:rsid w:val="00474D0F"/>
    <w:rsid w:val="00477729"/>
    <w:rsid w:val="00482F7D"/>
    <w:rsid w:val="00496326"/>
    <w:rsid w:val="00496B54"/>
    <w:rsid w:val="00496FAE"/>
    <w:rsid w:val="004B0309"/>
    <w:rsid w:val="004E3E9E"/>
    <w:rsid w:val="004E4609"/>
    <w:rsid w:val="004F0962"/>
    <w:rsid w:val="004F4271"/>
    <w:rsid w:val="004F5A94"/>
    <w:rsid w:val="004F7164"/>
    <w:rsid w:val="005079B8"/>
    <w:rsid w:val="0051075F"/>
    <w:rsid w:val="005148F4"/>
    <w:rsid w:val="00516E8F"/>
    <w:rsid w:val="00517362"/>
    <w:rsid w:val="005310B3"/>
    <w:rsid w:val="00532C02"/>
    <w:rsid w:val="00535676"/>
    <w:rsid w:val="00555F65"/>
    <w:rsid w:val="0057123E"/>
    <w:rsid w:val="00571325"/>
    <w:rsid w:val="005757F1"/>
    <w:rsid w:val="0058784A"/>
    <w:rsid w:val="005901F4"/>
    <w:rsid w:val="005910F3"/>
    <w:rsid w:val="005A2855"/>
    <w:rsid w:val="005A2E68"/>
    <w:rsid w:val="005A42D5"/>
    <w:rsid w:val="005B01B1"/>
    <w:rsid w:val="005B2765"/>
    <w:rsid w:val="005B5F68"/>
    <w:rsid w:val="005B63A4"/>
    <w:rsid w:val="005C415C"/>
    <w:rsid w:val="005C53D8"/>
    <w:rsid w:val="005C5C7C"/>
    <w:rsid w:val="005C6218"/>
    <w:rsid w:val="005D40B4"/>
    <w:rsid w:val="005D5AD2"/>
    <w:rsid w:val="005E6A70"/>
    <w:rsid w:val="005F0AE1"/>
    <w:rsid w:val="005F4CCD"/>
    <w:rsid w:val="00602E95"/>
    <w:rsid w:val="0060731A"/>
    <w:rsid w:val="00610FBD"/>
    <w:rsid w:val="00622BD8"/>
    <w:rsid w:val="00637C43"/>
    <w:rsid w:val="006402EE"/>
    <w:rsid w:val="00650CEC"/>
    <w:rsid w:val="00664FC0"/>
    <w:rsid w:val="006701CC"/>
    <w:rsid w:val="00684153"/>
    <w:rsid w:val="00687B5F"/>
    <w:rsid w:val="00692E97"/>
    <w:rsid w:val="006A70ED"/>
    <w:rsid w:val="006B53DC"/>
    <w:rsid w:val="006B5530"/>
    <w:rsid w:val="006B5E61"/>
    <w:rsid w:val="006B73E6"/>
    <w:rsid w:val="006D2050"/>
    <w:rsid w:val="006D2B3E"/>
    <w:rsid w:val="006E1698"/>
    <w:rsid w:val="006E6BCA"/>
    <w:rsid w:val="00706959"/>
    <w:rsid w:val="007106EA"/>
    <w:rsid w:val="00721C9E"/>
    <w:rsid w:val="00725D64"/>
    <w:rsid w:val="007353EE"/>
    <w:rsid w:val="007406EB"/>
    <w:rsid w:val="007474B2"/>
    <w:rsid w:val="0075057A"/>
    <w:rsid w:val="0076510A"/>
    <w:rsid w:val="00765382"/>
    <w:rsid w:val="00766728"/>
    <w:rsid w:val="0077176B"/>
    <w:rsid w:val="0077441A"/>
    <w:rsid w:val="0078122E"/>
    <w:rsid w:val="00785B98"/>
    <w:rsid w:val="007901C3"/>
    <w:rsid w:val="007912B6"/>
    <w:rsid w:val="00795C62"/>
    <w:rsid w:val="007B29B1"/>
    <w:rsid w:val="007B7B6F"/>
    <w:rsid w:val="007C2755"/>
    <w:rsid w:val="007C2CD1"/>
    <w:rsid w:val="007C3B7A"/>
    <w:rsid w:val="007C5547"/>
    <w:rsid w:val="007D0080"/>
    <w:rsid w:val="007E18B9"/>
    <w:rsid w:val="007F27CB"/>
    <w:rsid w:val="008162F0"/>
    <w:rsid w:val="00817BF3"/>
    <w:rsid w:val="0083160C"/>
    <w:rsid w:val="00836558"/>
    <w:rsid w:val="008369D8"/>
    <w:rsid w:val="008402EC"/>
    <w:rsid w:val="0085116D"/>
    <w:rsid w:val="008655C2"/>
    <w:rsid w:val="00871533"/>
    <w:rsid w:val="008741E1"/>
    <w:rsid w:val="00890ECB"/>
    <w:rsid w:val="0089184F"/>
    <w:rsid w:val="00895345"/>
    <w:rsid w:val="008A1FC0"/>
    <w:rsid w:val="008B79A2"/>
    <w:rsid w:val="008C7A96"/>
    <w:rsid w:val="008D2968"/>
    <w:rsid w:val="008D2E73"/>
    <w:rsid w:val="008E223E"/>
    <w:rsid w:val="008E283A"/>
    <w:rsid w:val="008E4CF1"/>
    <w:rsid w:val="008F4CFB"/>
    <w:rsid w:val="0091069E"/>
    <w:rsid w:val="00916729"/>
    <w:rsid w:val="009229E2"/>
    <w:rsid w:val="0092522A"/>
    <w:rsid w:val="00926065"/>
    <w:rsid w:val="009323DE"/>
    <w:rsid w:val="00947120"/>
    <w:rsid w:val="00951DDA"/>
    <w:rsid w:val="0095283B"/>
    <w:rsid w:val="00953A9A"/>
    <w:rsid w:val="0096054A"/>
    <w:rsid w:val="00966637"/>
    <w:rsid w:val="00975CC9"/>
    <w:rsid w:val="00981719"/>
    <w:rsid w:val="00984D6E"/>
    <w:rsid w:val="00996C26"/>
    <w:rsid w:val="009B7481"/>
    <w:rsid w:val="009C2E85"/>
    <w:rsid w:val="009E4FAF"/>
    <w:rsid w:val="009E52F1"/>
    <w:rsid w:val="009F4C69"/>
    <w:rsid w:val="00A0008A"/>
    <w:rsid w:val="00A05C3D"/>
    <w:rsid w:val="00A07CDF"/>
    <w:rsid w:val="00A152EF"/>
    <w:rsid w:val="00A241C5"/>
    <w:rsid w:val="00A26456"/>
    <w:rsid w:val="00A30D68"/>
    <w:rsid w:val="00A337E0"/>
    <w:rsid w:val="00A50ACF"/>
    <w:rsid w:val="00A54E7F"/>
    <w:rsid w:val="00A56FB5"/>
    <w:rsid w:val="00A671EB"/>
    <w:rsid w:val="00A7632C"/>
    <w:rsid w:val="00A825EF"/>
    <w:rsid w:val="00A92A22"/>
    <w:rsid w:val="00A97E25"/>
    <w:rsid w:val="00AB1DBA"/>
    <w:rsid w:val="00AB1E56"/>
    <w:rsid w:val="00AB2BF9"/>
    <w:rsid w:val="00AC5ADD"/>
    <w:rsid w:val="00AD065F"/>
    <w:rsid w:val="00AD2595"/>
    <w:rsid w:val="00AD5F57"/>
    <w:rsid w:val="00AE0805"/>
    <w:rsid w:val="00AE2723"/>
    <w:rsid w:val="00AE541B"/>
    <w:rsid w:val="00AF082E"/>
    <w:rsid w:val="00AF1091"/>
    <w:rsid w:val="00AF261B"/>
    <w:rsid w:val="00B02E4B"/>
    <w:rsid w:val="00B04700"/>
    <w:rsid w:val="00B12125"/>
    <w:rsid w:val="00B21EF6"/>
    <w:rsid w:val="00B26EC2"/>
    <w:rsid w:val="00B57DD6"/>
    <w:rsid w:val="00B64819"/>
    <w:rsid w:val="00B65E53"/>
    <w:rsid w:val="00B7433D"/>
    <w:rsid w:val="00B95F28"/>
    <w:rsid w:val="00BA139D"/>
    <w:rsid w:val="00BA586D"/>
    <w:rsid w:val="00BA644F"/>
    <w:rsid w:val="00BB0D88"/>
    <w:rsid w:val="00BC2BE9"/>
    <w:rsid w:val="00BC67B9"/>
    <w:rsid w:val="00BD0937"/>
    <w:rsid w:val="00BD59A3"/>
    <w:rsid w:val="00BD6A3C"/>
    <w:rsid w:val="00BD7D24"/>
    <w:rsid w:val="00BF2D82"/>
    <w:rsid w:val="00C006FC"/>
    <w:rsid w:val="00C14448"/>
    <w:rsid w:val="00C170CC"/>
    <w:rsid w:val="00C24F4A"/>
    <w:rsid w:val="00C3070D"/>
    <w:rsid w:val="00C33F3D"/>
    <w:rsid w:val="00C378E3"/>
    <w:rsid w:val="00C53373"/>
    <w:rsid w:val="00C6073F"/>
    <w:rsid w:val="00C6398B"/>
    <w:rsid w:val="00C70EA5"/>
    <w:rsid w:val="00C74F68"/>
    <w:rsid w:val="00C75F53"/>
    <w:rsid w:val="00C813C0"/>
    <w:rsid w:val="00C824AF"/>
    <w:rsid w:val="00C84462"/>
    <w:rsid w:val="00CA596A"/>
    <w:rsid w:val="00CA64A3"/>
    <w:rsid w:val="00CA728D"/>
    <w:rsid w:val="00CB55F4"/>
    <w:rsid w:val="00CC08AF"/>
    <w:rsid w:val="00CC1367"/>
    <w:rsid w:val="00CC4DFA"/>
    <w:rsid w:val="00CD707A"/>
    <w:rsid w:val="00CE0ED3"/>
    <w:rsid w:val="00CE1F53"/>
    <w:rsid w:val="00CE3942"/>
    <w:rsid w:val="00CE67AE"/>
    <w:rsid w:val="00CF1E16"/>
    <w:rsid w:val="00D01464"/>
    <w:rsid w:val="00D068F2"/>
    <w:rsid w:val="00D121D3"/>
    <w:rsid w:val="00D13959"/>
    <w:rsid w:val="00D17180"/>
    <w:rsid w:val="00D51B12"/>
    <w:rsid w:val="00D53FDE"/>
    <w:rsid w:val="00D65E3F"/>
    <w:rsid w:val="00D67120"/>
    <w:rsid w:val="00D73FC3"/>
    <w:rsid w:val="00D878E3"/>
    <w:rsid w:val="00DA2024"/>
    <w:rsid w:val="00DA5A55"/>
    <w:rsid w:val="00DB1492"/>
    <w:rsid w:val="00DC2BAE"/>
    <w:rsid w:val="00DF4D87"/>
    <w:rsid w:val="00DF535E"/>
    <w:rsid w:val="00E03CC5"/>
    <w:rsid w:val="00E047DE"/>
    <w:rsid w:val="00E065E3"/>
    <w:rsid w:val="00E1284F"/>
    <w:rsid w:val="00E13675"/>
    <w:rsid w:val="00E161B2"/>
    <w:rsid w:val="00E17C61"/>
    <w:rsid w:val="00E304DC"/>
    <w:rsid w:val="00E325BB"/>
    <w:rsid w:val="00E351B6"/>
    <w:rsid w:val="00E41A01"/>
    <w:rsid w:val="00E43FB2"/>
    <w:rsid w:val="00E5264D"/>
    <w:rsid w:val="00E648DA"/>
    <w:rsid w:val="00E706A5"/>
    <w:rsid w:val="00E7468E"/>
    <w:rsid w:val="00E75A3A"/>
    <w:rsid w:val="00E85ADA"/>
    <w:rsid w:val="00E94B79"/>
    <w:rsid w:val="00E97D97"/>
    <w:rsid w:val="00EB04DB"/>
    <w:rsid w:val="00EB07A3"/>
    <w:rsid w:val="00EE3253"/>
    <w:rsid w:val="00EE3E1A"/>
    <w:rsid w:val="00EE4170"/>
    <w:rsid w:val="00EF1B3A"/>
    <w:rsid w:val="00EF3F73"/>
    <w:rsid w:val="00EF7C86"/>
    <w:rsid w:val="00F00D11"/>
    <w:rsid w:val="00F04B95"/>
    <w:rsid w:val="00F073FE"/>
    <w:rsid w:val="00F211F3"/>
    <w:rsid w:val="00F279EB"/>
    <w:rsid w:val="00F42E3D"/>
    <w:rsid w:val="00F61FFF"/>
    <w:rsid w:val="00F65FA4"/>
    <w:rsid w:val="00F738DC"/>
    <w:rsid w:val="00F76B56"/>
    <w:rsid w:val="00F82D1F"/>
    <w:rsid w:val="00F8613C"/>
    <w:rsid w:val="00F9689C"/>
    <w:rsid w:val="00FA081D"/>
    <w:rsid w:val="00FA4E5A"/>
    <w:rsid w:val="00FB13B2"/>
    <w:rsid w:val="00FB2EF0"/>
    <w:rsid w:val="00FC26B8"/>
    <w:rsid w:val="00FC31BC"/>
    <w:rsid w:val="00FC488F"/>
    <w:rsid w:val="00FC67C9"/>
    <w:rsid w:val="00FC7C6F"/>
    <w:rsid w:val="00FD2437"/>
    <w:rsid w:val="00FD70EF"/>
    <w:rsid w:val="00FD7CF3"/>
    <w:rsid w:val="00FD7DBB"/>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DF8F3"/>
  <w15:chartTrackingRefBased/>
  <w15:docId w15:val="{415CCC0C-FA2C-4CE3-B152-261DF5D4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54"/>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54"/>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021A27"/>
    <w:rPr>
      <w:rFonts w:ascii="Arial" w:eastAsia="Times New Roman" w:hAnsi="Arial"/>
      <w:sz w:val="22"/>
      <w:szCs w:val="24"/>
    </w:rPr>
  </w:style>
  <w:style w:type="character" w:customStyle="1" w:styleId="ui-provider">
    <w:name w:val="ui-provider"/>
    <w:basedOn w:val="DefaultParagraphFont"/>
    <w:rsid w:val="00021A27"/>
  </w:style>
  <w:style w:type="paragraph" w:styleId="ListParagraph">
    <w:name w:val="List Paragraph"/>
    <w:basedOn w:val="Normal"/>
    <w:uiPriority w:val="34"/>
    <w:qFormat/>
    <w:rsid w:val="000C6EBC"/>
    <w:pPr>
      <w:ind w:left="720"/>
      <w:contextualSpacing/>
    </w:pPr>
  </w:style>
  <w:style w:type="paragraph" w:customStyle="1" w:styleId="ChangeHistoryTable">
    <w:name w:val="Change History Table"/>
    <w:basedOn w:val="Normal"/>
    <w:link w:val="ChangeHistoryTableChar"/>
    <w:qFormat/>
    <w:rsid w:val="003D659C"/>
    <w:pPr>
      <w:widowControl w:val="0"/>
      <w:spacing w:after="0" w:line="276" w:lineRule="auto"/>
      <w:ind w:left="57"/>
    </w:pPr>
    <w:rPr>
      <w:rFonts w:eastAsia="Arial" w:cs="Arial"/>
      <w:b/>
      <w:color w:val="000000"/>
      <w:szCs w:val="22"/>
      <w:lang w:eastAsia="en-US"/>
    </w:rPr>
  </w:style>
  <w:style w:type="character" w:customStyle="1" w:styleId="ChangeHistoryTableChar">
    <w:name w:val="Change History Table Char"/>
    <w:basedOn w:val="DefaultParagraphFont"/>
    <w:link w:val="ChangeHistoryTable"/>
    <w:rsid w:val="003D659C"/>
    <w:rPr>
      <w:rFonts w:ascii="Arial" w:eastAsia="Arial" w:hAnsi="Arial" w:cs="Arial"/>
      <w:b/>
      <w:color w:val="000000"/>
      <w:sz w:val="22"/>
      <w:szCs w:val="22"/>
      <w:lang w:eastAsia="en-US"/>
    </w:rPr>
  </w:style>
  <w:style w:type="character" w:styleId="Strong">
    <w:name w:val="Strong"/>
    <w:basedOn w:val="DefaultParagraphFont"/>
    <w:uiPriority w:val="22"/>
    <w:qFormat/>
    <w:rsid w:val="003D659C"/>
    <w:rPr>
      <w:b/>
      <w:bCs/>
    </w:rPr>
  </w:style>
  <w:style w:type="character" w:styleId="FollowedHyperlink">
    <w:name w:val="FollowedHyperlink"/>
    <w:basedOn w:val="DefaultParagraphFont"/>
    <w:uiPriority w:val="99"/>
    <w:semiHidden/>
    <w:unhideWhenUsed/>
    <w:rsid w:val="004F5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50" TargetMode="External"/><Relationship Id="rId671" Type="http://schemas.openxmlformats.org/officeDocument/2006/relationships/hyperlink" Target="https://digital-navigator.azurewebsites.net/codes-schedules/definitions/86" TargetMode="External"/><Relationship Id="rId769" Type="http://schemas.openxmlformats.org/officeDocument/2006/relationships/hyperlink" Target="https://digital-navigator.azurewebsites.net/codes-schedules/definitions/146" TargetMode="External"/><Relationship Id="rId21" Type="http://schemas.openxmlformats.org/officeDocument/2006/relationships/hyperlink" Target="https://digital-navigator.azurewebsites.net/codes-schedules/definitions/113" TargetMode="External"/><Relationship Id="rId324" Type="http://schemas.openxmlformats.org/officeDocument/2006/relationships/hyperlink" Target="https://digital-navigator.azurewebsites.net/codes-schedules/definitions/74" TargetMode="External"/><Relationship Id="rId531" Type="http://schemas.openxmlformats.org/officeDocument/2006/relationships/hyperlink" Target="https://digital-navigator.azurewebsites.net/codes-schedules/definitions/774" TargetMode="External"/><Relationship Id="rId629" Type="http://schemas.openxmlformats.org/officeDocument/2006/relationships/hyperlink" Target="https://digital-navigator.azurewebsites.net/codes-schedules/definitions/299" TargetMode="External"/><Relationship Id="rId170" Type="http://schemas.openxmlformats.org/officeDocument/2006/relationships/hyperlink" Target="https://digital-navigator.azurewebsites.net/codes-schedules/definitions/74" TargetMode="External"/><Relationship Id="rId836" Type="http://schemas.openxmlformats.org/officeDocument/2006/relationships/hyperlink" Target="https://digital-navigator.azurewebsites.net/codes-schedules/definitions/923" TargetMode="External"/><Relationship Id="rId268" Type="http://schemas.openxmlformats.org/officeDocument/2006/relationships/hyperlink" Target="https://digital-navigator.azurewebsites.net/codes-schedules/definitions/596" TargetMode="External"/><Relationship Id="rId475" Type="http://schemas.openxmlformats.org/officeDocument/2006/relationships/hyperlink" Target="https://digital-navigator.azurewebsites.net/codes-schedules/definitions/31" TargetMode="External"/><Relationship Id="rId682" Type="http://schemas.openxmlformats.org/officeDocument/2006/relationships/hyperlink" Target="https://digital-navigator.azurewebsites.net/codes-schedules/definitions/1296" TargetMode="External"/><Relationship Id="rId32" Type="http://schemas.openxmlformats.org/officeDocument/2006/relationships/hyperlink" Target="https://digital-navigator.azurewebsites.net/codes-schedules/definitions/729" TargetMode="External"/><Relationship Id="rId128" Type="http://schemas.openxmlformats.org/officeDocument/2006/relationships/hyperlink" Target="https://digital-navigator.azurewebsites.net/codes-schedules/definitions/129" TargetMode="External"/><Relationship Id="rId335" Type="http://schemas.openxmlformats.org/officeDocument/2006/relationships/hyperlink" Target="https://digital-navigator.azurewebsites.net/codes-schedules/definitions/600" TargetMode="External"/><Relationship Id="rId542" Type="http://schemas.openxmlformats.org/officeDocument/2006/relationships/hyperlink" Target="https://digital-navigator.azurewebsites.net/codes-schedules/definitions/505" TargetMode="External"/><Relationship Id="rId181" Type="http://schemas.openxmlformats.org/officeDocument/2006/relationships/hyperlink" Target="https://digital-navigator.azurewebsites.net/codes-schedules/definitions/74" TargetMode="External"/><Relationship Id="rId402" Type="http://schemas.openxmlformats.org/officeDocument/2006/relationships/hyperlink" Target="https://digital-navigator.azurewebsites.net/codes-schedules/definitions/923" TargetMode="External"/><Relationship Id="rId847" Type="http://schemas.openxmlformats.org/officeDocument/2006/relationships/hyperlink" Target="https://digital-navigator.azurewebsites.net/codes-schedules/definitions/299" TargetMode="External"/><Relationship Id="rId279" Type="http://schemas.openxmlformats.org/officeDocument/2006/relationships/hyperlink" Target="https://digital-navigator.azurewebsites.net/codes-schedules/definitions/50" TargetMode="External"/><Relationship Id="rId486" Type="http://schemas.openxmlformats.org/officeDocument/2006/relationships/hyperlink" Target="https://digital-navigator.azurewebsites.net/codes-schedules/definitions/671" TargetMode="External"/><Relationship Id="rId693" Type="http://schemas.openxmlformats.org/officeDocument/2006/relationships/hyperlink" Target="https://digital-navigator.azurewebsites.net/codes-schedules/definitions/774" TargetMode="External"/><Relationship Id="rId707" Type="http://schemas.openxmlformats.org/officeDocument/2006/relationships/hyperlink" Target="https://digital-navigator.azurewebsites.net/codes-schedules/definitions/1296" TargetMode="External"/><Relationship Id="rId43" Type="http://schemas.openxmlformats.org/officeDocument/2006/relationships/hyperlink" Target="https://digital-navigator.azurewebsites.net/codes-schedules/definitions/52" TargetMode="External"/><Relationship Id="rId139" Type="http://schemas.openxmlformats.org/officeDocument/2006/relationships/hyperlink" Target="https://digital-navigator.azurewebsites.net/codes-schedules/definitions/129" TargetMode="External"/><Relationship Id="rId346" Type="http://schemas.openxmlformats.org/officeDocument/2006/relationships/hyperlink" Target="https://digital-navigator.azurewebsites.net/codes-schedules/definitions/648" TargetMode="External"/><Relationship Id="rId553" Type="http://schemas.openxmlformats.org/officeDocument/2006/relationships/hyperlink" Target="https://digital-navigator.azurewebsites.net/codes-schedules/definitions/639" TargetMode="External"/><Relationship Id="rId760" Type="http://schemas.openxmlformats.org/officeDocument/2006/relationships/hyperlink" Target="https://digital-navigator.azurewebsites.net/codes-schedules/definitions/181" TargetMode="External"/><Relationship Id="rId192" Type="http://schemas.openxmlformats.org/officeDocument/2006/relationships/hyperlink" Target="https://digital-navigator.azurewebsites.net/codes-schedules/definitions/424" TargetMode="External"/><Relationship Id="rId206" Type="http://schemas.openxmlformats.org/officeDocument/2006/relationships/hyperlink" Target="https://digital-navigator.azurewebsites.net/codes-schedules/definitions/709" TargetMode="External"/><Relationship Id="rId413" Type="http://schemas.openxmlformats.org/officeDocument/2006/relationships/hyperlink" Target="https://digital-navigator.azurewebsites.net/codes-schedules/definitions/923" TargetMode="External"/><Relationship Id="rId858" Type="http://schemas.openxmlformats.org/officeDocument/2006/relationships/hyperlink" Target="https://digital-navigator.azurewebsites.net/codes-schedules/definitions/479" TargetMode="External"/><Relationship Id="rId497" Type="http://schemas.openxmlformats.org/officeDocument/2006/relationships/hyperlink" Target="https://digital-navigator.azurewebsites.net/codes-schedules/definitions/645" TargetMode="External"/><Relationship Id="rId620" Type="http://schemas.openxmlformats.org/officeDocument/2006/relationships/hyperlink" Target="https://digital-navigator.azurewebsites.net/codes-schedules/definitions/479" TargetMode="External"/><Relationship Id="rId718" Type="http://schemas.openxmlformats.org/officeDocument/2006/relationships/hyperlink" Target="https://digital-navigator.azurewebsites.net/codes-schedules/definitions/146" TargetMode="External"/><Relationship Id="rId357" Type="http://schemas.openxmlformats.org/officeDocument/2006/relationships/hyperlink" Target="https://digital-navigator.azurewebsites.net/codes-schedules/definitions/489" TargetMode="External"/><Relationship Id="rId54" Type="http://schemas.openxmlformats.org/officeDocument/2006/relationships/hyperlink" Target="https://digital-navigator.azurewebsites.net/codes-schedules/definitions/74" TargetMode="External"/><Relationship Id="rId217" Type="http://schemas.openxmlformats.org/officeDocument/2006/relationships/hyperlink" Target="https://digital-navigator.azurewebsites.net/codes-schedules/definitions/74" TargetMode="External"/><Relationship Id="rId564" Type="http://schemas.openxmlformats.org/officeDocument/2006/relationships/hyperlink" Target="https://digital-navigator.azurewebsites.net/codes-schedules/definitions/774" TargetMode="External"/><Relationship Id="rId771" Type="http://schemas.openxmlformats.org/officeDocument/2006/relationships/hyperlink" Target="https://digital-navigator.azurewebsites.net/codes-schedules/definitions/103" TargetMode="External"/><Relationship Id="rId869" Type="http://schemas.openxmlformats.org/officeDocument/2006/relationships/hyperlink" Target="https://digital-navigator.azurewebsites.net/codes-schedules/definitions/74" TargetMode="External"/><Relationship Id="rId424" Type="http://schemas.openxmlformats.org/officeDocument/2006/relationships/hyperlink" Target="https://digital-navigator.azurewebsites.net/codes-schedules/definitions/489" TargetMode="External"/><Relationship Id="rId631" Type="http://schemas.openxmlformats.org/officeDocument/2006/relationships/hyperlink" Target="https://digital-navigator.azurewebsites.net/codes-schedules/definitions/774" TargetMode="External"/><Relationship Id="rId729" Type="http://schemas.openxmlformats.org/officeDocument/2006/relationships/hyperlink" Target="https://digital-navigator.azurewebsites.net/codes-schedules/definitions/181" TargetMode="External"/><Relationship Id="rId270" Type="http://schemas.openxmlformats.org/officeDocument/2006/relationships/hyperlink" Target="https://digital-navigator.azurewebsites.net/codes-schedules/definitions/648" TargetMode="External"/><Relationship Id="rId65" Type="http://schemas.openxmlformats.org/officeDocument/2006/relationships/hyperlink" Target="https://digital-navigator.azurewebsites.net/codes-schedules/definitions/234" TargetMode="External"/><Relationship Id="rId130" Type="http://schemas.openxmlformats.org/officeDocument/2006/relationships/hyperlink" Target="https://digital-navigator.azurewebsites.net/codes-schedules/definitions/234" TargetMode="External"/><Relationship Id="rId368" Type="http://schemas.openxmlformats.org/officeDocument/2006/relationships/hyperlink" Target="https://digital-navigator.azurewebsites.net/codes-schedules/definitions/86" TargetMode="External"/><Relationship Id="rId575" Type="http://schemas.openxmlformats.org/officeDocument/2006/relationships/hyperlink" Target="https://digital-navigator.azurewebsites.net/codes-schedules/definitions/713" TargetMode="External"/><Relationship Id="rId782" Type="http://schemas.openxmlformats.org/officeDocument/2006/relationships/hyperlink" Target="https://digital-navigator.azurewebsites.net/codes-schedules/definitions/959" TargetMode="External"/><Relationship Id="rId228" Type="http://schemas.openxmlformats.org/officeDocument/2006/relationships/hyperlink" Target="https://digital-navigator.azurewebsites.net/codes-schedules/definitions/923" TargetMode="External"/><Relationship Id="rId435" Type="http://schemas.openxmlformats.org/officeDocument/2006/relationships/hyperlink" Target="https://digital-navigator.azurewebsites.net/codes-schedules/definitions/31" TargetMode="External"/><Relationship Id="rId642" Type="http://schemas.openxmlformats.org/officeDocument/2006/relationships/hyperlink" Target="https://digital-navigator.azurewebsites.net/codes-schedules/definitions/479" TargetMode="External"/><Relationship Id="rId281" Type="http://schemas.openxmlformats.org/officeDocument/2006/relationships/hyperlink" Target="https://digital-navigator.azurewebsites.net/codes-schedules/definitions/600" TargetMode="External"/><Relationship Id="rId502" Type="http://schemas.openxmlformats.org/officeDocument/2006/relationships/hyperlink" Target="https://digital-navigator.azurewebsites.net/codes-schedules/definitions/74" TargetMode="External"/><Relationship Id="rId76" Type="http://schemas.openxmlformats.org/officeDocument/2006/relationships/hyperlink" Target="https://digital-navigator.azurewebsites.net/codes-schedules/definitions/951" TargetMode="External"/><Relationship Id="rId141" Type="http://schemas.openxmlformats.org/officeDocument/2006/relationships/hyperlink" Target="https://digital-navigator.azurewebsites.net/codes-schedules/definitions/923" TargetMode="External"/><Relationship Id="rId379" Type="http://schemas.openxmlformats.org/officeDocument/2006/relationships/hyperlink" Target="https://digital-navigator.azurewebsites.net/codes-schedules/definitions/1294" TargetMode="External"/><Relationship Id="rId586" Type="http://schemas.openxmlformats.org/officeDocument/2006/relationships/hyperlink" Target="https://digital-navigator.azurewebsites.net/codes-schedules/definitions/74" TargetMode="External"/><Relationship Id="rId793" Type="http://schemas.openxmlformats.org/officeDocument/2006/relationships/hyperlink" Target="https://digital-navigator.azurewebsites.net/codes-schedules/definitions/1151" TargetMode="External"/><Relationship Id="rId807" Type="http://schemas.openxmlformats.org/officeDocument/2006/relationships/hyperlink" Target="https://digital-navigator.azurewebsites.net/codes-schedules/definitions/959"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648" TargetMode="External"/><Relationship Id="rId446" Type="http://schemas.openxmlformats.org/officeDocument/2006/relationships/hyperlink" Target="https://digital-navigator.azurewebsites.net/codes-schedules/definitions/645" TargetMode="External"/><Relationship Id="rId653" Type="http://schemas.openxmlformats.org/officeDocument/2006/relationships/hyperlink" Target="https://digital-navigator.azurewebsites.net/codes-schedules/definitions/774" TargetMode="External"/><Relationship Id="rId292" Type="http://schemas.openxmlformats.org/officeDocument/2006/relationships/hyperlink" Target="https://digital-navigator.azurewebsites.net/codes-schedules/definitions/923" TargetMode="External"/><Relationship Id="rId306" Type="http://schemas.openxmlformats.org/officeDocument/2006/relationships/hyperlink" Target="https://digital-navigator.azurewebsites.net/codes-schedules/definitions/51" TargetMode="External"/><Relationship Id="rId860" Type="http://schemas.openxmlformats.org/officeDocument/2006/relationships/hyperlink" Target="https://digital-navigator.azurewebsites.net/codes-schedules/definitions/299" TargetMode="External"/><Relationship Id="rId87" Type="http://schemas.openxmlformats.org/officeDocument/2006/relationships/hyperlink" Target="https://digital-navigator.azurewebsites.net/codes-schedules/definitions/923" TargetMode="External"/><Relationship Id="rId513" Type="http://schemas.openxmlformats.org/officeDocument/2006/relationships/hyperlink" Target="https://digital-navigator.azurewebsites.net/codes-schedules/definitions/923" TargetMode="External"/><Relationship Id="rId597" Type="http://schemas.openxmlformats.org/officeDocument/2006/relationships/hyperlink" Target="https://digital-navigator.azurewebsites.net/codes-schedules/definitions/246" TargetMode="External"/><Relationship Id="rId720" Type="http://schemas.openxmlformats.org/officeDocument/2006/relationships/hyperlink" Target="https://digital-navigator.azurewebsites.net/codes-schedules/definitions/959" TargetMode="External"/><Relationship Id="rId818" Type="http://schemas.openxmlformats.org/officeDocument/2006/relationships/hyperlink" Target="https://digital-navigator.azurewebsites.net/codes-schedules/definitions/959" TargetMode="External"/><Relationship Id="rId152" Type="http://schemas.openxmlformats.org/officeDocument/2006/relationships/hyperlink" Target="https://digital-navigator.azurewebsites.net/codes-schedules/definitions/51" TargetMode="External"/><Relationship Id="rId457" Type="http://schemas.openxmlformats.org/officeDocument/2006/relationships/hyperlink" Target="https://digital-navigator.azurewebsites.net/codes-schedules/definitions/31" TargetMode="External"/><Relationship Id="rId664" Type="http://schemas.openxmlformats.org/officeDocument/2006/relationships/hyperlink" Target="https://digital-navigator.azurewebsites.net/codes-schedules/definitions/479" TargetMode="External"/><Relationship Id="rId871" Type="http://schemas.openxmlformats.org/officeDocument/2006/relationships/hyperlink" Target="https://digital-navigator.azurewebsites.net/codes-schedules/definitions/479" TargetMode="External"/><Relationship Id="rId14" Type="http://schemas.openxmlformats.org/officeDocument/2006/relationships/footer" Target="footer2.xml"/><Relationship Id="rId317" Type="http://schemas.openxmlformats.org/officeDocument/2006/relationships/hyperlink" Target="https://digital-navigator.azurewebsites.net/codes-schedules/definitions/50" TargetMode="External"/><Relationship Id="rId524" Type="http://schemas.openxmlformats.org/officeDocument/2006/relationships/hyperlink" Target="https://digital-navigator.azurewebsites.net/codes-schedules/definitions/424" TargetMode="External"/><Relationship Id="rId731" Type="http://schemas.openxmlformats.org/officeDocument/2006/relationships/hyperlink" Target="https://digital-navigator.azurewebsites.net/codes-schedules/definitions/527" TargetMode="External"/><Relationship Id="rId98" Type="http://schemas.openxmlformats.org/officeDocument/2006/relationships/hyperlink" Target="https://digital-navigator.azurewebsites.net/codes-schedules/definitions/74" TargetMode="External"/><Relationship Id="rId163" Type="http://schemas.openxmlformats.org/officeDocument/2006/relationships/hyperlink" Target="https://digital-navigator.azurewebsites.net/codes-schedules/definitions/51" TargetMode="External"/><Relationship Id="rId370" Type="http://schemas.openxmlformats.org/officeDocument/2006/relationships/hyperlink" Target="https://digital-navigator.azurewebsites.net/codes-schedules/definitions/74" TargetMode="External"/><Relationship Id="rId829" Type="http://schemas.openxmlformats.org/officeDocument/2006/relationships/hyperlink" Target="https://digital-navigator.azurewebsites.net/codes-schedules/definitions/923" TargetMode="External"/><Relationship Id="rId230" Type="http://schemas.openxmlformats.org/officeDocument/2006/relationships/hyperlink" Target="https://digital-navigator.azurewebsites.net/codes-schedules/definitions/74" TargetMode="External"/><Relationship Id="rId468" Type="http://schemas.openxmlformats.org/officeDocument/2006/relationships/hyperlink" Target="https://digital-navigator.azurewebsites.net/codes-schedules/definitions/923" TargetMode="External"/><Relationship Id="rId675" Type="http://schemas.openxmlformats.org/officeDocument/2006/relationships/hyperlink" Target="https://digital-navigator.azurewebsites.net/codes-schedules/definitions/74" TargetMode="External"/><Relationship Id="rId882" Type="http://schemas.openxmlformats.org/officeDocument/2006/relationships/hyperlink" Target="https://digital-navigator.azurewebsites.net/codes-schedules/definitions/479" TargetMode="External"/><Relationship Id="rId25" Type="http://schemas.openxmlformats.org/officeDocument/2006/relationships/hyperlink" Target="https://digital-navigator.azurewebsites.net/codes-schedules/definitions/113" TargetMode="External"/><Relationship Id="rId328" Type="http://schemas.openxmlformats.org/officeDocument/2006/relationships/hyperlink" Target="https://digital-navigator.azurewebsites.net/codes-schedules/definitions/738" TargetMode="External"/><Relationship Id="rId535" Type="http://schemas.openxmlformats.org/officeDocument/2006/relationships/hyperlink" Target="https://digital-navigator.azurewebsites.net/codes-schedules/definitions/774" TargetMode="External"/><Relationship Id="rId742" Type="http://schemas.openxmlformats.org/officeDocument/2006/relationships/hyperlink" Target="https://digital-navigator.azurewebsites.net/codes-schedules/definitions/146" TargetMode="External"/><Relationship Id="rId174" Type="http://schemas.openxmlformats.org/officeDocument/2006/relationships/hyperlink" Target="https://digital-navigator.azurewebsites.net/codes-schedules/definitions/310" TargetMode="External"/><Relationship Id="rId381" Type="http://schemas.openxmlformats.org/officeDocument/2006/relationships/hyperlink" Target="https://digital-navigator.azurewebsites.net/codes-schedules/definitions/379" TargetMode="External"/><Relationship Id="rId602" Type="http://schemas.openxmlformats.org/officeDocument/2006/relationships/hyperlink" Target="https://digital-navigator.azurewebsites.net/codes-schedules/definitions/299" TargetMode="External"/><Relationship Id="rId241" Type="http://schemas.openxmlformats.org/officeDocument/2006/relationships/hyperlink" Target="https://digital-navigator.azurewebsites.net/codes-schedules/definitions/709" TargetMode="External"/><Relationship Id="rId479" Type="http://schemas.openxmlformats.org/officeDocument/2006/relationships/hyperlink" Target="https://digital-navigator.azurewebsites.net/codes-schedules/definitions/645" TargetMode="External"/><Relationship Id="rId686" Type="http://schemas.openxmlformats.org/officeDocument/2006/relationships/hyperlink" Target="https://digital-navigator.azurewebsites.net/codes-schedules/definitions/1296" TargetMode="External"/><Relationship Id="rId893" Type="http://schemas.openxmlformats.org/officeDocument/2006/relationships/hyperlink" Target="https://digital-navigator.azurewebsites.net/codes-schedules/definitions/1296" TargetMode="External"/><Relationship Id="rId36" Type="http://schemas.openxmlformats.org/officeDocument/2006/relationships/hyperlink" Target="https://digital-navigator.azurewebsites.net/codes-schedules/definitions/71" TargetMode="External"/><Relationship Id="rId339" Type="http://schemas.openxmlformats.org/officeDocument/2006/relationships/hyperlink" Target="https://digital-navigator.azurewebsites.net/codes-schedules/definitions/717" TargetMode="External"/><Relationship Id="rId546" Type="http://schemas.openxmlformats.org/officeDocument/2006/relationships/hyperlink" Target="https://digital-navigator.azurewebsites.net/codes-schedules/definitions/86" TargetMode="External"/><Relationship Id="rId753" Type="http://schemas.openxmlformats.org/officeDocument/2006/relationships/hyperlink" Target="https://digital-navigator.azurewebsites.net/codes-schedules/definitions/181" TargetMode="External"/><Relationship Id="rId101" Type="http://schemas.openxmlformats.org/officeDocument/2006/relationships/hyperlink" Target="https://digital-navigator.azurewebsites.net/codes-schedules/definitions/74" TargetMode="External"/><Relationship Id="rId185" Type="http://schemas.openxmlformats.org/officeDocument/2006/relationships/hyperlink" Target="https://digital-navigator.azurewebsites.net/codes-schedules/definitions/74" TargetMode="External"/><Relationship Id="rId406" Type="http://schemas.openxmlformats.org/officeDocument/2006/relationships/hyperlink" Target="https://digital-navigator.azurewebsites.net/codes-schedules/definitions/74" TargetMode="External"/><Relationship Id="rId392" Type="http://schemas.openxmlformats.org/officeDocument/2006/relationships/hyperlink" Target="https://digital-navigator.azurewebsites.net/codes-schedules/definitions/1293" TargetMode="External"/><Relationship Id="rId613" Type="http://schemas.openxmlformats.org/officeDocument/2006/relationships/hyperlink" Target="https://digital-navigator.azurewebsites.net/codes-schedules/definitions/50" TargetMode="External"/><Relationship Id="rId697" Type="http://schemas.openxmlformats.org/officeDocument/2006/relationships/hyperlink" Target="https://digital-navigator.azurewebsites.net/codes-schedules/definitions/1296" TargetMode="External"/><Relationship Id="rId820" Type="http://schemas.openxmlformats.org/officeDocument/2006/relationships/hyperlink" Target="https://digital-navigator.azurewebsites.net/codes-schedules/definitions/546" TargetMode="External"/><Relationship Id="rId252" Type="http://schemas.openxmlformats.org/officeDocument/2006/relationships/hyperlink" Target="https://digital-navigator.azurewebsites.net/codes-schedules/definitions/74" TargetMode="External"/><Relationship Id="rId47" Type="http://schemas.openxmlformats.org/officeDocument/2006/relationships/hyperlink" Target="https://digital-navigator.azurewebsites.net/codes-schedules/definitions/208" TargetMode="External"/><Relationship Id="rId112" Type="http://schemas.openxmlformats.org/officeDocument/2006/relationships/hyperlink" Target="https://digital-navigator.azurewebsites.net/codes-schedules/definitions/600" TargetMode="External"/><Relationship Id="rId557" Type="http://schemas.openxmlformats.org/officeDocument/2006/relationships/hyperlink" Target="https://digital-navigator.azurewebsites.net/codes-schedules/definitions/479" TargetMode="External"/><Relationship Id="rId764" Type="http://schemas.openxmlformats.org/officeDocument/2006/relationships/hyperlink" Target="https://digital-navigator.azurewebsites.net/codes-schedules/definitions/181" TargetMode="External"/><Relationship Id="rId196" Type="http://schemas.openxmlformats.org/officeDocument/2006/relationships/hyperlink" Target="https://digital-navigator.azurewebsites.net/codes-schedules/definitions/505" TargetMode="External"/><Relationship Id="rId417" Type="http://schemas.openxmlformats.org/officeDocument/2006/relationships/hyperlink" Target="https://digital-navigator.azurewebsites.net/codes-schedules/definitions/639" TargetMode="External"/><Relationship Id="rId624" Type="http://schemas.openxmlformats.org/officeDocument/2006/relationships/hyperlink" Target="https://digital-navigator.azurewebsites.net/codes-schedules/definitions/74" TargetMode="External"/><Relationship Id="rId831" Type="http://schemas.openxmlformats.org/officeDocument/2006/relationships/hyperlink" Target="https://digital-navigator.azurewebsites.net/codes-schedules/definitions/299" TargetMode="External"/><Relationship Id="rId263" Type="http://schemas.openxmlformats.org/officeDocument/2006/relationships/hyperlink" Target="https://digital-navigator.azurewebsites.net/codes-schedules/definitions/738" TargetMode="External"/><Relationship Id="rId470" Type="http://schemas.openxmlformats.org/officeDocument/2006/relationships/hyperlink" Target="https://digital-navigator.azurewebsites.net/codes-schedules/definitions/675" TargetMode="External"/><Relationship Id="rId58" Type="http://schemas.openxmlformats.org/officeDocument/2006/relationships/hyperlink" Target="https://digital-navigator.azurewebsites.net/codes-schedules/definitions/74" TargetMode="External"/><Relationship Id="rId123" Type="http://schemas.openxmlformats.org/officeDocument/2006/relationships/hyperlink" Target="https://digital-navigator.azurewebsites.net/codes-schedules/definitions/1294" TargetMode="External"/><Relationship Id="rId330" Type="http://schemas.openxmlformats.org/officeDocument/2006/relationships/hyperlink" Target="https://digital-navigator.azurewebsites.net/codes-schedules/definitions/766" TargetMode="External"/><Relationship Id="rId568" Type="http://schemas.openxmlformats.org/officeDocument/2006/relationships/hyperlink" Target="https://digital-navigator.azurewebsites.net/codes-schedules/definitions/923" TargetMode="External"/><Relationship Id="rId775" Type="http://schemas.openxmlformats.org/officeDocument/2006/relationships/hyperlink" Target="https://digital-navigator.azurewebsites.net/codes-schedules/definitions/959" TargetMode="External"/><Relationship Id="rId428" Type="http://schemas.openxmlformats.org/officeDocument/2006/relationships/hyperlink" Target="https://digital-navigator.azurewebsites.net/codes-schedules/definitions/74" TargetMode="External"/><Relationship Id="rId635" Type="http://schemas.openxmlformats.org/officeDocument/2006/relationships/hyperlink" Target="https://digital-navigator.azurewebsites.net/codes-schedules/definitions/774" TargetMode="External"/><Relationship Id="rId842" Type="http://schemas.openxmlformats.org/officeDocument/2006/relationships/hyperlink" Target="https://digital-navigator.azurewebsites.net/codes-schedules/definitions/299" TargetMode="External"/><Relationship Id="rId274" Type="http://schemas.openxmlformats.org/officeDocument/2006/relationships/hyperlink" Target="https://digital-navigator.azurewebsites.net/codes-schedules/definitions/738" TargetMode="External"/><Relationship Id="rId481" Type="http://schemas.openxmlformats.org/officeDocument/2006/relationships/hyperlink" Target="https://digital-navigator.azurewebsites.net/codes-schedules/definitions/74" TargetMode="External"/><Relationship Id="rId702" Type="http://schemas.openxmlformats.org/officeDocument/2006/relationships/hyperlink" Target="https://digital-navigator.azurewebsites.net/codes-schedules/definitions/774" TargetMode="External"/><Relationship Id="rId69" Type="http://schemas.openxmlformats.org/officeDocument/2006/relationships/hyperlink" Target="https://digital-navigator.azurewebsites.net/codes-schedules/definitions/648" TargetMode="External"/><Relationship Id="rId134" Type="http://schemas.openxmlformats.org/officeDocument/2006/relationships/hyperlink" Target="https://digital-navigator.azurewebsites.net/codes-schedules/definitions/74" TargetMode="External"/><Relationship Id="rId579" Type="http://schemas.openxmlformats.org/officeDocument/2006/relationships/hyperlink" Target="https://digital-navigator.azurewebsites.net/codes-schedules/definitions/299" TargetMode="External"/><Relationship Id="rId786" Type="http://schemas.openxmlformats.org/officeDocument/2006/relationships/hyperlink" Target="https://digital-navigator.azurewebsites.net/codes-schedules/definitions/181" TargetMode="External"/><Relationship Id="rId341" Type="http://schemas.openxmlformats.org/officeDocument/2006/relationships/hyperlink" Target="https://digital-navigator.azurewebsites.net/codes-schedules/definitions/923" TargetMode="External"/><Relationship Id="rId439" Type="http://schemas.openxmlformats.org/officeDocument/2006/relationships/hyperlink" Target="https://digital-navigator.azurewebsites.net/codes-schedules/definitions/74" TargetMode="External"/><Relationship Id="rId646" Type="http://schemas.openxmlformats.org/officeDocument/2006/relationships/hyperlink" Target="https://digital-navigator.azurewebsites.net/codes-schedules/definitions/959" TargetMode="External"/><Relationship Id="rId201" Type="http://schemas.openxmlformats.org/officeDocument/2006/relationships/hyperlink" Target="https://digital-navigator.azurewebsites.net/codes-schedules/definitions/596" TargetMode="External"/><Relationship Id="rId285" Type="http://schemas.openxmlformats.org/officeDocument/2006/relationships/hyperlink" Target="https://digital-navigator.azurewebsites.net/codes-schedules/definitions/50" TargetMode="External"/><Relationship Id="rId506" Type="http://schemas.openxmlformats.org/officeDocument/2006/relationships/hyperlink" Target="https://digital-navigator.azurewebsites.net/codes-schedules/definitions/51" TargetMode="External"/><Relationship Id="rId853" Type="http://schemas.openxmlformats.org/officeDocument/2006/relationships/hyperlink" Target="https://digital-navigator.azurewebsites.net/codes-schedules/definitions/479" TargetMode="External"/><Relationship Id="rId492" Type="http://schemas.openxmlformats.org/officeDocument/2006/relationships/hyperlink" Target="https://digital-navigator.azurewebsites.net/codes-schedules/definitions/671" TargetMode="External"/><Relationship Id="rId713" Type="http://schemas.openxmlformats.org/officeDocument/2006/relationships/hyperlink" Target="https://digital-navigator.azurewebsites.net/codes-schedules/definitions/299" TargetMode="External"/><Relationship Id="rId797" Type="http://schemas.openxmlformats.org/officeDocument/2006/relationships/hyperlink" Target="https://digital-navigator.azurewebsites.net/codes-schedules/definitions/959" TargetMode="External"/><Relationship Id="rId145" Type="http://schemas.openxmlformats.org/officeDocument/2006/relationships/hyperlink" Target="https://digital-navigator.azurewebsites.net/codes-schedules/definitions/86" TargetMode="External"/><Relationship Id="rId352" Type="http://schemas.openxmlformats.org/officeDocument/2006/relationships/hyperlink" Target="https://digital-navigator.azurewebsites.net/codes-schedules/definitions/766" TargetMode="External"/><Relationship Id="rId212" Type="http://schemas.openxmlformats.org/officeDocument/2006/relationships/hyperlink" Target="https://digital-navigator.azurewebsites.net/codes-schedules/definitions/729" TargetMode="External"/><Relationship Id="rId657" Type="http://schemas.openxmlformats.org/officeDocument/2006/relationships/hyperlink" Target="https://digital-navigator.azurewebsites.net/codes-schedules/definitions/498" TargetMode="External"/><Relationship Id="rId864" Type="http://schemas.openxmlformats.org/officeDocument/2006/relationships/hyperlink" Target="https://digital-navigator.azurewebsites.net/codes-schedules/definitions/774" TargetMode="External"/><Relationship Id="rId296" Type="http://schemas.openxmlformats.org/officeDocument/2006/relationships/hyperlink" Target="https://digital-navigator.azurewebsites.net/codes-schedules/definitions/600" TargetMode="External"/><Relationship Id="rId517" Type="http://schemas.openxmlformats.org/officeDocument/2006/relationships/hyperlink" Target="https://digital-navigator.azurewebsites.net/codes-schedules/definitions/239" TargetMode="External"/><Relationship Id="rId724" Type="http://schemas.openxmlformats.org/officeDocument/2006/relationships/hyperlink" Target="https://digital-navigator.azurewebsites.net/codes-schedules/definitions/146" TargetMode="External"/><Relationship Id="rId60" Type="http://schemas.openxmlformats.org/officeDocument/2006/relationships/hyperlink" Target="https://digital-navigator.azurewebsites.net/codes-schedules/definitions/234" TargetMode="External"/><Relationship Id="rId156" Type="http://schemas.openxmlformats.org/officeDocument/2006/relationships/hyperlink" Target="https://digital-navigator.azurewebsites.net/codes-schedules/definitions/50" TargetMode="External"/><Relationship Id="rId363" Type="http://schemas.openxmlformats.org/officeDocument/2006/relationships/hyperlink" Target="https://digital-navigator.azurewebsites.net/codes-schedules/definitions/99" TargetMode="External"/><Relationship Id="rId570" Type="http://schemas.openxmlformats.org/officeDocument/2006/relationships/hyperlink" Target="https://digital-navigator.azurewebsites.net/codes-schedules/definitions/50" TargetMode="External"/><Relationship Id="rId223" Type="http://schemas.openxmlformats.org/officeDocument/2006/relationships/hyperlink" Target="https://digital-navigator.azurewebsites.net/codes-schedules/definitions/923" TargetMode="External"/><Relationship Id="rId430" Type="http://schemas.openxmlformats.org/officeDocument/2006/relationships/hyperlink" Target="https://digital-navigator.azurewebsites.net/codes-schedules/definitions/655" TargetMode="External"/><Relationship Id="rId668" Type="http://schemas.openxmlformats.org/officeDocument/2006/relationships/hyperlink" Target="https://digital-navigator.azurewebsites.net/codes-schedules/definitions/74" TargetMode="External"/><Relationship Id="rId875" Type="http://schemas.openxmlformats.org/officeDocument/2006/relationships/hyperlink" Target="https://digital-navigator.azurewebsites.net/codes-schedules/definitions/479" TargetMode="External"/><Relationship Id="rId18" Type="http://schemas.openxmlformats.org/officeDocument/2006/relationships/hyperlink" Target="https://digital-navigator.azurewebsites.net/codes-schedules/definitions/112" TargetMode="External"/><Relationship Id="rId528" Type="http://schemas.openxmlformats.org/officeDocument/2006/relationships/hyperlink" Target="https://digital-navigator.azurewebsites.net/codes-schedules/definitions/299" TargetMode="External"/><Relationship Id="rId735" Type="http://schemas.openxmlformats.org/officeDocument/2006/relationships/hyperlink" Target="https://digital-navigator.azurewebsites.net/codes-schedules/definitions/181" TargetMode="External"/><Relationship Id="rId167" Type="http://schemas.openxmlformats.org/officeDocument/2006/relationships/hyperlink" Target="https://digital-navigator.azurewebsites.net/codes-schedules/definitions/731" TargetMode="External"/><Relationship Id="rId374" Type="http://schemas.openxmlformats.org/officeDocument/2006/relationships/hyperlink" Target="https://digital-navigator.azurewebsites.net/codes-schedules/definitions/923" TargetMode="External"/><Relationship Id="rId581" Type="http://schemas.openxmlformats.org/officeDocument/2006/relationships/hyperlink" Target="https://digital-navigator.azurewebsites.net/codes-schedules/definitions/50" TargetMode="External"/><Relationship Id="rId71" Type="http://schemas.openxmlformats.org/officeDocument/2006/relationships/hyperlink" Target="https://digital-navigator.azurewebsites.net/codes-schedules/definitions/766" TargetMode="External"/><Relationship Id="rId234" Type="http://schemas.openxmlformats.org/officeDocument/2006/relationships/hyperlink" Target="https://digital-navigator.azurewebsites.net/codes-schedules/definitions/648" TargetMode="External"/><Relationship Id="rId679" Type="http://schemas.openxmlformats.org/officeDocument/2006/relationships/hyperlink" Target="https://digital-navigator.azurewebsites.net/codes-schedules/definitions/774" TargetMode="External"/><Relationship Id="rId802" Type="http://schemas.openxmlformats.org/officeDocument/2006/relationships/hyperlink" Target="https://digital-navigator.azurewebsites.net/codes-schedules/definitions/586" TargetMode="External"/><Relationship Id="rId886" Type="http://schemas.openxmlformats.org/officeDocument/2006/relationships/hyperlink" Target="https://digital-navigator.azurewebsites.net/codes-schedules/definitions/371"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441" Type="http://schemas.openxmlformats.org/officeDocument/2006/relationships/hyperlink" Target="https://digital-navigator.azurewebsites.net/codes-schedules/definitions/86" TargetMode="External"/><Relationship Id="rId539" Type="http://schemas.openxmlformats.org/officeDocument/2006/relationships/hyperlink" Target="https://digital-navigator.azurewebsites.net/codes-schedules/definitions/51" TargetMode="External"/><Relationship Id="rId746" Type="http://schemas.openxmlformats.org/officeDocument/2006/relationships/hyperlink" Target="https://digital-navigator.azurewebsites.net/codes-schedules/definitions/527" TargetMode="External"/><Relationship Id="rId178" Type="http://schemas.openxmlformats.org/officeDocument/2006/relationships/hyperlink" Target="https://digital-navigator.azurewebsites.net/codes-schedules/definitions/74" TargetMode="External"/><Relationship Id="rId301" Type="http://schemas.openxmlformats.org/officeDocument/2006/relationships/hyperlink" Target="https://digital-navigator.azurewebsites.net/codes-schedules/definitions/50" TargetMode="External"/><Relationship Id="rId82" Type="http://schemas.openxmlformats.org/officeDocument/2006/relationships/hyperlink" Target="https://digital-navigator.azurewebsites.net/codes-schedules/definitions/86" TargetMode="External"/><Relationship Id="rId385" Type="http://schemas.openxmlformats.org/officeDocument/2006/relationships/hyperlink" Target="https://digital-navigator.azurewebsites.net/codes-schedules/definitions/379" TargetMode="External"/><Relationship Id="rId592" Type="http://schemas.openxmlformats.org/officeDocument/2006/relationships/hyperlink" Target="https://digital-navigator.azurewebsites.net/codes-schedules/definitions/74" TargetMode="External"/><Relationship Id="rId606" Type="http://schemas.openxmlformats.org/officeDocument/2006/relationships/hyperlink" Target="https://digital-navigator.azurewebsites.net/codes-schedules/definitions/923" TargetMode="External"/><Relationship Id="rId813" Type="http://schemas.openxmlformats.org/officeDocument/2006/relationships/hyperlink" Target="https://digital-navigator.azurewebsites.net/codes-schedules/definitions/959" TargetMode="External"/><Relationship Id="rId245" Type="http://schemas.openxmlformats.org/officeDocument/2006/relationships/hyperlink" Target="https://digital-navigator.azurewebsites.net/codes-schedules/definitions/648" TargetMode="External"/><Relationship Id="rId452" Type="http://schemas.openxmlformats.org/officeDocument/2006/relationships/hyperlink" Target="https://digital-navigator.azurewebsites.net/codes-schedules/definitions/923" TargetMode="External"/><Relationship Id="rId897" Type="http://schemas.openxmlformats.org/officeDocument/2006/relationships/footer" Target="footer3.xml"/><Relationship Id="rId105" Type="http://schemas.openxmlformats.org/officeDocument/2006/relationships/hyperlink" Target="https://digital-navigator.azurewebsites.net/codes-schedules/definitions/74" TargetMode="External"/><Relationship Id="rId312" Type="http://schemas.openxmlformats.org/officeDocument/2006/relationships/hyperlink" Target="https://digital-navigator.azurewebsites.net/codes-schedules/definitions/51" TargetMode="External"/><Relationship Id="rId757" Type="http://schemas.openxmlformats.org/officeDocument/2006/relationships/hyperlink" Target="https://digital-navigator.azurewebsites.net/codes-schedules/definitions/146" TargetMode="External"/><Relationship Id="rId93" Type="http://schemas.openxmlformats.org/officeDocument/2006/relationships/hyperlink" Target="https://digital-navigator.azurewebsites.net/codes-schedules/definitions/129" TargetMode="External"/><Relationship Id="rId189" Type="http://schemas.openxmlformats.org/officeDocument/2006/relationships/hyperlink" Target="https://digital-navigator.azurewebsites.net/codes-schedules/definitions/51" TargetMode="External"/><Relationship Id="rId396" Type="http://schemas.openxmlformats.org/officeDocument/2006/relationships/hyperlink" Target="https://digital-navigator.azurewebsites.net/codes-schedules/definitions/479" TargetMode="External"/><Relationship Id="rId617" Type="http://schemas.openxmlformats.org/officeDocument/2006/relationships/hyperlink" Target="https://digital-navigator.azurewebsites.net/codes-schedules/definitions/774" TargetMode="External"/><Relationship Id="rId824" Type="http://schemas.openxmlformats.org/officeDocument/2006/relationships/hyperlink" Target="https://digital-navigator.azurewebsites.net/codes-schedules/definitions/959" TargetMode="External"/><Relationship Id="rId256" Type="http://schemas.openxmlformats.org/officeDocument/2006/relationships/hyperlink" Target="https://digital-navigator.azurewebsites.net/codes-schedules/definitions/709" TargetMode="External"/><Relationship Id="rId463" Type="http://schemas.openxmlformats.org/officeDocument/2006/relationships/hyperlink" Target="https://digital-navigator.azurewebsites.net/codes-schedules/definitions/246" TargetMode="External"/><Relationship Id="rId670" Type="http://schemas.openxmlformats.org/officeDocument/2006/relationships/hyperlink" Target="https://digital-navigator.azurewebsites.net/codes-schedules/definitions/479" TargetMode="External"/><Relationship Id="rId116" Type="http://schemas.openxmlformats.org/officeDocument/2006/relationships/hyperlink" Target="https://digital-navigator.azurewebsites.net/codes-schedules/definitions/766" TargetMode="External"/><Relationship Id="rId323" Type="http://schemas.openxmlformats.org/officeDocument/2006/relationships/hyperlink" Target="https://digital-navigator.azurewebsites.net/codes-schedules/definitions/74" TargetMode="External"/><Relationship Id="rId530" Type="http://schemas.openxmlformats.org/officeDocument/2006/relationships/hyperlink" Target="https://digital-navigator.azurewebsites.net/codes-schedules/definitions/51" TargetMode="External"/><Relationship Id="rId768" Type="http://schemas.openxmlformats.org/officeDocument/2006/relationships/hyperlink" Target="https://digital-navigator.azurewebsites.net/codes-schedules/definitions/181" TargetMode="External"/><Relationship Id="rId20" Type="http://schemas.openxmlformats.org/officeDocument/2006/relationships/hyperlink" Target="https://digital-navigator.azurewebsites.net/codes-schedules/definitions/62" TargetMode="External"/><Relationship Id="rId628" Type="http://schemas.openxmlformats.org/officeDocument/2006/relationships/hyperlink" Target="https://digital-navigator.azurewebsites.net/codes-schedules/definitions/774" TargetMode="External"/><Relationship Id="rId835" Type="http://schemas.openxmlformats.org/officeDocument/2006/relationships/hyperlink" Target="https://digital-navigator.azurewebsites.net/codes-schedules/definitions/479" TargetMode="External"/><Relationship Id="rId267" Type="http://schemas.openxmlformats.org/officeDocument/2006/relationships/hyperlink" Target="https://digital-navigator.azurewebsites.net/codes-schedules/definitions/86" TargetMode="External"/><Relationship Id="rId474" Type="http://schemas.openxmlformats.org/officeDocument/2006/relationships/hyperlink" Target="https://digital-navigator.azurewebsites.net/codes-schedules/definitions/923" TargetMode="External"/><Relationship Id="rId127" Type="http://schemas.openxmlformats.org/officeDocument/2006/relationships/hyperlink" Target="https://digital-navigator.azurewebsites.net/codes-schedules/definitions/86" TargetMode="External"/><Relationship Id="rId681" Type="http://schemas.openxmlformats.org/officeDocument/2006/relationships/hyperlink" Target="https://digital-navigator.azurewebsites.net/codes-schedules/definitions/774" TargetMode="External"/><Relationship Id="rId779" Type="http://schemas.openxmlformats.org/officeDocument/2006/relationships/hyperlink" Target="https://digital-navigator.azurewebsites.net/codes-schedules/definitions/959" TargetMode="External"/><Relationship Id="rId31" Type="http://schemas.openxmlformats.org/officeDocument/2006/relationships/hyperlink" Target="https://digital-navigator.azurewebsites.net/codes-schedules/definitions/729" TargetMode="External"/><Relationship Id="rId334" Type="http://schemas.openxmlformats.org/officeDocument/2006/relationships/hyperlink" Target="https://digital-navigator.azurewebsites.net/codes-schedules/definitions/51" TargetMode="External"/><Relationship Id="rId541" Type="http://schemas.openxmlformats.org/officeDocument/2006/relationships/hyperlink" Target="https://digital-navigator.azurewebsites.net/codes-schedules/definitions/401" TargetMode="External"/><Relationship Id="rId639" Type="http://schemas.openxmlformats.org/officeDocument/2006/relationships/hyperlink" Target="https://digital-navigator.azurewebsites.net/codes-schedules/definitions/299" TargetMode="External"/><Relationship Id="rId180" Type="http://schemas.openxmlformats.org/officeDocument/2006/relationships/hyperlink" Target="https://digital-navigator.azurewebsites.net/codes-schedules/definitions/51" TargetMode="External"/><Relationship Id="rId278" Type="http://schemas.openxmlformats.org/officeDocument/2006/relationships/hyperlink" Target="https://digital-navigator.azurewebsites.net/codes-schedules/definitions/600" TargetMode="External"/><Relationship Id="rId401" Type="http://schemas.openxmlformats.org/officeDocument/2006/relationships/hyperlink" Target="https://digital-navigator.azurewebsites.net/codes-schedules/definitions/923" TargetMode="External"/><Relationship Id="rId846" Type="http://schemas.openxmlformats.org/officeDocument/2006/relationships/hyperlink" Target="https://digital-navigator.azurewebsites.net/codes-schedules/definitions/299" TargetMode="External"/><Relationship Id="rId485" Type="http://schemas.openxmlformats.org/officeDocument/2006/relationships/hyperlink" Target="https://digital-navigator.azurewebsites.net/codes-schedules/definitions/923" TargetMode="External"/><Relationship Id="rId692" Type="http://schemas.openxmlformats.org/officeDocument/2006/relationships/hyperlink" Target="https://digital-navigator.azurewebsites.net/codes-schedules/definitions/243" TargetMode="External"/><Relationship Id="rId706" Type="http://schemas.openxmlformats.org/officeDocument/2006/relationships/hyperlink" Target="https://digital-navigator.azurewebsites.net/codes-schedules/definitions/299" TargetMode="External"/><Relationship Id="rId42" Type="http://schemas.openxmlformats.org/officeDocument/2006/relationships/hyperlink" Target="https://digital-navigator.azurewebsites.net/codes-schedules/definitions/31" TargetMode="External"/><Relationship Id="rId138" Type="http://schemas.openxmlformats.org/officeDocument/2006/relationships/hyperlink" Target="https://digital-navigator.azurewebsites.net/codes-schedules/definitions/86" TargetMode="External"/><Relationship Id="rId345" Type="http://schemas.openxmlformats.org/officeDocument/2006/relationships/hyperlink" Target="https://digital-navigator.azurewebsites.net/codes-schedules/definitions/709" TargetMode="External"/><Relationship Id="rId552" Type="http://schemas.openxmlformats.org/officeDocument/2006/relationships/hyperlink" Target="https://digital-navigator.azurewebsites.net/codes-schedules/definitions/299" TargetMode="External"/><Relationship Id="rId191" Type="http://schemas.openxmlformats.org/officeDocument/2006/relationships/hyperlink" Target="https://digital-navigator.azurewebsites.net/codes-schedules/definitions/401" TargetMode="External"/><Relationship Id="rId205" Type="http://schemas.openxmlformats.org/officeDocument/2006/relationships/hyperlink" Target="https://digital-navigator.azurewebsites.net/codes-schedules/definitions/596" TargetMode="External"/><Relationship Id="rId412" Type="http://schemas.openxmlformats.org/officeDocument/2006/relationships/hyperlink" Target="https://digital-navigator.azurewebsites.net/codes-schedules/definitions/74" TargetMode="External"/><Relationship Id="rId857" Type="http://schemas.openxmlformats.org/officeDocument/2006/relationships/hyperlink" Target="https://digital-navigator.azurewebsites.net/codes-schedules/definitions/103" TargetMode="External"/><Relationship Id="rId289" Type="http://schemas.openxmlformats.org/officeDocument/2006/relationships/hyperlink" Target="https://digital-navigator.azurewebsites.net/codes-schedules/definitions/600" TargetMode="External"/><Relationship Id="rId496" Type="http://schemas.openxmlformats.org/officeDocument/2006/relationships/hyperlink" Target="https://digital-navigator.azurewebsites.net/codes-schedules/definitions/702" TargetMode="External"/><Relationship Id="rId717" Type="http://schemas.openxmlformats.org/officeDocument/2006/relationships/hyperlink" Target="https://digital-navigator.azurewebsites.net/codes-schedules/definitions/959" TargetMode="External"/><Relationship Id="rId53" Type="http://schemas.openxmlformats.org/officeDocument/2006/relationships/hyperlink" Target="https://digital-navigator.azurewebsites.net/codes-schedules/definitions/74" TargetMode="External"/><Relationship Id="rId149" Type="http://schemas.openxmlformats.org/officeDocument/2006/relationships/hyperlink" Target="https://digital-navigator.azurewebsites.net/codes-schedules/definitions/74" TargetMode="External"/><Relationship Id="rId356" Type="http://schemas.openxmlformats.org/officeDocument/2006/relationships/hyperlink" Target="https://digital-navigator.azurewebsites.net/codes-schedules/definitions/239" TargetMode="External"/><Relationship Id="rId563" Type="http://schemas.openxmlformats.org/officeDocument/2006/relationships/hyperlink" Target="https://digital-navigator.azurewebsites.net/codes-schedules/definitions/299" TargetMode="External"/><Relationship Id="rId770" Type="http://schemas.openxmlformats.org/officeDocument/2006/relationships/hyperlink" Target="https://digital-navigator.azurewebsites.net/codes-schedules/definitions/173" TargetMode="External"/><Relationship Id="rId216" Type="http://schemas.openxmlformats.org/officeDocument/2006/relationships/hyperlink" Target="https://digital-navigator.azurewebsites.net/codes-schedules/definitions/923" TargetMode="External"/><Relationship Id="rId423" Type="http://schemas.openxmlformats.org/officeDocument/2006/relationships/hyperlink" Target="https://digital-navigator.azurewebsites.net/codes-schedules/definitions/74" TargetMode="External"/><Relationship Id="rId868" Type="http://schemas.openxmlformats.org/officeDocument/2006/relationships/hyperlink" Target="https://digital-navigator.azurewebsites.net/codes-schedules/definitions/299" TargetMode="External"/><Relationship Id="rId630" Type="http://schemas.openxmlformats.org/officeDocument/2006/relationships/hyperlink" Target="https://digital-navigator.azurewebsites.net/codes-schedules/definitions/717" TargetMode="External"/><Relationship Id="rId728" Type="http://schemas.openxmlformats.org/officeDocument/2006/relationships/hyperlink" Target="https://digital-navigator.azurewebsites.net/codes-schedules/definitions/527" TargetMode="External"/><Relationship Id="rId64" Type="http://schemas.openxmlformats.org/officeDocument/2006/relationships/hyperlink" Target="https://digital-navigator.azurewebsites.net/codes-schedules/definitions/86" TargetMode="External"/><Relationship Id="rId367" Type="http://schemas.openxmlformats.org/officeDocument/2006/relationships/hyperlink" Target="https://digital-navigator.azurewebsites.net/codes-schedules/definitions/74" TargetMode="External"/><Relationship Id="rId574" Type="http://schemas.openxmlformats.org/officeDocument/2006/relationships/hyperlink" Target="https://digital-navigator.azurewebsites.net/codes-schedules/definitions/923" TargetMode="External"/><Relationship Id="rId227" Type="http://schemas.openxmlformats.org/officeDocument/2006/relationships/hyperlink" Target="https://digital-navigator.azurewebsites.net/codes-schedules/definitions/51" TargetMode="External"/><Relationship Id="rId781" Type="http://schemas.openxmlformats.org/officeDocument/2006/relationships/hyperlink" Target="https://digital-navigator.azurewebsites.net/codes-schedules/definitions/1151" TargetMode="External"/><Relationship Id="rId879" Type="http://schemas.openxmlformats.org/officeDocument/2006/relationships/hyperlink" Target="https://digital-navigator.azurewebsites.net/codes-schedules/definitions/527" TargetMode="External"/><Relationship Id="rId434" Type="http://schemas.openxmlformats.org/officeDocument/2006/relationships/hyperlink" Target="https://digital-navigator.azurewebsites.net/codes-schedules/definitions/424" TargetMode="External"/><Relationship Id="rId641" Type="http://schemas.openxmlformats.org/officeDocument/2006/relationships/hyperlink" Target="https://digital-navigator.azurewebsites.net/codes-schedules/definitions/774" TargetMode="External"/><Relationship Id="rId739" Type="http://schemas.openxmlformats.org/officeDocument/2006/relationships/hyperlink" Target="https://digital-navigator.azurewebsites.net/codes-schedules/definitions/146" TargetMode="External"/><Relationship Id="rId280" Type="http://schemas.openxmlformats.org/officeDocument/2006/relationships/hyperlink" Target="https://digital-navigator.azurewebsites.net/codes-schedules/definitions/51" TargetMode="External"/><Relationship Id="rId501" Type="http://schemas.openxmlformats.org/officeDocument/2006/relationships/hyperlink" Target="https://digital-navigator.azurewebsites.net/codes-schedules/definitions/923" TargetMode="External"/><Relationship Id="rId75" Type="http://schemas.openxmlformats.org/officeDocument/2006/relationships/hyperlink" Target="https://digital-navigator.azurewebsites.net/codes-schedules/definitions/951" TargetMode="External"/><Relationship Id="rId140" Type="http://schemas.openxmlformats.org/officeDocument/2006/relationships/hyperlink" Target="https://digital-navigator.azurewebsites.net/codes-schedules/definitions/923" TargetMode="External"/><Relationship Id="rId378" Type="http://schemas.openxmlformats.org/officeDocument/2006/relationships/hyperlink" Target="https://digital-navigator.azurewebsites.net/codes-schedules/definitions/74" TargetMode="External"/><Relationship Id="rId585" Type="http://schemas.openxmlformats.org/officeDocument/2006/relationships/hyperlink" Target="https://digital-navigator.azurewebsites.net/codes-schedules/definitions/774" TargetMode="External"/><Relationship Id="rId792" Type="http://schemas.openxmlformats.org/officeDocument/2006/relationships/hyperlink" Target="https://digital-navigator.azurewebsites.net/codes-schedules/definitions/181" TargetMode="External"/><Relationship Id="rId806" Type="http://schemas.openxmlformats.org/officeDocument/2006/relationships/hyperlink" Target="https://digital-navigator.azurewebsites.net/codes-schedules/definitions/793"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74" TargetMode="External"/><Relationship Id="rId445" Type="http://schemas.openxmlformats.org/officeDocument/2006/relationships/hyperlink" Target="https://digital-navigator.azurewebsites.net/codes-schedules/definitions/671" TargetMode="External"/><Relationship Id="rId652" Type="http://schemas.openxmlformats.org/officeDocument/2006/relationships/hyperlink" Target="https://digital-navigator.azurewebsites.net/codes-schedules/definitions/479" TargetMode="External"/><Relationship Id="rId291" Type="http://schemas.openxmlformats.org/officeDocument/2006/relationships/hyperlink" Target="https://digital-navigator.azurewebsites.net/codes-schedules/definitions/51" TargetMode="External"/><Relationship Id="rId305" Type="http://schemas.openxmlformats.org/officeDocument/2006/relationships/hyperlink" Target="https://digital-navigator.azurewebsites.net/codes-schedules/definitions/50" TargetMode="External"/><Relationship Id="rId512" Type="http://schemas.openxmlformats.org/officeDocument/2006/relationships/hyperlink" Target="https://digital-navigator.azurewebsites.net/codes-schedules/definitions/74" TargetMode="External"/><Relationship Id="rId86" Type="http://schemas.openxmlformats.org/officeDocument/2006/relationships/hyperlink" Target="https://digital-navigator.azurewebsites.net/codes-schedules/definitions/74" TargetMode="External"/><Relationship Id="rId151" Type="http://schemas.openxmlformats.org/officeDocument/2006/relationships/hyperlink" Target="https://digital-navigator.azurewebsites.net/codes-schedules/definitions/50" TargetMode="External"/><Relationship Id="rId389" Type="http://schemas.openxmlformats.org/officeDocument/2006/relationships/hyperlink" Target="https://digital-navigator.azurewebsites.net/codes-schedules/definitions/74" TargetMode="External"/><Relationship Id="rId596" Type="http://schemas.openxmlformats.org/officeDocument/2006/relationships/hyperlink" Target="https://digital-navigator.azurewebsites.net/codes-schedules/definitions/774" TargetMode="External"/><Relationship Id="rId817" Type="http://schemas.openxmlformats.org/officeDocument/2006/relationships/hyperlink" Target="https://digital-navigator.azurewebsites.net/codes-schedules/definitions/546" TargetMode="External"/><Relationship Id="rId249" Type="http://schemas.openxmlformats.org/officeDocument/2006/relationships/hyperlink" Target="https://digital-navigator.azurewebsites.net/codes-schedules/definitions/596" TargetMode="External"/><Relationship Id="rId456" Type="http://schemas.openxmlformats.org/officeDocument/2006/relationships/hyperlink" Target="https://digital-navigator.azurewebsites.net/codes-schedules/definitions/702" TargetMode="External"/><Relationship Id="rId663" Type="http://schemas.openxmlformats.org/officeDocument/2006/relationships/hyperlink" Target="https://digital-navigator.azurewebsites.net/codes-schedules/definitions/774" TargetMode="External"/><Relationship Id="rId870" Type="http://schemas.openxmlformats.org/officeDocument/2006/relationships/hyperlink" Target="https://digital-navigator.azurewebsites.net/codes-schedules/definitions/774"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86" TargetMode="External"/><Relationship Id="rId316" Type="http://schemas.openxmlformats.org/officeDocument/2006/relationships/hyperlink" Target="https://digital-navigator.azurewebsites.net/codes-schedules/definitions/923" TargetMode="External"/><Relationship Id="rId523" Type="http://schemas.openxmlformats.org/officeDocument/2006/relationships/hyperlink" Target="https://digital-navigator.azurewebsites.net/codes-schedules/definitions/401" TargetMode="External"/><Relationship Id="rId97" Type="http://schemas.openxmlformats.org/officeDocument/2006/relationships/hyperlink" Target="https://digital-navigator.azurewebsites.net/codes-schedules/definitions/596" TargetMode="External"/><Relationship Id="rId730" Type="http://schemas.openxmlformats.org/officeDocument/2006/relationships/hyperlink" Target="https://digital-navigator.azurewebsites.net/codes-schedules/definitions/146" TargetMode="External"/><Relationship Id="rId828" Type="http://schemas.openxmlformats.org/officeDocument/2006/relationships/hyperlink" Target="https://digital-navigator.azurewebsites.net/codes-schedules/definitions/181" TargetMode="External"/><Relationship Id="rId162" Type="http://schemas.openxmlformats.org/officeDocument/2006/relationships/hyperlink" Target="https://digital-navigator.azurewebsites.net/codes-schedules/definitions/50" TargetMode="External"/><Relationship Id="rId467" Type="http://schemas.openxmlformats.org/officeDocument/2006/relationships/hyperlink" Target="https://digital-navigator.azurewebsites.net/codes-schedules/definitions/923" TargetMode="External"/><Relationship Id="rId674" Type="http://schemas.openxmlformats.org/officeDocument/2006/relationships/hyperlink" Target="https://digital-navigator.azurewebsites.net/codes-schedules/definitions/371" TargetMode="External"/><Relationship Id="rId881" Type="http://schemas.openxmlformats.org/officeDocument/2006/relationships/hyperlink" Target="https://digital-navigator.azurewebsites.net/codes-schedules/definitions/505" TargetMode="External"/><Relationship Id="rId24" Type="http://schemas.openxmlformats.org/officeDocument/2006/relationships/hyperlink" Target="https://digital-navigator.azurewebsites.net/codes-schedules/definitions/115" TargetMode="External"/><Relationship Id="rId327" Type="http://schemas.openxmlformats.org/officeDocument/2006/relationships/hyperlink" Target="https://digital-navigator.azurewebsites.net/codes-schedules/definitions/766" TargetMode="External"/><Relationship Id="rId534" Type="http://schemas.openxmlformats.org/officeDocument/2006/relationships/hyperlink" Target="https://digital-navigator.azurewebsites.net/codes-schedules/definitions/99" TargetMode="External"/><Relationship Id="rId741" Type="http://schemas.openxmlformats.org/officeDocument/2006/relationships/hyperlink" Target="https://digital-navigator.azurewebsites.net/codes-schedules/definitions/181" TargetMode="External"/><Relationship Id="rId839" Type="http://schemas.openxmlformats.org/officeDocument/2006/relationships/hyperlink" Target="https://digital-navigator.azurewebsites.net/codes-schedules/definitions/243" TargetMode="External"/><Relationship Id="rId173" Type="http://schemas.openxmlformats.org/officeDocument/2006/relationships/hyperlink" Target="https://digital-navigator.azurewebsites.net/codes-schedules/definitions/771" TargetMode="External"/><Relationship Id="rId380" Type="http://schemas.openxmlformats.org/officeDocument/2006/relationships/hyperlink" Target="https://digital-navigator.azurewebsites.net/codes-schedules/definitions/52" TargetMode="External"/><Relationship Id="rId601" Type="http://schemas.openxmlformats.org/officeDocument/2006/relationships/hyperlink" Target="https://digital-navigator.azurewebsites.net/codes-schedules/definitions/774" TargetMode="External"/><Relationship Id="rId240" Type="http://schemas.openxmlformats.org/officeDocument/2006/relationships/hyperlink" Target="https://digital-navigator.azurewebsites.net/codes-schedules/definitions/709" TargetMode="External"/><Relationship Id="rId478" Type="http://schemas.openxmlformats.org/officeDocument/2006/relationships/hyperlink" Target="https://digital-navigator.azurewebsites.net/codes-schedules/definitions/923" TargetMode="External"/><Relationship Id="rId685" Type="http://schemas.openxmlformats.org/officeDocument/2006/relationships/hyperlink" Target="https://digital-navigator.azurewebsites.net/codes-schedules/definitions/1296" TargetMode="External"/><Relationship Id="rId892" Type="http://schemas.openxmlformats.org/officeDocument/2006/relationships/hyperlink" Target="https://digital-navigator.azurewebsites.net/codes-schedules/definitions/299" TargetMode="External"/><Relationship Id="rId35" Type="http://schemas.openxmlformats.org/officeDocument/2006/relationships/hyperlink" Target="https://digital-navigator.azurewebsites.net/codes-schedules/definitions/729" TargetMode="External"/><Relationship Id="rId100" Type="http://schemas.openxmlformats.org/officeDocument/2006/relationships/hyperlink" Target="https://digital-navigator.azurewebsites.net/codes-schedules/definitions/623" TargetMode="External"/><Relationship Id="rId338" Type="http://schemas.openxmlformats.org/officeDocument/2006/relationships/hyperlink" Target="https://digital-navigator.azurewebsites.net/codes-schedules/definitions/709" TargetMode="External"/><Relationship Id="rId545" Type="http://schemas.openxmlformats.org/officeDocument/2006/relationships/hyperlink" Target="https://digital-navigator.azurewebsites.net/codes-schedules/definitions/50" TargetMode="External"/><Relationship Id="rId752" Type="http://schemas.openxmlformats.org/officeDocument/2006/relationships/hyperlink" Target="https://digital-navigator.azurewebsites.net/codes-schedules/definitions/527" TargetMode="External"/><Relationship Id="rId184" Type="http://schemas.openxmlformats.org/officeDocument/2006/relationships/hyperlink" Target="https://digital-navigator.azurewebsites.net/codes-schedules/definitions/234" TargetMode="External"/><Relationship Id="rId391" Type="http://schemas.openxmlformats.org/officeDocument/2006/relationships/hyperlink" Target="https://digital-navigator.azurewebsites.net/codes-schedules/definitions/479" TargetMode="External"/><Relationship Id="rId405" Type="http://schemas.openxmlformats.org/officeDocument/2006/relationships/hyperlink" Target="https://digital-navigator.azurewebsites.net/codes-schedules/definitions/766" TargetMode="External"/><Relationship Id="rId612" Type="http://schemas.openxmlformats.org/officeDocument/2006/relationships/hyperlink" Target="https://digital-navigator.azurewebsites.net/codes-schedules/definitions/129" TargetMode="External"/><Relationship Id="rId251" Type="http://schemas.openxmlformats.org/officeDocument/2006/relationships/hyperlink" Target="https://digital-navigator.azurewebsites.net/codes-schedules/definitions/923" TargetMode="External"/><Relationship Id="rId489" Type="http://schemas.openxmlformats.org/officeDocument/2006/relationships/hyperlink" Target="https://digital-navigator.azurewebsites.net/codes-schedules/definitions/74" TargetMode="External"/><Relationship Id="rId696" Type="http://schemas.openxmlformats.org/officeDocument/2006/relationships/hyperlink" Target="https://digital-navigator.azurewebsites.net/codes-schedules/definitions/299" TargetMode="External"/><Relationship Id="rId46" Type="http://schemas.openxmlformats.org/officeDocument/2006/relationships/hyperlink" Target="https://digital-navigator.azurewebsites.net/codes-schedules/definitions/234" TargetMode="External"/><Relationship Id="rId349" Type="http://schemas.openxmlformats.org/officeDocument/2006/relationships/hyperlink" Target="https://digital-navigator.azurewebsites.net/codes-schedules/definitions/51" TargetMode="External"/><Relationship Id="rId556" Type="http://schemas.openxmlformats.org/officeDocument/2006/relationships/hyperlink" Target="https://digital-navigator.azurewebsites.net/codes-schedules/definitions/299" TargetMode="External"/><Relationship Id="rId763" Type="http://schemas.openxmlformats.org/officeDocument/2006/relationships/hyperlink" Target="https://digital-navigator.azurewebsites.net/codes-schedules/definitions/103" TargetMode="External"/><Relationship Id="rId111" Type="http://schemas.openxmlformats.org/officeDocument/2006/relationships/hyperlink" Target="https://digital-navigator.azurewebsites.net/codes-schedules/definitions/709" TargetMode="External"/><Relationship Id="rId195" Type="http://schemas.openxmlformats.org/officeDocument/2006/relationships/hyperlink" Target="https://digital-navigator.azurewebsites.net/codes-schedules/definitions/74" TargetMode="External"/><Relationship Id="rId209" Type="http://schemas.openxmlformats.org/officeDocument/2006/relationships/hyperlink" Target="https://digital-navigator.azurewebsites.net/codes-schedules/definitions/99" TargetMode="External"/><Relationship Id="rId416" Type="http://schemas.openxmlformats.org/officeDocument/2006/relationships/hyperlink" Target="https://digital-navigator.azurewebsites.net/codes-schedules/definitions/766" TargetMode="External"/><Relationship Id="rId623" Type="http://schemas.openxmlformats.org/officeDocument/2006/relationships/hyperlink" Target="https://digital-navigator.azurewebsites.net/codes-schedules/definitions/129" TargetMode="External"/><Relationship Id="rId830" Type="http://schemas.openxmlformats.org/officeDocument/2006/relationships/hyperlink" Target="https://digital-navigator.azurewebsites.net/codes-schedules/definitions/479" TargetMode="External"/><Relationship Id="rId57" Type="http://schemas.openxmlformats.org/officeDocument/2006/relationships/hyperlink" Target="https://digital-navigator.azurewebsites.net/codes-schedules/definitions/86" TargetMode="External"/><Relationship Id="rId262" Type="http://schemas.openxmlformats.org/officeDocument/2006/relationships/hyperlink" Target="https://digital-navigator.azurewebsites.net/codes-schedules/definitions/74" TargetMode="External"/><Relationship Id="rId567" Type="http://schemas.openxmlformats.org/officeDocument/2006/relationships/hyperlink" Target="https://digital-navigator.azurewebsites.net/codes-schedules/definitions/639" TargetMode="External"/><Relationship Id="rId122" Type="http://schemas.openxmlformats.org/officeDocument/2006/relationships/hyperlink" Target="https://digital-navigator.azurewebsites.net/codes-schedules/definitions/74" TargetMode="External"/><Relationship Id="rId774" Type="http://schemas.openxmlformats.org/officeDocument/2006/relationships/hyperlink" Target="https://digital-navigator.azurewebsites.net/codes-schedules/definitions/527" TargetMode="External"/><Relationship Id="rId427" Type="http://schemas.openxmlformats.org/officeDocument/2006/relationships/hyperlink" Target="https://digital-navigator.azurewebsites.net/codes-schedules/definitions/51" TargetMode="External"/><Relationship Id="rId634" Type="http://schemas.openxmlformats.org/officeDocument/2006/relationships/hyperlink" Target="https://digital-navigator.azurewebsites.net/codes-schedules/definitions/1150" TargetMode="External"/><Relationship Id="rId841" Type="http://schemas.openxmlformats.org/officeDocument/2006/relationships/hyperlink" Target="https://digital-navigator.azurewebsites.net/codes-schedules/definitions/243" TargetMode="External"/><Relationship Id="rId273" Type="http://schemas.openxmlformats.org/officeDocument/2006/relationships/hyperlink" Target="https://digital-navigator.azurewebsites.net/codes-schedules/definitions/923" TargetMode="External"/><Relationship Id="rId480" Type="http://schemas.openxmlformats.org/officeDocument/2006/relationships/hyperlink" Target="https://digital-navigator.azurewebsites.net/codes-schedules/definitions/923" TargetMode="External"/><Relationship Id="rId701" Type="http://schemas.openxmlformats.org/officeDocument/2006/relationships/hyperlink" Target="https://digital-navigator.azurewebsites.net/codes-schedules/definitions/299" TargetMode="External"/><Relationship Id="rId68" Type="http://schemas.openxmlformats.org/officeDocument/2006/relationships/hyperlink" Target="https://digital-navigator.azurewebsites.net/codes-schedules/definitions/596" TargetMode="External"/><Relationship Id="rId133" Type="http://schemas.openxmlformats.org/officeDocument/2006/relationships/hyperlink" Target="https://digital-navigator.azurewebsites.net/codes-schedules/definitions/923" TargetMode="External"/><Relationship Id="rId175" Type="http://schemas.openxmlformats.org/officeDocument/2006/relationships/hyperlink" Target="https://digital-navigator.azurewebsites.net/codes-schedules/definitions/74" TargetMode="External"/><Relationship Id="rId340" Type="http://schemas.openxmlformats.org/officeDocument/2006/relationships/hyperlink" Target="https://digital-navigator.azurewebsites.net/codes-schedules/definitions/371" TargetMode="External"/><Relationship Id="rId578" Type="http://schemas.openxmlformats.org/officeDocument/2006/relationships/hyperlink" Target="https://digital-navigator.azurewebsites.net/codes-schedules/definitions/74" TargetMode="External"/><Relationship Id="rId743" Type="http://schemas.openxmlformats.org/officeDocument/2006/relationships/hyperlink" Target="https://digital-navigator.azurewebsites.net/codes-schedules/definitions/527" TargetMode="External"/><Relationship Id="rId785" Type="http://schemas.openxmlformats.org/officeDocument/2006/relationships/hyperlink" Target="https://digital-navigator.azurewebsites.net/codes-schedules/definitions/879" TargetMode="External"/><Relationship Id="rId200" Type="http://schemas.openxmlformats.org/officeDocument/2006/relationships/hyperlink" Target="https://digital-navigator.azurewebsites.net/codes-schedules/definitions/74" TargetMode="External"/><Relationship Id="rId382" Type="http://schemas.openxmlformats.org/officeDocument/2006/relationships/hyperlink" Target="https://digital-navigator.azurewebsites.net/codes-schedules/definitions/72" TargetMode="External"/><Relationship Id="rId438" Type="http://schemas.openxmlformats.org/officeDocument/2006/relationships/hyperlink" Target="https://digital-navigator.azurewebsites.net/codes-schedules/definitions/51" TargetMode="External"/><Relationship Id="rId603" Type="http://schemas.openxmlformats.org/officeDocument/2006/relationships/hyperlink" Target="https://digital-navigator.azurewebsites.net/codes-schedules/definitions/74" TargetMode="External"/><Relationship Id="rId645" Type="http://schemas.openxmlformats.org/officeDocument/2006/relationships/hyperlink" Target="https://digital-navigator.azurewebsites.net/codes-schedules/definitions/299" TargetMode="External"/><Relationship Id="rId687" Type="http://schemas.openxmlformats.org/officeDocument/2006/relationships/hyperlink" Target="https://digital-navigator.azurewebsites.net/codes-schedules/definitions/146" TargetMode="External"/><Relationship Id="rId810" Type="http://schemas.openxmlformats.org/officeDocument/2006/relationships/hyperlink" Target="https://digital-navigator.azurewebsites.net/codes-schedules/definitions/517" TargetMode="External"/><Relationship Id="rId852" Type="http://schemas.openxmlformats.org/officeDocument/2006/relationships/hyperlink" Target="https://digital-navigator.azurewebsites.net/codes-schedules/definitions/243" TargetMode="External"/><Relationship Id="rId242" Type="http://schemas.openxmlformats.org/officeDocument/2006/relationships/hyperlink" Target="https://digital-navigator.azurewebsites.net/codes-schedules/definitions/648" TargetMode="External"/><Relationship Id="rId284" Type="http://schemas.openxmlformats.org/officeDocument/2006/relationships/hyperlink" Target="https://digital-navigator.azurewebsites.net/codes-schedules/definitions/648" TargetMode="External"/><Relationship Id="rId491" Type="http://schemas.openxmlformats.org/officeDocument/2006/relationships/hyperlink" Target="https://digital-navigator.azurewebsites.net/codes-schedules/definitions/74" TargetMode="External"/><Relationship Id="rId505" Type="http://schemas.openxmlformats.org/officeDocument/2006/relationships/hyperlink" Target="https://digital-navigator.azurewebsites.net/codes-schedules/definitions/50" TargetMode="External"/><Relationship Id="rId712" Type="http://schemas.openxmlformats.org/officeDocument/2006/relationships/hyperlink" Target="https://digital-navigator.azurewebsites.net/codes-schedules/definitions/1296" TargetMode="External"/><Relationship Id="rId894" Type="http://schemas.openxmlformats.org/officeDocument/2006/relationships/hyperlink" Target="https://digital-navigator.azurewebsites.net/codes-schedules/definitions/74" TargetMode="External"/><Relationship Id="rId37" Type="http://schemas.openxmlformats.org/officeDocument/2006/relationships/hyperlink" Target="https://digital-navigator.azurewebsites.net/codes-schedules/43/3.5" TargetMode="External"/><Relationship Id="rId79" Type="http://schemas.openxmlformats.org/officeDocument/2006/relationships/hyperlink" Target="https://digital-navigator.azurewebsites.net/codes-schedules/definitions/50" TargetMode="External"/><Relationship Id="rId102" Type="http://schemas.openxmlformats.org/officeDocument/2006/relationships/hyperlink" Target="https://digital-navigator.azurewebsites.net/codes-schedules/definitions/50" TargetMode="External"/><Relationship Id="rId144" Type="http://schemas.openxmlformats.org/officeDocument/2006/relationships/hyperlink" Target="https://digital-navigator.azurewebsites.net/codes-schedules/definitions/74" TargetMode="External"/><Relationship Id="rId547" Type="http://schemas.openxmlformats.org/officeDocument/2006/relationships/hyperlink" Target="https://digital-navigator.azurewebsites.net/codes-schedules/definitions/86" TargetMode="External"/><Relationship Id="rId589" Type="http://schemas.openxmlformats.org/officeDocument/2006/relationships/hyperlink" Target="https://digital-navigator.azurewebsites.net/codes-schedules/definitions/51" TargetMode="External"/><Relationship Id="rId754" Type="http://schemas.openxmlformats.org/officeDocument/2006/relationships/hyperlink" Target="https://digital-navigator.azurewebsites.net/codes-schedules/definitions/146" TargetMode="External"/><Relationship Id="rId796" Type="http://schemas.openxmlformats.org/officeDocument/2006/relationships/hyperlink" Target="https://digital-navigator.azurewebsites.net/codes-schedules/definitions/103" TargetMode="External"/><Relationship Id="rId90" Type="http://schemas.openxmlformats.org/officeDocument/2006/relationships/hyperlink" Target="https://digital-navigator.azurewebsites.net/codes-schedules/definitions/86" TargetMode="External"/><Relationship Id="rId186" Type="http://schemas.openxmlformats.org/officeDocument/2006/relationships/hyperlink" Target="https://digital-navigator.azurewebsites.net/codes-schedules/definitions/86" TargetMode="External"/><Relationship Id="rId351" Type="http://schemas.openxmlformats.org/officeDocument/2006/relationships/hyperlink" Target="https://digital-navigator.azurewebsites.net/codes-schedules/definitions/738" TargetMode="External"/><Relationship Id="rId393" Type="http://schemas.openxmlformats.org/officeDocument/2006/relationships/hyperlink" Target="https://digital-navigator.azurewebsites.net/codes-schedules/definitions/74" TargetMode="External"/><Relationship Id="rId407" Type="http://schemas.openxmlformats.org/officeDocument/2006/relationships/hyperlink" Target="https://digital-navigator.azurewebsites.net/codes-schedules/definitions/766" TargetMode="External"/><Relationship Id="rId449" Type="http://schemas.openxmlformats.org/officeDocument/2006/relationships/hyperlink" Target="https://digital-navigator.azurewebsites.net/codes-schedules/definitions/671" TargetMode="External"/><Relationship Id="rId614" Type="http://schemas.openxmlformats.org/officeDocument/2006/relationships/hyperlink" Target="https://digital-navigator.azurewebsites.net/codes-schedules/definitions/74" TargetMode="External"/><Relationship Id="rId656" Type="http://schemas.openxmlformats.org/officeDocument/2006/relationships/hyperlink" Target="https://digital-navigator.azurewebsites.net/codes-schedules/definitions/462" TargetMode="External"/><Relationship Id="rId821" Type="http://schemas.openxmlformats.org/officeDocument/2006/relationships/hyperlink" Target="https://digital-navigator.azurewebsites.net/codes-schedules/definitions/959" TargetMode="External"/><Relationship Id="rId863" Type="http://schemas.openxmlformats.org/officeDocument/2006/relationships/hyperlink" Target="https://digital-navigator.azurewebsites.net/codes-schedules/definitions/299" TargetMode="External"/><Relationship Id="rId211" Type="http://schemas.openxmlformats.org/officeDocument/2006/relationships/hyperlink" Target="https://digital-navigator.azurewebsites.net/codes-schedules/definitions/709" TargetMode="External"/><Relationship Id="rId253" Type="http://schemas.openxmlformats.org/officeDocument/2006/relationships/hyperlink" Target="https://digital-navigator.azurewebsites.net/codes-schedules/definitions/738" TargetMode="External"/><Relationship Id="rId295" Type="http://schemas.openxmlformats.org/officeDocument/2006/relationships/hyperlink" Target="https://digital-navigator.azurewebsites.net/codes-schedules/definitions/600" TargetMode="External"/><Relationship Id="rId309" Type="http://schemas.openxmlformats.org/officeDocument/2006/relationships/hyperlink" Target="https://digital-navigator.azurewebsites.net/codes-schedules/definitions/51" TargetMode="External"/><Relationship Id="rId460" Type="http://schemas.openxmlformats.org/officeDocument/2006/relationships/hyperlink" Target="https://digital-navigator.azurewebsites.net/codes-schedules/definitions/86" TargetMode="External"/><Relationship Id="rId516" Type="http://schemas.openxmlformats.org/officeDocument/2006/relationships/hyperlink" Target="https://digital-navigator.azurewebsites.net/codes-schedules/definitions/74" TargetMode="External"/><Relationship Id="rId698" Type="http://schemas.openxmlformats.org/officeDocument/2006/relationships/hyperlink" Target="https://digital-navigator.azurewebsites.net/codes-schedules/definitions/146" TargetMode="External"/><Relationship Id="rId48" Type="http://schemas.openxmlformats.org/officeDocument/2006/relationships/hyperlink" Target="https://digital-navigator.azurewebsites.net/codes-schedules/definitions/74" TargetMode="External"/><Relationship Id="rId113" Type="http://schemas.openxmlformats.org/officeDocument/2006/relationships/hyperlink" Target="https://digital-navigator.azurewebsites.net/codes-schedules/definitions/50" TargetMode="External"/><Relationship Id="rId320" Type="http://schemas.openxmlformats.org/officeDocument/2006/relationships/hyperlink" Target="https://digital-navigator.azurewebsites.net/codes-schedules/definitions/50" TargetMode="External"/><Relationship Id="rId558" Type="http://schemas.openxmlformats.org/officeDocument/2006/relationships/hyperlink" Target="https://digital-navigator.azurewebsites.net/codes-schedules/definitions/299" TargetMode="External"/><Relationship Id="rId723" Type="http://schemas.openxmlformats.org/officeDocument/2006/relationships/hyperlink" Target="https://digital-navigator.azurewebsites.net/codes-schedules/definitions/959" TargetMode="External"/><Relationship Id="rId765" Type="http://schemas.openxmlformats.org/officeDocument/2006/relationships/hyperlink" Target="https://digital-navigator.azurewebsites.net/codes-schedules/definitions/146" TargetMode="External"/><Relationship Id="rId155" Type="http://schemas.openxmlformats.org/officeDocument/2006/relationships/hyperlink" Target="https://digital-navigator.azurewebsites.net/codes-schedules/definitions/74" TargetMode="External"/><Relationship Id="rId197" Type="http://schemas.openxmlformats.org/officeDocument/2006/relationships/hyperlink" Target="https://digital-navigator.azurewebsites.net/codes-schedules/definitions/505" TargetMode="External"/><Relationship Id="rId362" Type="http://schemas.openxmlformats.org/officeDocument/2006/relationships/hyperlink" Target="https://digital-navigator.azurewebsites.net/codes-schedules/definitions/74" TargetMode="External"/><Relationship Id="rId418" Type="http://schemas.openxmlformats.org/officeDocument/2006/relationships/hyperlink" Target="https://digital-navigator.azurewebsites.net/codes-schedules/definitions/239" TargetMode="External"/><Relationship Id="rId625" Type="http://schemas.openxmlformats.org/officeDocument/2006/relationships/hyperlink" Target="https://digital-navigator.azurewebsites.net/codes-schedules/definitions/774" TargetMode="External"/><Relationship Id="rId832" Type="http://schemas.openxmlformats.org/officeDocument/2006/relationships/hyperlink" Target="https://digital-navigator.azurewebsites.net/codes-schedules/definitions/243" TargetMode="External"/><Relationship Id="rId222" Type="http://schemas.openxmlformats.org/officeDocument/2006/relationships/hyperlink" Target="https://digital-navigator.azurewebsites.net/codes-schedules/definitions/246" TargetMode="External"/><Relationship Id="rId264" Type="http://schemas.openxmlformats.org/officeDocument/2006/relationships/hyperlink" Target="https://digital-navigator.azurewebsites.net/codes-schedules/definitions/923" TargetMode="External"/><Relationship Id="rId471" Type="http://schemas.openxmlformats.org/officeDocument/2006/relationships/hyperlink" Target="https://digital-navigator.azurewebsites.net/codes-schedules/definitions/74" TargetMode="External"/><Relationship Id="rId667" Type="http://schemas.openxmlformats.org/officeDocument/2006/relationships/hyperlink" Target="https://digital-navigator.azurewebsites.net/codes-schedules/definitions/1203" TargetMode="External"/><Relationship Id="rId874" Type="http://schemas.openxmlformats.org/officeDocument/2006/relationships/hyperlink" Target="https://digital-navigator.azurewebsites.net/codes-schedules/definitions/462" TargetMode="External"/><Relationship Id="rId17" Type="http://schemas.openxmlformats.org/officeDocument/2006/relationships/hyperlink" Target="https://digital-navigator.azurewebsites.net/codes-schedules/definitions/113" TargetMode="External"/><Relationship Id="rId59" Type="http://schemas.openxmlformats.org/officeDocument/2006/relationships/hyperlink" Target="https://digital-navigator.azurewebsites.net/codes-schedules/definitions/505" TargetMode="External"/><Relationship Id="rId124" Type="http://schemas.openxmlformats.org/officeDocument/2006/relationships/hyperlink" Target="https://digital-navigator.azurewebsites.net/codes-schedules/definitions/717" TargetMode="External"/><Relationship Id="rId527" Type="http://schemas.openxmlformats.org/officeDocument/2006/relationships/hyperlink" Target="https://digital-navigator.azurewebsites.net/codes-schedules/definitions/774" TargetMode="External"/><Relationship Id="rId569" Type="http://schemas.openxmlformats.org/officeDocument/2006/relationships/hyperlink" Target="https://digital-navigator.azurewebsites.net/codes-schedules/definitions/74" TargetMode="External"/><Relationship Id="rId734" Type="http://schemas.openxmlformats.org/officeDocument/2006/relationships/hyperlink" Target="https://digital-navigator.azurewebsites.net/codes-schedules/definitions/527" TargetMode="External"/><Relationship Id="rId776" Type="http://schemas.openxmlformats.org/officeDocument/2006/relationships/hyperlink" Target="https://digital-navigator.azurewebsites.net/codes-schedules/definitions/1151" TargetMode="External"/><Relationship Id="rId70" Type="http://schemas.openxmlformats.org/officeDocument/2006/relationships/hyperlink" Target="https://digital-navigator.azurewebsites.net/codes-schedules/definitions/86" TargetMode="External"/><Relationship Id="rId166" Type="http://schemas.openxmlformats.org/officeDocument/2006/relationships/hyperlink" Target="https://digital-navigator.azurewebsites.net/codes-schedules/definitions/74" TargetMode="External"/><Relationship Id="rId331" Type="http://schemas.openxmlformats.org/officeDocument/2006/relationships/hyperlink" Target="https://digital-navigator.azurewebsites.net/codes-schedules/definitions/709" TargetMode="External"/><Relationship Id="rId373" Type="http://schemas.openxmlformats.org/officeDocument/2006/relationships/hyperlink" Target="https://digital-navigator.azurewebsites.net/codes-schedules/definitions/86" TargetMode="External"/><Relationship Id="rId429" Type="http://schemas.openxmlformats.org/officeDocument/2006/relationships/hyperlink" Target="https://digital-navigator.azurewebsites.net/codes-schedules/definitions/74" TargetMode="External"/><Relationship Id="rId580" Type="http://schemas.openxmlformats.org/officeDocument/2006/relationships/hyperlink" Target="https://digital-navigator.azurewebsites.net/codes-schedules/definitions/923" TargetMode="External"/><Relationship Id="rId636" Type="http://schemas.openxmlformats.org/officeDocument/2006/relationships/hyperlink" Target="https://digital-navigator.azurewebsites.net/codes-schedules/definitions/74" TargetMode="External"/><Relationship Id="rId801" Type="http://schemas.openxmlformats.org/officeDocument/2006/relationships/hyperlink" Target="https://digital-navigator.azurewebsites.net/codes-schedules/definitions/793"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923" TargetMode="External"/><Relationship Id="rId440" Type="http://schemas.openxmlformats.org/officeDocument/2006/relationships/hyperlink" Target="https://digital-navigator.azurewebsites.net/codes-schedules/definitions/31" TargetMode="External"/><Relationship Id="rId678" Type="http://schemas.openxmlformats.org/officeDocument/2006/relationships/hyperlink" Target="https://digital-navigator.azurewebsites.net/codes-schedules/definitions/479" TargetMode="External"/><Relationship Id="rId843" Type="http://schemas.openxmlformats.org/officeDocument/2006/relationships/hyperlink" Target="https://digital-navigator.azurewebsites.net/codes-schedules/definitions/74" TargetMode="External"/><Relationship Id="rId885" Type="http://schemas.openxmlformats.org/officeDocument/2006/relationships/hyperlink" Target="https://digital-navigator.azurewebsites.net/codes-schedules/definitions/74" TargetMode="External"/><Relationship Id="rId28" Type="http://schemas.openxmlformats.org/officeDocument/2006/relationships/hyperlink" Target="https://digital-navigator.azurewebsites.net/codes-schedules/definitions/111" TargetMode="External"/><Relationship Id="rId275" Type="http://schemas.openxmlformats.org/officeDocument/2006/relationships/hyperlink" Target="https://digital-navigator.azurewebsites.net/codes-schedules/definitions/74" TargetMode="External"/><Relationship Id="rId300" Type="http://schemas.openxmlformats.org/officeDocument/2006/relationships/hyperlink" Target="https://digital-navigator.azurewebsites.net/codes-schedules/definitions/738" TargetMode="External"/><Relationship Id="rId482" Type="http://schemas.openxmlformats.org/officeDocument/2006/relationships/hyperlink" Target="https://digital-navigator.azurewebsites.net/codes-schedules/definitions/671" TargetMode="External"/><Relationship Id="rId538" Type="http://schemas.openxmlformats.org/officeDocument/2006/relationships/hyperlink" Target="https://digital-navigator.azurewebsites.net/codes-schedules/definitions/129" TargetMode="External"/><Relationship Id="rId703" Type="http://schemas.openxmlformats.org/officeDocument/2006/relationships/hyperlink" Target="https://digital-navigator.azurewebsites.net/codes-schedules/definitions/479" TargetMode="External"/><Relationship Id="rId745" Type="http://schemas.openxmlformats.org/officeDocument/2006/relationships/hyperlink" Target="https://digital-navigator.azurewebsites.net/codes-schedules/definitions/146" TargetMode="External"/><Relationship Id="rId81" Type="http://schemas.openxmlformats.org/officeDocument/2006/relationships/hyperlink" Target="https://digital-navigator.azurewebsites.net/codes-schedules/definitions/659" TargetMode="External"/><Relationship Id="rId135" Type="http://schemas.openxmlformats.org/officeDocument/2006/relationships/hyperlink" Target="https://digital-navigator.azurewebsites.net/codes-schedules/definitions/129" TargetMode="External"/><Relationship Id="rId177" Type="http://schemas.openxmlformats.org/officeDocument/2006/relationships/hyperlink" Target="https://digital-navigator.azurewebsites.net/codes-schedules/definitions/310" TargetMode="External"/><Relationship Id="rId342" Type="http://schemas.openxmlformats.org/officeDocument/2006/relationships/hyperlink" Target="https://digital-navigator.azurewebsites.net/codes-schedules/definitions/717" TargetMode="External"/><Relationship Id="rId384" Type="http://schemas.openxmlformats.org/officeDocument/2006/relationships/hyperlink" Target="https://digital-navigator.azurewebsites.net/codes-schedules/definitions/52" TargetMode="External"/><Relationship Id="rId591" Type="http://schemas.openxmlformats.org/officeDocument/2006/relationships/hyperlink" Target="https://digital-navigator.azurewebsites.net/codes-schedules/definitions/74" TargetMode="External"/><Relationship Id="rId605" Type="http://schemas.openxmlformats.org/officeDocument/2006/relationships/hyperlink" Target="https://digital-navigator.azurewebsites.net/codes-schedules/definitions/74" TargetMode="External"/><Relationship Id="rId787" Type="http://schemas.openxmlformats.org/officeDocument/2006/relationships/hyperlink" Target="https://digital-navigator.azurewebsites.net/codes-schedules/definitions/1151" TargetMode="External"/><Relationship Id="rId812" Type="http://schemas.openxmlformats.org/officeDocument/2006/relationships/hyperlink" Target="https://digital-navigator.azurewebsites.net/codes-schedules/definitions/786" TargetMode="External"/><Relationship Id="rId202" Type="http://schemas.openxmlformats.org/officeDocument/2006/relationships/hyperlink" Target="https://digital-navigator.azurewebsites.net/codes-schedules/definitions/923" TargetMode="External"/><Relationship Id="rId244" Type="http://schemas.openxmlformats.org/officeDocument/2006/relationships/hyperlink" Target="https://digital-navigator.azurewebsites.net/codes-schedules/definitions/74" TargetMode="External"/><Relationship Id="rId647" Type="http://schemas.openxmlformats.org/officeDocument/2006/relationships/hyperlink" Target="https://digital-navigator.azurewebsites.net/codes-schedules/definitions/879" TargetMode="External"/><Relationship Id="rId689" Type="http://schemas.openxmlformats.org/officeDocument/2006/relationships/hyperlink" Target="https://digital-navigator.azurewebsites.net/codes-schedules/definitions/1296" TargetMode="External"/><Relationship Id="rId854" Type="http://schemas.openxmlformats.org/officeDocument/2006/relationships/hyperlink" Target="https://digital-navigator.azurewebsites.net/codes-schedules/definitions/74" TargetMode="External"/><Relationship Id="rId896" Type="http://schemas.openxmlformats.org/officeDocument/2006/relationships/hyperlink" Target="https://digital-navigator.azurewebsites.net/codes-schedules/definitions/31" TargetMode="External"/><Relationship Id="rId39" Type="http://schemas.openxmlformats.org/officeDocument/2006/relationships/hyperlink" Target="https://digital-navigator.azurewebsites.net/codes-schedules/definitions/142" TargetMode="External"/><Relationship Id="rId286" Type="http://schemas.openxmlformats.org/officeDocument/2006/relationships/hyperlink" Target="https://digital-navigator.azurewebsites.net/codes-schedules/definitions/51" TargetMode="External"/><Relationship Id="rId451" Type="http://schemas.openxmlformats.org/officeDocument/2006/relationships/hyperlink" Target="https://digital-navigator.azurewebsites.net/codes-schedules/definitions/74" TargetMode="External"/><Relationship Id="rId493" Type="http://schemas.openxmlformats.org/officeDocument/2006/relationships/hyperlink" Target="https://digital-navigator.azurewebsites.net/codes-schedules/definitions/74" TargetMode="External"/><Relationship Id="rId507" Type="http://schemas.openxmlformats.org/officeDocument/2006/relationships/hyperlink" Target="https://digital-navigator.azurewebsites.net/codes-schedules/definitions/86" TargetMode="External"/><Relationship Id="rId549" Type="http://schemas.openxmlformats.org/officeDocument/2006/relationships/hyperlink" Target="https://digital-navigator.azurewebsites.net/codes-schedules/definitions/50" TargetMode="External"/><Relationship Id="rId714" Type="http://schemas.openxmlformats.org/officeDocument/2006/relationships/hyperlink" Target="https://digital-navigator.azurewebsites.net/codes-schedules/definitions/77" TargetMode="External"/><Relationship Id="rId756" Type="http://schemas.openxmlformats.org/officeDocument/2006/relationships/hyperlink" Target="https://digital-navigator.azurewebsites.net/codes-schedules/definitions/181" TargetMode="External"/><Relationship Id="rId50" Type="http://schemas.openxmlformats.org/officeDocument/2006/relationships/hyperlink" Target="https://digital-navigator.azurewebsites.net/codes-schedules/definitions/74" TargetMode="External"/><Relationship Id="rId104" Type="http://schemas.openxmlformats.org/officeDocument/2006/relationships/hyperlink" Target="https://digital-navigator.azurewebsites.net/codes-schedules/definitions/659" TargetMode="External"/><Relationship Id="rId146" Type="http://schemas.openxmlformats.org/officeDocument/2006/relationships/hyperlink" Target="https://digital-navigator.azurewebsites.net/codes-schedules/definitions/234" TargetMode="External"/><Relationship Id="rId188" Type="http://schemas.openxmlformats.org/officeDocument/2006/relationships/hyperlink" Target="https://digital-navigator.azurewebsites.net/codes-schedules/definitions/50" TargetMode="External"/><Relationship Id="rId311" Type="http://schemas.openxmlformats.org/officeDocument/2006/relationships/hyperlink" Target="https://digital-navigator.azurewebsites.net/codes-schedules/definitions/50" TargetMode="External"/><Relationship Id="rId353" Type="http://schemas.openxmlformats.org/officeDocument/2006/relationships/hyperlink" Target="https://digital-navigator.azurewebsites.net/codes-schedules/definitions/766" TargetMode="External"/><Relationship Id="rId395" Type="http://schemas.openxmlformats.org/officeDocument/2006/relationships/hyperlink" Target="https://digital-navigator.azurewebsites.net/codes-schedules/definitions/74" TargetMode="External"/><Relationship Id="rId409" Type="http://schemas.openxmlformats.org/officeDocument/2006/relationships/hyperlink" Target="https://digital-navigator.azurewebsites.net/codes-schedules/definitions/86" TargetMode="External"/><Relationship Id="rId560" Type="http://schemas.openxmlformats.org/officeDocument/2006/relationships/hyperlink" Target="https://digital-navigator.azurewebsites.net/codes-schedules/definitions/774" TargetMode="External"/><Relationship Id="rId798" Type="http://schemas.openxmlformats.org/officeDocument/2006/relationships/hyperlink" Target="https://digital-navigator.azurewebsites.net/codes-schedules/definitions/530" TargetMode="External"/><Relationship Id="rId92" Type="http://schemas.openxmlformats.org/officeDocument/2006/relationships/hyperlink" Target="https://digital-navigator.azurewebsites.net/codes-schedules/definitions/923" TargetMode="External"/><Relationship Id="rId213" Type="http://schemas.openxmlformats.org/officeDocument/2006/relationships/hyperlink" Target="https://digital-navigator.azurewebsites.net/codes-schedules/definitions/923" TargetMode="External"/><Relationship Id="rId420" Type="http://schemas.openxmlformats.org/officeDocument/2006/relationships/hyperlink" Target="https://digital-navigator.azurewebsites.net/codes-schedules/definitions/639" TargetMode="External"/><Relationship Id="rId616" Type="http://schemas.openxmlformats.org/officeDocument/2006/relationships/hyperlink" Target="https://digital-navigator.azurewebsites.net/codes-schedules/definitions/774" TargetMode="External"/><Relationship Id="rId658" Type="http://schemas.openxmlformats.org/officeDocument/2006/relationships/hyperlink" Target="https://digital-navigator.azurewebsites.net/codes-schedules/definitions/462" TargetMode="External"/><Relationship Id="rId823" Type="http://schemas.openxmlformats.org/officeDocument/2006/relationships/hyperlink" Target="https://digital-navigator.azurewebsites.net/codes-schedules/definitions/180" TargetMode="External"/><Relationship Id="rId865" Type="http://schemas.openxmlformats.org/officeDocument/2006/relationships/hyperlink" Target="https://digital-navigator.azurewebsites.net/codes-schedules/definitions/243" TargetMode="External"/><Relationship Id="rId255" Type="http://schemas.openxmlformats.org/officeDocument/2006/relationships/hyperlink" Target="https://digital-navigator.azurewebsites.net/codes-schedules/definitions/766" TargetMode="External"/><Relationship Id="rId297" Type="http://schemas.openxmlformats.org/officeDocument/2006/relationships/hyperlink" Target="https://digital-navigator.azurewebsites.net/codes-schedules/definitions/600" TargetMode="External"/><Relationship Id="rId462" Type="http://schemas.openxmlformats.org/officeDocument/2006/relationships/hyperlink" Target="https://digital-navigator.azurewebsites.net/codes-schedules/definitions/74" TargetMode="External"/><Relationship Id="rId518" Type="http://schemas.openxmlformats.org/officeDocument/2006/relationships/hyperlink" Target="https://digital-navigator.azurewebsites.net/codes-schedules/definitions/923" TargetMode="External"/><Relationship Id="rId725" Type="http://schemas.openxmlformats.org/officeDocument/2006/relationships/hyperlink" Target="https://digital-navigator.azurewebsites.net/codes-schedules/definitions/527" TargetMode="External"/><Relationship Id="rId115" Type="http://schemas.openxmlformats.org/officeDocument/2006/relationships/hyperlink" Target="https://digital-navigator.azurewebsites.net/codes-schedules/definitions/74" TargetMode="External"/><Relationship Id="rId157" Type="http://schemas.openxmlformats.org/officeDocument/2006/relationships/hyperlink" Target="https://digital-navigator.azurewebsites.net/codes-schedules/definitions/51" TargetMode="External"/><Relationship Id="rId322" Type="http://schemas.openxmlformats.org/officeDocument/2006/relationships/hyperlink" Target="https://digital-navigator.azurewebsites.net/codes-schedules/definitions/74" TargetMode="External"/><Relationship Id="rId364" Type="http://schemas.openxmlformats.org/officeDocument/2006/relationships/hyperlink" Target="https://digital-navigator.azurewebsites.net/codes-schedules/definitions/766" TargetMode="External"/><Relationship Id="rId767"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74" TargetMode="External"/><Relationship Id="rId199" Type="http://schemas.openxmlformats.org/officeDocument/2006/relationships/hyperlink" Target="https://digital-navigator.azurewebsites.net/codes-schedules/definitions/74" TargetMode="External"/><Relationship Id="rId571" Type="http://schemas.openxmlformats.org/officeDocument/2006/relationships/hyperlink" Target="https://digital-navigator.azurewebsites.net/codes-schedules/definitions/51" TargetMode="External"/><Relationship Id="rId627" Type="http://schemas.openxmlformats.org/officeDocument/2006/relationships/hyperlink" Target="https://digital-navigator.azurewebsites.net/codes-schedules/definitions/923" TargetMode="External"/><Relationship Id="rId669" Type="http://schemas.openxmlformats.org/officeDocument/2006/relationships/hyperlink" Target="https://digital-navigator.azurewebsites.net/codes-schedules/definitions/1203" TargetMode="External"/><Relationship Id="rId834" Type="http://schemas.openxmlformats.org/officeDocument/2006/relationships/hyperlink" Target="https://digital-navigator.azurewebsites.net/codes-schedules/definitions/74" TargetMode="External"/><Relationship Id="rId876" Type="http://schemas.openxmlformats.org/officeDocument/2006/relationships/hyperlink" Target="https://digital-navigator.azurewebsites.net/codes-schedules/definitions/505" TargetMode="External"/><Relationship Id="rId19" Type="http://schemas.openxmlformats.org/officeDocument/2006/relationships/hyperlink" Target="https://digital-navigator.azurewebsites.net/codes-schedules/definitions/113" TargetMode="External"/><Relationship Id="rId224" Type="http://schemas.openxmlformats.org/officeDocument/2006/relationships/hyperlink" Target="https://digital-navigator.azurewebsites.net/codes-schedules/definitions/729" TargetMode="External"/><Relationship Id="rId266" Type="http://schemas.openxmlformats.org/officeDocument/2006/relationships/hyperlink" Target="https://digital-navigator.azurewebsites.net/codes-schedules/definitions/738" TargetMode="External"/><Relationship Id="rId431" Type="http://schemas.openxmlformats.org/officeDocument/2006/relationships/hyperlink" Target="https://digital-navigator.azurewebsites.net/codes-schedules/definitions/74" TargetMode="External"/><Relationship Id="rId473" Type="http://schemas.openxmlformats.org/officeDocument/2006/relationships/hyperlink" Target="https://digital-navigator.azurewebsites.net/codes-schedules/definitions/74" TargetMode="External"/><Relationship Id="rId529" Type="http://schemas.openxmlformats.org/officeDocument/2006/relationships/hyperlink" Target="https://digital-navigator.azurewebsites.net/codes-schedules/definitions/50" TargetMode="External"/><Relationship Id="rId680" Type="http://schemas.openxmlformats.org/officeDocument/2006/relationships/hyperlink" Target="https://digital-navigator.azurewebsites.net/codes-schedules/definitions/479" TargetMode="External"/><Relationship Id="rId736" Type="http://schemas.openxmlformats.org/officeDocument/2006/relationships/hyperlink" Target="https://digital-navigator.azurewebsites.net/codes-schedules/definitions/146" TargetMode="External"/><Relationship Id="rId3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923" TargetMode="External"/><Relationship Id="rId168" Type="http://schemas.openxmlformats.org/officeDocument/2006/relationships/hyperlink" Target="https://digital-navigator.azurewebsites.net/codes-schedules/definitions/291" TargetMode="External"/><Relationship Id="rId333" Type="http://schemas.openxmlformats.org/officeDocument/2006/relationships/hyperlink" Target="https://digital-navigator.azurewebsites.net/codes-schedules/definitions/50" TargetMode="External"/><Relationship Id="rId540" Type="http://schemas.openxmlformats.org/officeDocument/2006/relationships/hyperlink" Target="https://digital-navigator.azurewebsites.net/codes-schedules/definitions/401" TargetMode="External"/><Relationship Id="rId778" Type="http://schemas.openxmlformats.org/officeDocument/2006/relationships/hyperlink" Target="https://digital-navigator.azurewebsites.net/codes-schedules/definitions/1151" TargetMode="External"/><Relationship Id="rId72" Type="http://schemas.openxmlformats.org/officeDocument/2006/relationships/hyperlink" Target="https://digital-navigator.azurewebsites.net/codes-schedules/definitions/50" TargetMode="External"/><Relationship Id="rId375" Type="http://schemas.openxmlformats.org/officeDocument/2006/relationships/hyperlink" Target="https://digital-navigator.azurewebsites.net/codes-schedules/definitions/489" TargetMode="External"/><Relationship Id="rId582" Type="http://schemas.openxmlformats.org/officeDocument/2006/relationships/hyperlink" Target="https://digital-navigator.azurewebsites.net/codes-schedules/definitions/51" TargetMode="External"/><Relationship Id="rId638" Type="http://schemas.openxmlformats.org/officeDocument/2006/relationships/hyperlink" Target="https://digital-navigator.azurewebsites.net/codes-schedules/definitions/774" TargetMode="External"/><Relationship Id="rId803" Type="http://schemas.openxmlformats.org/officeDocument/2006/relationships/hyperlink" Target="https://digital-navigator.azurewebsites.net/codes-schedules/definitions/793" TargetMode="External"/><Relationship Id="rId845" Type="http://schemas.openxmlformats.org/officeDocument/2006/relationships/hyperlink" Target="https://digital-navigator.azurewebsites.net/codes-schedules/definitions/74"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923" TargetMode="External"/><Relationship Id="rId277" Type="http://schemas.openxmlformats.org/officeDocument/2006/relationships/hyperlink" Target="https://digital-navigator.azurewebsites.net/codes-schedules/definitions/923" TargetMode="External"/><Relationship Id="rId400" Type="http://schemas.openxmlformats.org/officeDocument/2006/relationships/hyperlink" Target="https://digital-navigator.azurewebsites.net/codes-schedules/definitions/74" TargetMode="External"/><Relationship Id="rId442" Type="http://schemas.openxmlformats.org/officeDocument/2006/relationships/hyperlink" Target="https://digital-navigator.azurewebsites.net/codes-schedules/definitions/31" TargetMode="External"/><Relationship Id="rId484" Type="http://schemas.openxmlformats.org/officeDocument/2006/relationships/hyperlink" Target="https://digital-navigator.azurewebsites.net/codes-schedules/definitions/74" TargetMode="External"/><Relationship Id="rId705" Type="http://schemas.openxmlformats.org/officeDocument/2006/relationships/hyperlink" Target="https://digital-navigator.azurewebsites.net/codes-schedules/definitions/243" TargetMode="External"/><Relationship Id="rId887" Type="http://schemas.openxmlformats.org/officeDocument/2006/relationships/hyperlink" Target="https://digital-navigator.azurewebsites.net/codes-schedules/definitions/371" TargetMode="External"/><Relationship Id="rId137" Type="http://schemas.openxmlformats.org/officeDocument/2006/relationships/hyperlink" Target="https://digital-navigator.azurewebsites.net/codes-schedules/definitions/923" TargetMode="External"/><Relationship Id="rId302" Type="http://schemas.openxmlformats.org/officeDocument/2006/relationships/hyperlink" Target="https://digital-navigator.azurewebsites.net/codes-schedules/definitions/51" TargetMode="External"/><Relationship Id="rId344" Type="http://schemas.openxmlformats.org/officeDocument/2006/relationships/hyperlink" Target="https://digital-navigator.azurewebsites.net/codes-schedules/definitions/766" TargetMode="External"/><Relationship Id="rId691" Type="http://schemas.openxmlformats.org/officeDocument/2006/relationships/hyperlink" Target="https://digital-navigator.azurewebsites.net/codes-schedules/definitions/1296" TargetMode="External"/><Relationship Id="rId747" Type="http://schemas.openxmlformats.org/officeDocument/2006/relationships/hyperlink" Target="https://digital-navigator.azurewebsites.net/codes-schedules/definitions/181" TargetMode="External"/><Relationship Id="rId789" Type="http://schemas.openxmlformats.org/officeDocument/2006/relationships/hyperlink" Target="https://digital-navigator.azurewebsites.net/codes-schedules/definitions/795" TargetMode="External"/><Relationship Id="rId41" Type="http://schemas.openxmlformats.org/officeDocument/2006/relationships/hyperlink" Target="https://digital-navigator.azurewebsites.net/codes-schedules/definitions/99" TargetMode="External"/><Relationship Id="rId83" Type="http://schemas.openxmlformats.org/officeDocument/2006/relationships/hyperlink" Target="https://digital-navigator.azurewebsites.net/codes-schedules/definitions/74" TargetMode="External"/><Relationship Id="rId179" Type="http://schemas.openxmlformats.org/officeDocument/2006/relationships/hyperlink" Target="https://digital-navigator.azurewebsites.net/codes-schedules/definitions/50" TargetMode="External"/><Relationship Id="rId386" Type="http://schemas.openxmlformats.org/officeDocument/2006/relationships/hyperlink" Target="https://digital-navigator.azurewebsites.net/codes-schedules/definitions/72" TargetMode="External"/><Relationship Id="rId551" Type="http://schemas.openxmlformats.org/officeDocument/2006/relationships/hyperlink" Target="https://digital-navigator.azurewebsites.net/codes-schedules/definitions/86" TargetMode="External"/><Relationship Id="rId593" Type="http://schemas.openxmlformats.org/officeDocument/2006/relationships/hyperlink" Target="https://digital-navigator.azurewebsites.net/codes-schedules/definitions/50" TargetMode="External"/><Relationship Id="rId607" Type="http://schemas.openxmlformats.org/officeDocument/2006/relationships/hyperlink" Target="https://digital-navigator.azurewebsites.net/codes-schedules/definitions/50" TargetMode="External"/><Relationship Id="rId649" Type="http://schemas.openxmlformats.org/officeDocument/2006/relationships/hyperlink" Target="https://digital-navigator.azurewebsites.net/codes-schedules/definitions/299" TargetMode="External"/><Relationship Id="rId814" Type="http://schemas.openxmlformats.org/officeDocument/2006/relationships/hyperlink" Target="https://digital-navigator.azurewebsites.net/codes-schedules/definitions/786" TargetMode="External"/><Relationship Id="rId856" Type="http://schemas.openxmlformats.org/officeDocument/2006/relationships/hyperlink" Target="https://digital-navigator.azurewebsites.net/codes-schedules/definitions/299" TargetMode="External"/><Relationship Id="rId190" Type="http://schemas.openxmlformats.org/officeDocument/2006/relationships/hyperlink" Target="https://digital-navigator.azurewebsites.net/codes-schedules/definitions/310" TargetMode="External"/><Relationship Id="rId204" Type="http://schemas.openxmlformats.org/officeDocument/2006/relationships/hyperlink" Target="https://digital-navigator.azurewebsites.net/codes-schedules/definitions/596" TargetMode="External"/><Relationship Id="rId246" Type="http://schemas.openxmlformats.org/officeDocument/2006/relationships/hyperlink" Target="https://digital-navigator.azurewebsites.net/codes-schedules/definitions/648" TargetMode="External"/><Relationship Id="rId288" Type="http://schemas.openxmlformats.org/officeDocument/2006/relationships/hyperlink" Target="https://digital-navigator.azurewebsites.net/codes-schedules/definitions/709" TargetMode="External"/><Relationship Id="rId411" Type="http://schemas.openxmlformats.org/officeDocument/2006/relationships/hyperlink" Target="https://digital-navigator.azurewebsites.net/codes-schedules/definitions/74" TargetMode="External"/><Relationship Id="rId453" Type="http://schemas.openxmlformats.org/officeDocument/2006/relationships/hyperlink" Target="https://digital-navigator.azurewebsites.net/codes-schedules/definitions/675" TargetMode="External"/><Relationship Id="rId509" Type="http://schemas.openxmlformats.org/officeDocument/2006/relationships/hyperlink" Target="https://digital-navigator.azurewebsites.net/codes-schedules/definitions/702" TargetMode="External"/><Relationship Id="rId660" Type="http://schemas.openxmlformats.org/officeDocument/2006/relationships/hyperlink" Target="https://digital-navigator.azurewebsites.net/codes-schedules/definitions/86" TargetMode="External"/><Relationship Id="rId898" Type="http://schemas.openxmlformats.org/officeDocument/2006/relationships/footer" Target="footer4.xml"/><Relationship Id="rId106" Type="http://schemas.openxmlformats.org/officeDocument/2006/relationships/hyperlink" Target="https://digital-navigator.azurewebsites.net/codes-schedules/definitions/74" TargetMode="External"/><Relationship Id="rId313" Type="http://schemas.openxmlformats.org/officeDocument/2006/relationships/hyperlink" Target="https://digital-navigator.azurewebsites.net/codes-schedules/definitions/50" TargetMode="External"/><Relationship Id="rId495" Type="http://schemas.openxmlformats.org/officeDocument/2006/relationships/hyperlink" Target="https://digital-navigator.azurewebsites.net/codes-schedules/definitions/74" TargetMode="External"/><Relationship Id="rId716" Type="http://schemas.openxmlformats.org/officeDocument/2006/relationships/hyperlink" Target="https://digital-navigator.azurewebsites.net/codes-schedules/definitions/243" TargetMode="External"/><Relationship Id="rId758" Type="http://schemas.openxmlformats.org/officeDocument/2006/relationships/hyperlink" Target="https://digital-navigator.azurewebsites.net/codes-schedules/definitions/173" TargetMode="External"/><Relationship Id="rId10" Type="http://schemas.openxmlformats.org/officeDocument/2006/relationships/endnotes" Target="endnotes.xml"/><Relationship Id="rId52" Type="http://schemas.openxmlformats.org/officeDocument/2006/relationships/hyperlink" Target="https://digital-navigator.azurewebsites.net/codes-schedules/definitions/234" TargetMode="External"/><Relationship Id="rId94" Type="http://schemas.openxmlformats.org/officeDocument/2006/relationships/hyperlink" Target="https://digital-navigator.azurewebsites.net/codes-schedules/definitions/923" TargetMode="External"/><Relationship Id="rId148" Type="http://schemas.openxmlformats.org/officeDocument/2006/relationships/hyperlink" Target="https://digital-navigator.azurewebsites.net/codes-schedules/definitions/74" TargetMode="External"/><Relationship Id="rId355" Type="http://schemas.openxmlformats.org/officeDocument/2006/relationships/hyperlink" Target="https://digital-navigator.azurewebsites.net/codes-schedules/definitions/717" TargetMode="External"/><Relationship Id="rId397" Type="http://schemas.openxmlformats.org/officeDocument/2006/relationships/hyperlink" Target="https://digital-navigator.azurewebsites.net/codes-schedules/definitions/1293" TargetMode="External"/><Relationship Id="rId520" Type="http://schemas.openxmlformats.org/officeDocument/2006/relationships/hyperlink" Target="https://digital-navigator.azurewebsites.net/codes-schedules/definitions/74" TargetMode="External"/><Relationship Id="rId562" Type="http://schemas.openxmlformats.org/officeDocument/2006/relationships/hyperlink" Target="https://digital-navigator.azurewebsites.net/codes-schedules/definitions/51" TargetMode="External"/><Relationship Id="rId618" Type="http://schemas.openxmlformats.org/officeDocument/2006/relationships/hyperlink" Target="https://digital-navigator.azurewebsites.net/codes-schedules/definitions/51" TargetMode="External"/><Relationship Id="rId825" Type="http://schemas.openxmlformats.org/officeDocument/2006/relationships/hyperlink" Target="https://digital-navigator.azurewebsites.net/codes-schedules/definitions/469" TargetMode="External"/><Relationship Id="rId215" Type="http://schemas.openxmlformats.org/officeDocument/2006/relationships/hyperlink" Target="https://digital-navigator.azurewebsites.net/codes-schedules/definitions/239" TargetMode="External"/><Relationship Id="rId257" Type="http://schemas.openxmlformats.org/officeDocument/2006/relationships/hyperlink" Target="https://digital-navigator.azurewebsites.net/codes-schedules/definitions/648" TargetMode="External"/><Relationship Id="rId422" Type="http://schemas.openxmlformats.org/officeDocument/2006/relationships/hyperlink" Target="https://digital-navigator.azurewebsites.net/codes-schedules/definitions/74" TargetMode="External"/><Relationship Id="rId464" Type="http://schemas.openxmlformats.org/officeDocument/2006/relationships/hyperlink" Target="https://digital-navigator.azurewebsites.net/codes-schedules/definitions/86" TargetMode="External"/><Relationship Id="rId867" Type="http://schemas.openxmlformats.org/officeDocument/2006/relationships/hyperlink" Target="https://digital-navigator.azurewebsites.net/codes-schedules/definitions/479" TargetMode="External"/><Relationship Id="rId299" Type="http://schemas.openxmlformats.org/officeDocument/2006/relationships/hyperlink" Target="https://digital-navigator.azurewebsites.net/codes-schedules/definitions/51" TargetMode="External"/><Relationship Id="rId727" Type="http://schemas.openxmlformats.org/officeDocument/2006/relationships/hyperlink" Target="https://digital-navigator.azurewebsites.net/codes-schedules/definitions/146" TargetMode="External"/><Relationship Id="rId63" Type="http://schemas.openxmlformats.org/officeDocument/2006/relationships/hyperlink" Target="https://digital-navigator.azurewebsites.net/codes-schedules/definitions/74" TargetMode="External"/><Relationship Id="rId159" Type="http://schemas.openxmlformats.org/officeDocument/2006/relationships/hyperlink" Target="https://digital-navigator.azurewebsites.net/codes-schedules/definitions/731" TargetMode="External"/><Relationship Id="rId366" Type="http://schemas.openxmlformats.org/officeDocument/2006/relationships/hyperlink" Target="https://digital-navigator.azurewebsites.net/codes-schedules/definitions/923" TargetMode="External"/><Relationship Id="rId573" Type="http://schemas.openxmlformats.org/officeDocument/2006/relationships/hyperlink" Target="https://digital-navigator.azurewebsites.net/codes-schedules/definitions/299" TargetMode="External"/><Relationship Id="rId780" Type="http://schemas.openxmlformats.org/officeDocument/2006/relationships/hyperlink" Target="https://digital-navigator.azurewebsites.net/codes-schedules/definitions/959" TargetMode="External"/><Relationship Id="rId226" Type="http://schemas.openxmlformats.org/officeDocument/2006/relationships/hyperlink" Target="https://digital-navigator.azurewebsites.net/codes-schedules/definitions/50" TargetMode="External"/><Relationship Id="rId433" Type="http://schemas.openxmlformats.org/officeDocument/2006/relationships/hyperlink" Target="https://digital-navigator.azurewebsites.net/codes-schedules/definitions/86" TargetMode="External"/><Relationship Id="rId878" Type="http://schemas.openxmlformats.org/officeDocument/2006/relationships/hyperlink" Target="https://digital-navigator.azurewebsites.net/codes-schedules/definitions/479" TargetMode="External"/><Relationship Id="rId640" Type="http://schemas.openxmlformats.org/officeDocument/2006/relationships/hyperlink" Target="https://digital-navigator.azurewebsites.net/codes-schedules/definitions/479" TargetMode="External"/><Relationship Id="rId738" Type="http://schemas.openxmlformats.org/officeDocument/2006/relationships/hyperlink" Target="https://digital-navigator.azurewebsites.net/codes-schedules/definitions/181" TargetMode="External"/><Relationship Id="rId74" Type="http://schemas.openxmlformats.org/officeDocument/2006/relationships/hyperlink" Target="https://digital-navigator.azurewebsites.net/codes-schedules/definitions/86" TargetMode="External"/><Relationship Id="rId377" Type="http://schemas.openxmlformats.org/officeDocument/2006/relationships/hyperlink" Target="https://digital-navigator.azurewebsites.net/codes-schedules/definitions/923" TargetMode="External"/><Relationship Id="rId500" Type="http://schemas.openxmlformats.org/officeDocument/2006/relationships/hyperlink" Target="https://digital-navigator.azurewebsites.net/codes-schedules/definitions/671" TargetMode="External"/><Relationship Id="rId584" Type="http://schemas.openxmlformats.org/officeDocument/2006/relationships/hyperlink" Target="https://digital-navigator.azurewebsites.net/codes-schedules/definitions/74" TargetMode="External"/><Relationship Id="rId805" Type="http://schemas.openxmlformats.org/officeDocument/2006/relationships/hyperlink" Target="https://digital-navigator.azurewebsites.net/codes-schedules/definitions/793"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596" TargetMode="External"/><Relationship Id="rId791" Type="http://schemas.openxmlformats.org/officeDocument/2006/relationships/hyperlink" Target="https://digital-navigator.azurewebsites.net/codes-schedules/definitions/1151" TargetMode="External"/><Relationship Id="rId889" Type="http://schemas.openxmlformats.org/officeDocument/2006/relationships/hyperlink" Target="https://digital-navigator.azurewebsites.net/codes-schedules/definitions/479" TargetMode="External"/><Relationship Id="rId444" Type="http://schemas.openxmlformats.org/officeDocument/2006/relationships/hyperlink" Target="https://digital-navigator.azurewebsites.net/codes-schedules/definitions/923" TargetMode="External"/><Relationship Id="rId651" Type="http://schemas.openxmlformats.org/officeDocument/2006/relationships/hyperlink" Target="https://digital-navigator.azurewebsites.net/codes-schedules/definitions/77" TargetMode="External"/><Relationship Id="rId749" Type="http://schemas.openxmlformats.org/officeDocument/2006/relationships/hyperlink" Target="https://digital-navigator.azurewebsites.net/codes-schedules/definitions/527" TargetMode="External"/><Relationship Id="rId290" Type="http://schemas.openxmlformats.org/officeDocument/2006/relationships/hyperlink" Target="https://digital-navigator.azurewebsites.net/codes-schedules/definitions/50" TargetMode="External"/><Relationship Id="rId304" Type="http://schemas.openxmlformats.org/officeDocument/2006/relationships/hyperlink" Target="https://digital-navigator.azurewebsites.net/codes-schedules/definitions/923" TargetMode="External"/><Relationship Id="rId388" Type="http://schemas.openxmlformats.org/officeDocument/2006/relationships/hyperlink" Target="https://digital-navigator.azurewebsites.net/codes-schedules/definitions/923" TargetMode="External"/><Relationship Id="rId511" Type="http://schemas.openxmlformats.org/officeDocument/2006/relationships/hyperlink" Target="https://digital-navigator.azurewebsites.net/codes-schedules/definitions/86" TargetMode="External"/><Relationship Id="rId609" Type="http://schemas.openxmlformats.org/officeDocument/2006/relationships/hyperlink" Target="https://digital-navigator.azurewebsites.net/codes-schedules/definitions/923" TargetMode="External"/><Relationship Id="rId85" Type="http://schemas.openxmlformats.org/officeDocument/2006/relationships/hyperlink" Target="https://digital-navigator.azurewebsites.net/codes-schedules/definitions/923" TargetMode="External"/><Relationship Id="rId150" Type="http://schemas.openxmlformats.org/officeDocument/2006/relationships/hyperlink" Target="https://digital-navigator.azurewebsites.net/codes-schedules/definitions/648" TargetMode="External"/><Relationship Id="rId595" Type="http://schemas.openxmlformats.org/officeDocument/2006/relationships/hyperlink" Target="https://digital-navigator.azurewebsites.net/codes-schedules/definitions/74" TargetMode="External"/><Relationship Id="rId816" Type="http://schemas.openxmlformats.org/officeDocument/2006/relationships/hyperlink" Target="https://digital-navigator.azurewebsites.net/codes-schedules/definitions/469" TargetMode="External"/><Relationship Id="rId248" Type="http://schemas.openxmlformats.org/officeDocument/2006/relationships/hyperlink" Target="https://digital-navigator.azurewebsites.net/codes-schedules/definitions/923" TargetMode="External"/><Relationship Id="rId455" Type="http://schemas.openxmlformats.org/officeDocument/2006/relationships/hyperlink" Target="https://digital-navigator.azurewebsites.net/codes-schedules/definitions/74" TargetMode="External"/><Relationship Id="rId662" Type="http://schemas.openxmlformats.org/officeDocument/2006/relationships/hyperlink" Target="https://digital-navigator.azurewebsites.net/codes-schedules/definitions/74"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596" TargetMode="External"/><Relationship Id="rId315" Type="http://schemas.openxmlformats.org/officeDocument/2006/relationships/hyperlink" Target="https://digital-navigator.azurewebsites.net/codes-schedules/definitions/600" TargetMode="External"/><Relationship Id="rId522" Type="http://schemas.openxmlformats.org/officeDocument/2006/relationships/hyperlink" Target="https://digital-navigator.azurewebsites.net/codes-schedules/definitions/86" TargetMode="External"/><Relationship Id="rId96" Type="http://schemas.openxmlformats.org/officeDocument/2006/relationships/hyperlink" Target="https://digital-navigator.azurewebsites.net/codes-schedules/definitions/648" TargetMode="External"/><Relationship Id="rId161" Type="http://schemas.openxmlformats.org/officeDocument/2006/relationships/hyperlink" Target="https://digital-navigator.azurewebsites.net/codes-schedules/definitions/74" TargetMode="External"/><Relationship Id="rId399" Type="http://schemas.openxmlformats.org/officeDocument/2006/relationships/hyperlink" Target="https://digital-navigator.azurewebsites.net/codes-schedules/definitions/479" TargetMode="External"/><Relationship Id="rId827" Type="http://schemas.openxmlformats.org/officeDocument/2006/relationships/hyperlink" Target="https://digital-navigator.azurewebsites.net/codes-schedules/definitions/181" TargetMode="External"/><Relationship Id="rId259" Type="http://schemas.openxmlformats.org/officeDocument/2006/relationships/hyperlink" Target="https://digital-navigator.azurewebsites.net/codes-schedules/definitions/50" TargetMode="External"/><Relationship Id="rId466" Type="http://schemas.openxmlformats.org/officeDocument/2006/relationships/hyperlink" Target="https://digital-navigator.azurewebsites.net/codes-schedules/definitions/702" TargetMode="External"/><Relationship Id="rId673" Type="http://schemas.openxmlformats.org/officeDocument/2006/relationships/hyperlink" Target="https://digital-navigator.azurewebsites.net/codes-schedules/definitions/371" TargetMode="External"/><Relationship Id="rId880" Type="http://schemas.openxmlformats.org/officeDocument/2006/relationships/hyperlink" Target="https://digital-navigator.azurewebsites.net/codes-schedules/definitions/462"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293" TargetMode="External"/><Relationship Id="rId326" Type="http://schemas.openxmlformats.org/officeDocument/2006/relationships/hyperlink" Target="https://digital-navigator.azurewebsites.net/codes-schedules/definitions/923" TargetMode="External"/><Relationship Id="rId533" Type="http://schemas.openxmlformats.org/officeDocument/2006/relationships/hyperlink" Target="https://digital-navigator.azurewebsites.net/codes-schedules/definitions/51" TargetMode="External"/><Relationship Id="rId740" Type="http://schemas.openxmlformats.org/officeDocument/2006/relationships/hyperlink" Target="https://digital-navigator.azurewebsites.net/codes-schedules/definitions/527" TargetMode="External"/><Relationship Id="rId838" Type="http://schemas.openxmlformats.org/officeDocument/2006/relationships/hyperlink" Target="https://digital-navigator.azurewebsites.net/codes-schedules/definitions/299" TargetMode="External"/><Relationship Id="rId172" Type="http://schemas.openxmlformats.org/officeDocument/2006/relationships/hyperlink" Target="https://digital-navigator.azurewebsites.net/codes-schedules/definitions/74" TargetMode="External"/><Relationship Id="rId477" Type="http://schemas.openxmlformats.org/officeDocument/2006/relationships/hyperlink" Target="https://digital-navigator.azurewebsites.net/codes-schedules/definitions/671" TargetMode="External"/><Relationship Id="rId600" Type="http://schemas.openxmlformats.org/officeDocument/2006/relationships/hyperlink" Target="https://digital-navigator.azurewebsites.net/codes-schedules/definitions/51" TargetMode="External"/><Relationship Id="rId684" Type="http://schemas.openxmlformats.org/officeDocument/2006/relationships/hyperlink" Target="https://digital-navigator.azurewebsites.net/codes-schedules/definitions/299" TargetMode="External"/><Relationship Id="rId337" Type="http://schemas.openxmlformats.org/officeDocument/2006/relationships/hyperlink" Target="https://digital-navigator.azurewebsites.net/codes-schedules/definitions/766" TargetMode="External"/><Relationship Id="rId891" Type="http://schemas.openxmlformats.org/officeDocument/2006/relationships/hyperlink" Target="https://digital-navigator.azurewebsites.net/codes-schedules/definitions/479" TargetMode="External"/><Relationship Id="rId34" Type="http://schemas.openxmlformats.org/officeDocument/2006/relationships/hyperlink" Target="https://digital-navigator.azurewebsites.net/codes-schedules/definitions/71" TargetMode="External"/><Relationship Id="rId544" Type="http://schemas.openxmlformats.org/officeDocument/2006/relationships/hyperlink" Target="https://digital-navigator.azurewebsites.net/codes-schedules/definitions/31" TargetMode="External"/><Relationship Id="rId751" Type="http://schemas.openxmlformats.org/officeDocument/2006/relationships/hyperlink" Target="https://digital-navigator.azurewebsites.net/codes-schedules/definitions/146" TargetMode="External"/><Relationship Id="rId849" Type="http://schemas.openxmlformats.org/officeDocument/2006/relationships/hyperlink" Target="https://digital-navigator.azurewebsites.net/codes-schedules/definitions/479" TargetMode="External"/><Relationship Id="rId183" Type="http://schemas.openxmlformats.org/officeDocument/2006/relationships/hyperlink" Target="https://digital-navigator.azurewebsites.net/codes-schedules/definitions/74" TargetMode="External"/><Relationship Id="rId390" Type="http://schemas.openxmlformats.org/officeDocument/2006/relationships/hyperlink" Target="https://digital-navigator.azurewebsites.net/codes-schedules/definitions/1294" TargetMode="External"/><Relationship Id="rId404" Type="http://schemas.openxmlformats.org/officeDocument/2006/relationships/hyperlink" Target="https://digital-navigator.azurewebsites.net/codes-schedules/definitions/1294" TargetMode="External"/><Relationship Id="rId611" Type="http://schemas.openxmlformats.org/officeDocument/2006/relationships/hyperlink" Target="https://digital-navigator.azurewebsites.net/codes-schedules/definitions/50" TargetMode="External"/><Relationship Id="rId250" Type="http://schemas.openxmlformats.org/officeDocument/2006/relationships/hyperlink" Target="https://digital-navigator.azurewebsites.net/codes-schedules/definitions/738" TargetMode="External"/><Relationship Id="rId488" Type="http://schemas.openxmlformats.org/officeDocument/2006/relationships/hyperlink" Target="https://digital-navigator.azurewebsites.net/codes-schedules/definitions/675" TargetMode="External"/><Relationship Id="rId695" Type="http://schemas.openxmlformats.org/officeDocument/2006/relationships/hyperlink" Target="https://digital-navigator.azurewebsites.net/codes-schedules/definitions/774" TargetMode="External"/><Relationship Id="rId709" Type="http://schemas.openxmlformats.org/officeDocument/2006/relationships/hyperlink" Target="https://digital-navigator.azurewebsites.net/codes-schedules/definitions/146" TargetMode="External"/><Relationship Id="rId45" Type="http://schemas.openxmlformats.org/officeDocument/2006/relationships/hyperlink" Target="https://digital-navigator.azurewebsites.net/codes-schedules/definitions/74" TargetMode="External"/><Relationship Id="rId110" Type="http://schemas.openxmlformats.org/officeDocument/2006/relationships/hyperlink" Target="https://digital-navigator.azurewebsites.net/codes-schedules/definitions/766" TargetMode="External"/><Relationship Id="rId348" Type="http://schemas.openxmlformats.org/officeDocument/2006/relationships/hyperlink" Target="https://digital-navigator.azurewebsites.net/codes-schedules/definitions/50" TargetMode="External"/><Relationship Id="rId555" Type="http://schemas.openxmlformats.org/officeDocument/2006/relationships/hyperlink" Target="https://digital-navigator.azurewebsites.net/codes-schedules/definitions/51" TargetMode="External"/><Relationship Id="rId762" Type="http://schemas.openxmlformats.org/officeDocument/2006/relationships/hyperlink" Target="https://digital-navigator.azurewebsites.net/codes-schedules/definitions/173" TargetMode="External"/><Relationship Id="rId194" Type="http://schemas.openxmlformats.org/officeDocument/2006/relationships/hyperlink" Target="https://digital-navigator.azurewebsites.net/codes-schedules/definitions/505" TargetMode="External"/><Relationship Id="rId208" Type="http://schemas.openxmlformats.org/officeDocument/2006/relationships/hyperlink" Target="https://digital-navigator.azurewebsites.net/codes-schedules/definitions/50" TargetMode="External"/><Relationship Id="rId415" Type="http://schemas.openxmlformats.org/officeDocument/2006/relationships/hyperlink" Target="https://digital-navigator.azurewebsites.net/codes-schedules/definitions/648" TargetMode="External"/><Relationship Id="rId622" Type="http://schemas.openxmlformats.org/officeDocument/2006/relationships/hyperlink" Target="https://digital-navigator.azurewebsites.net/codes-schedules/definitions/243" TargetMode="External"/><Relationship Id="rId261" Type="http://schemas.openxmlformats.org/officeDocument/2006/relationships/hyperlink" Target="https://digital-navigator.azurewebsites.net/codes-schedules/definitions/923" TargetMode="External"/><Relationship Id="rId499" Type="http://schemas.openxmlformats.org/officeDocument/2006/relationships/hyperlink" Target="https://digital-navigator.azurewebsites.net/codes-schedules/definitions/74" TargetMode="External"/><Relationship Id="rId56" Type="http://schemas.openxmlformats.org/officeDocument/2006/relationships/hyperlink" Target="https://digital-navigator.azurewebsites.net/codes-schedules/definitions/129" TargetMode="External"/><Relationship Id="rId359" Type="http://schemas.openxmlformats.org/officeDocument/2006/relationships/hyperlink" Target="https://digital-navigator.azurewebsites.net/codes-schedules/definitions/923" TargetMode="External"/><Relationship Id="rId566" Type="http://schemas.openxmlformats.org/officeDocument/2006/relationships/hyperlink" Target="https://digital-navigator.azurewebsites.net/codes-schedules/definitions/774" TargetMode="External"/><Relationship Id="rId773" Type="http://schemas.openxmlformats.org/officeDocument/2006/relationships/hyperlink" Target="https://digital-navigator.azurewebsites.net/codes-schedules/definitions/146" TargetMode="External"/><Relationship Id="rId121" Type="http://schemas.openxmlformats.org/officeDocument/2006/relationships/hyperlink" Target="https://digital-navigator.azurewebsites.net/codes-schedules/35/2.0" TargetMode="External"/><Relationship Id="rId219" Type="http://schemas.openxmlformats.org/officeDocument/2006/relationships/hyperlink" Target="https://digital-navigator.azurewebsites.net/codes-schedules/definitions/923" TargetMode="External"/><Relationship Id="rId426" Type="http://schemas.openxmlformats.org/officeDocument/2006/relationships/hyperlink" Target="https://digital-navigator.azurewebsites.net/codes-schedules/definitions/50" TargetMode="External"/><Relationship Id="rId633" Type="http://schemas.openxmlformats.org/officeDocument/2006/relationships/hyperlink" Target="https://digital-navigator.azurewebsites.net/codes-schedules/definitions/774" TargetMode="External"/><Relationship Id="rId840" Type="http://schemas.openxmlformats.org/officeDocument/2006/relationships/hyperlink" Target="https://digital-navigator.azurewebsites.net/codes-schedules/definitions/774" TargetMode="External"/><Relationship Id="rId67" Type="http://schemas.openxmlformats.org/officeDocument/2006/relationships/hyperlink" Target="https://digital-navigator.azurewebsites.net/codes-schedules/definitions/648" TargetMode="External"/><Relationship Id="rId272" Type="http://schemas.openxmlformats.org/officeDocument/2006/relationships/hyperlink" Target="https://digital-navigator.azurewebsites.net/codes-schedules/definitions/738" TargetMode="External"/><Relationship Id="rId577" Type="http://schemas.openxmlformats.org/officeDocument/2006/relationships/hyperlink" Target="https://digital-navigator.azurewebsites.net/codes-schedules/definitions/923" TargetMode="External"/><Relationship Id="rId700" Type="http://schemas.openxmlformats.org/officeDocument/2006/relationships/hyperlink" Target="https://digital-navigator.azurewebsites.net/codes-schedules/definitions/774" TargetMode="External"/><Relationship Id="rId132" Type="http://schemas.openxmlformats.org/officeDocument/2006/relationships/hyperlink" Target="https://digital-navigator.azurewebsites.net/codes-schedules/definitions/86" TargetMode="External"/><Relationship Id="rId784" Type="http://schemas.openxmlformats.org/officeDocument/2006/relationships/hyperlink" Target="https://digital-navigator.azurewebsites.net/codes-schedules/definitions/1151" TargetMode="External"/><Relationship Id="rId437" Type="http://schemas.openxmlformats.org/officeDocument/2006/relationships/hyperlink" Target="https://digital-navigator.azurewebsites.net/codes-schedules/definitions/50" TargetMode="External"/><Relationship Id="rId644" Type="http://schemas.openxmlformats.org/officeDocument/2006/relationships/hyperlink" Target="https://digital-navigator.azurewebsites.net/codes-schedules/definitions/1151" TargetMode="External"/><Relationship Id="rId851" Type="http://schemas.openxmlformats.org/officeDocument/2006/relationships/hyperlink" Target="https://digital-navigator.azurewebsites.net/codes-schedules/definitions/299" TargetMode="External"/><Relationship Id="rId283" Type="http://schemas.openxmlformats.org/officeDocument/2006/relationships/hyperlink" Target="https://digital-navigator.azurewebsites.net/codes-schedules/definitions/709" TargetMode="External"/><Relationship Id="rId490" Type="http://schemas.openxmlformats.org/officeDocument/2006/relationships/hyperlink" Target="https://digital-navigator.azurewebsites.net/codes-schedules/definitions/923" TargetMode="External"/><Relationship Id="rId504" Type="http://schemas.openxmlformats.org/officeDocument/2006/relationships/hyperlink" Target="https://digital-navigator.azurewebsites.net/codes-schedules/definitions/129" TargetMode="External"/><Relationship Id="rId711" Type="http://schemas.openxmlformats.org/officeDocument/2006/relationships/hyperlink" Target="https://digital-navigator.azurewebsites.net/codes-schedules/definitions/299" TargetMode="External"/><Relationship Id="rId78" Type="http://schemas.openxmlformats.org/officeDocument/2006/relationships/hyperlink" Target="https://digital-navigator.azurewebsites.net/codes-schedules/definitions/86" TargetMode="External"/><Relationship Id="rId143" Type="http://schemas.openxmlformats.org/officeDocument/2006/relationships/hyperlink" Target="https://digital-navigator.azurewebsites.net/codes-schedules/definitions/74" TargetMode="External"/><Relationship Id="rId350" Type="http://schemas.openxmlformats.org/officeDocument/2006/relationships/hyperlink" Target="https://digital-navigator.azurewebsites.net/codes-schedules/definitions/766" TargetMode="External"/><Relationship Id="rId588" Type="http://schemas.openxmlformats.org/officeDocument/2006/relationships/hyperlink" Target="https://digital-navigator.azurewebsites.net/codes-schedules/definitions/50" TargetMode="External"/><Relationship Id="rId795" Type="http://schemas.openxmlformats.org/officeDocument/2006/relationships/hyperlink" Target="https://digital-navigator.azurewebsites.net/codes-schedules/definitions/803" TargetMode="External"/><Relationship Id="rId809" Type="http://schemas.openxmlformats.org/officeDocument/2006/relationships/hyperlink" Target="https://digital-navigator.azurewebsites.net/codes-schedules/definitions/959"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766" TargetMode="External"/><Relationship Id="rId448" Type="http://schemas.openxmlformats.org/officeDocument/2006/relationships/hyperlink" Target="https://digital-navigator.azurewebsites.net/codes-schedules/definitions/923" TargetMode="External"/><Relationship Id="rId655" Type="http://schemas.openxmlformats.org/officeDocument/2006/relationships/hyperlink" Target="https://digital-navigator.azurewebsites.net/codes-schedules/definitions/90" TargetMode="External"/><Relationship Id="rId862" Type="http://schemas.openxmlformats.org/officeDocument/2006/relationships/hyperlink" Target="https://digital-navigator.azurewebsites.net/codes-schedules/definitions/74" TargetMode="External"/><Relationship Id="rId294" Type="http://schemas.openxmlformats.org/officeDocument/2006/relationships/hyperlink" Target="https://digital-navigator.azurewebsites.net/codes-schedules/definitions/51" TargetMode="External"/><Relationship Id="rId308" Type="http://schemas.openxmlformats.org/officeDocument/2006/relationships/hyperlink" Target="https://digital-navigator.azurewebsites.net/codes-schedules/definitions/50" TargetMode="External"/><Relationship Id="rId515" Type="http://schemas.openxmlformats.org/officeDocument/2006/relationships/hyperlink" Target="https://digital-navigator.azurewebsites.net/codes-schedules/definitions/923" TargetMode="External"/><Relationship Id="rId722" Type="http://schemas.openxmlformats.org/officeDocument/2006/relationships/hyperlink" Target="https://digital-navigator.azurewebsites.net/codes-schedules/definitions/527" TargetMode="External"/><Relationship Id="rId89" Type="http://schemas.openxmlformats.org/officeDocument/2006/relationships/hyperlink" Target="https://digital-navigator.azurewebsites.net/codes-schedules/definitions/923" TargetMode="External"/><Relationship Id="rId154" Type="http://schemas.openxmlformats.org/officeDocument/2006/relationships/hyperlink" Target="https://digital-navigator.azurewebsites.net/codes-schedules/definitions/239" TargetMode="External"/><Relationship Id="rId361" Type="http://schemas.openxmlformats.org/officeDocument/2006/relationships/hyperlink" Target="https://digital-navigator.azurewebsites.net/codes-schedules/definitions/86" TargetMode="External"/><Relationship Id="rId599" Type="http://schemas.openxmlformats.org/officeDocument/2006/relationships/hyperlink" Target="https://digital-navigator.azurewebsites.net/codes-schedules/definitions/50" TargetMode="External"/><Relationship Id="rId459" Type="http://schemas.openxmlformats.org/officeDocument/2006/relationships/hyperlink" Target="https://digital-navigator.azurewebsites.net/codes-schedules/definitions/702" TargetMode="External"/><Relationship Id="rId666" Type="http://schemas.openxmlformats.org/officeDocument/2006/relationships/hyperlink" Target="https://digital-navigator.azurewebsites.net/codes-schedules/definitions/371" TargetMode="External"/><Relationship Id="rId873" Type="http://schemas.openxmlformats.org/officeDocument/2006/relationships/hyperlink" Target="https://digital-navigator.azurewebsites.net/codes-schedules/definitions/505" TargetMode="External"/><Relationship Id="rId16" Type="http://schemas.openxmlformats.org/officeDocument/2006/relationships/hyperlink" Target="https://digital-navigator.azurewebsites.net/codes-schedules/definitions/114" TargetMode="External"/><Relationship Id="rId221" Type="http://schemas.openxmlformats.org/officeDocument/2006/relationships/hyperlink" Target="https://digital-navigator.azurewebsites.net/codes-schedules/definitions/729" TargetMode="External"/><Relationship Id="rId319" Type="http://schemas.openxmlformats.org/officeDocument/2006/relationships/hyperlink" Target="https://digital-navigator.azurewebsites.net/codes-schedules/definitions/74" TargetMode="External"/><Relationship Id="rId526" Type="http://schemas.openxmlformats.org/officeDocument/2006/relationships/hyperlink" Target="https://digital-navigator.azurewebsites.net/codes-schedules/definitions/299" TargetMode="External"/><Relationship Id="rId733" Type="http://schemas.openxmlformats.org/officeDocument/2006/relationships/hyperlink" Target="https://digital-navigator.azurewebsites.net/codes-schedules/definitions/146" TargetMode="External"/><Relationship Id="rId165" Type="http://schemas.openxmlformats.org/officeDocument/2006/relationships/hyperlink" Target="https://digital-navigator.azurewebsites.net/codes-schedules/definitions/771" TargetMode="External"/><Relationship Id="rId372" Type="http://schemas.openxmlformats.org/officeDocument/2006/relationships/hyperlink" Target="https://digital-navigator.azurewebsites.net/codes-schedules/definitions/923" TargetMode="External"/><Relationship Id="rId677" Type="http://schemas.openxmlformats.org/officeDocument/2006/relationships/hyperlink" Target="https://digital-navigator.azurewebsites.net/codes-schedules/definitions/1203" TargetMode="External"/><Relationship Id="rId800" Type="http://schemas.openxmlformats.org/officeDocument/2006/relationships/hyperlink" Target="https://digital-navigator.azurewebsites.net/codes-schedules/definitions/959" TargetMode="External"/><Relationship Id="rId232" Type="http://schemas.openxmlformats.org/officeDocument/2006/relationships/hyperlink" Target="https://digital-navigator.azurewebsites.net/codes-schedules/definitions/596" TargetMode="External"/><Relationship Id="rId884" Type="http://schemas.openxmlformats.org/officeDocument/2006/relationships/hyperlink" Target="https://digital-navigator.azurewebsites.net/codes-schedules/definitions/774"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51" TargetMode="External"/><Relationship Id="rId744" Type="http://schemas.openxmlformats.org/officeDocument/2006/relationships/hyperlink" Target="https://digital-navigator.azurewebsites.net/codes-schedules/definitions/181" TargetMode="External"/><Relationship Id="rId80" Type="http://schemas.openxmlformats.org/officeDocument/2006/relationships/hyperlink" Target="https://digital-navigator.azurewebsites.net/codes-schedules/definitions/51" TargetMode="External"/><Relationship Id="rId176" Type="http://schemas.openxmlformats.org/officeDocument/2006/relationships/hyperlink" Target="https://digital-navigator.azurewebsites.net/codes-schedules/definitions/74" TargetMode="External"/><Relationship Id="rId383" Type="http://schemas.openxmlformats.org/officeDocument/2006/relationships/hyperlink" Target="https://digital-navigator.azurewebsites.net/codes-schedules/definitions/214" TargetMode="External"/><Relationship Id="rId590" Type="http://schemas.openxmlformats.org/officeDocument/2006/relationships/hyperlink" Target="https://digital-navigator.azurewebsites.net/codes-schedules/definitions/299" TargetMode="External"/><Relationship Id="rId604" Type="http://schemas.openxmlformats.org/officeDocument/2006/relationships/hyperlink" Target="https://digital-navigator.azurewebsites.net/codes-schedules/definitions/774" TargetMode="External"/><Relationship Id="rId811" Type="http://schemas.openxmlformats.org/officeDocument/2006/relationships/hyperlink" Target="https://digital-navigator.azurewebsites.net/codes-schedules/definitions/959" TargetMode="External"/><Relationship Id="rId243" Type="http://schemas.openxmlformats.org/officeDocument/2006/relationships/hyperlink" Target="https://digital-navigator.azurewebsites.net/codes-schedules/definitions/239" TargetMode="External"/><Relationship Id="rId450" Type="http://schemas.openxmlformats.org/officeDocument/2006/relationships/hyperlink" Target="https://digital-navigator.azurewebsites.net/codes-schedules/definitions/675" TargetMode="External"/><Relationship Id="rId688" Type="http://schemas.openxmlformats.org/officeDocument/2006/relationships/hyperlink" Target="https://digital-navigator.azurewebsites.net/codes-schedules/definitions/1151" TargetMode="External"/><Relationship Id="rId895" Type="http://schemas.openxmlformats.org/officeDocument/2006/relationships/hyperlink" Target="https://digital-navigator.azurewebsites.net/codes-schedules/definitions/479" TargetMode="External"/><Relationship Id="rId38" Type="http://schemas.openxmlformats.org/officeDocument/2006/relationships/hyperlink" Target="https://digital-navigator.azurewebsites.net/codes-schedules/definitions/553" TargetMode="External"/><Relationship Id="rId103" Type="http://schemas.openxmlformats.org/officeDocument/2006/relationships/hyperlink" Target="https://digital-navigator.azurewebsites.net/codes-schedules/definitions/51" TargetMode="External"/><Relationship Id="rId310" Type="http://schemas.openxmlformats.org/officeDocument/2006/relationships/hyperlink" Target="https://digital-navigator.azurewebsites.net/codes-schedules/definitions/600" TargetMode="External"/><Relationship Id="rId548" Type="http://schemas.openxmlformats.org/officeDocument/2006/relationships/hyperlink" Target="https://digital-navigator.azurewebsites.net/codes-schedules/definitions/299" TargetMode="External"/><Relationship Id="rId755" Type="http://schemas.openxmlformats.org/officeDocument/2006/relationships/hyperlink" Target="https://digital-navigator.azurewebsites.net/codes-schedules/definitions/527" TargetMode="External"/><Relationship Id="rId91" Type="http://schemas.openxmlformats.org/officeDocument/2006/relationships/hyperlink" Target="https://digital-navigator.azurewebsites.net/codes-schedules/definitions/74" TargetMode="External"/><Relationship Id="rId187" Type="http://schemas.openxmlformats.org/officeDocument/2006/relationships/hyperlink" Target="https://digital-navigator.azurewebsites.net/codes-schedules/definitions/74" TargetMode="External"/><Relationship Id="rId394" Type="http://schemas.openxmlformats.org/officeDocument/2006/relationships/hyperlink" Target="https://digital-navigator.azurewebsites.net/codes-schedules/definitions/1294" TargetMode="External"/><Relationship Id="rId408" Type="http://schemas.openxmlformats.org/officeDocument/2006/relationships/hyperlink" Target="https://digital-navigator.azurewebsites.net/codes-schedules/definitions/766" TargetMode="External"/><Relationship Id="rId615" Type="http://schemas.openxmlformats.org/officeDocument/2006/relationships/hyperlink" Target="https://digital-navigator.azurewebsites.net/codes-schedules/definitions/129" TargetMode="External"/><Relationship Id="rId822" Type="http://schemas.openxmlformats.org/officeDocument/2006/relationships/hyperlink" Target="https://digital-navigator.azurewebsites.net/codes-schedules/definitions/469" TargetMode="External"/><Relationship Id="rId254" Type="http://schemas.openxmlformats.org/officeDocument/2006/relationships/hyperlink" Target="https://digital-navigator.azurewebsites.net/codes-schedules/definitions/738" TargetMode="External"/><Relationship Id="rId699" Type="http://schemas.openxmlformats.org/officeDocument/2006/relationships/hyperlink" Target="https://digital-navigator.azurewebsites.net/codes-schedules/definitions/1151" TargetMode="External"/><Relationship Id="rId49" Type="http://schemas.openxmlformats.org/officeDocument/2006/relationships/hyperlink" Target="https://digital-navigator.azurewebsites.net/codes-schedules/definitions/74" TargetMode="External"/><Relationship Id="rId114" Type="http://schemas.openxmlformats.org/officeDocument/2006/relationships/hyperlink" Target="https://digital-navigator.azurewebsites.net/codes-schedules/definitions/51" TargetMode="External"/><Relationship Id="rId461" Type="http://schemas.openxmlformats.org/officeDocument/2006/relationships/hyperlink" Target="https://digital-navigator.azurewebsites.net/codes-schedules/definitions/31" TargetMode="External"/><Relationship Id="rId559" Type="http://schemas.openxmlformats.org/officeDocument/2006/relationships/hyperlink" Target="https://digital-navigator.azurewebsites.net/codes-schedules/definitions/774" TargetMode="External"/><Relationship Id="rId766" Type="http://schemas.openxmlformats.org/officeDocument/2006/relationships/hyperlink" Target="https://digital-navigator.azurewebsites.net/codes-schedules/definitions/173" TargetMode="External"/><Relationship Id="rId198" Type="http://schemas.openxmlformats.org/officeDocument/2006/relationships/hyperlink" Target="https://digital-navigator.azurewebsites.net/codes-schedules/definitions/74" TargetMode="External"/><Relationship Id="rId321" Type="http://schemas.openxmlformats.org/officeDocument/2006/relationships/hyperlink" Target="https://digital-navigator.azurewebsites.net/codes-schedules/definitions/51" TargetMode="External"/><Relationship Id="rId419" Type="http://schemas.openxmlformats.org/officeDocument/2006/relationships/hyperlink" Target="https://digital-navigator.azurewebsites.net/codes-schedules/definitions/766" TargetMode="External"/><Relationship Id="rId626" Type="http://schemas.openxmlformats.org/officeDocument/2006/relationships/hyperlink" Target="https://digital-navigator.azurewebsites.net/codes-schedules/definitions/86" TargetMode="External"/><Relationship Id="rId833" Type="http://schemas.openxmlformats.org/officeDocument/2006/relationships/hyperlink" Target="https://digital-navigator.azurewebsites.net/codes-schedules/definitions/1296" TargetMode="External"/><Relationship Id="rId265" Type="http://schemas.openxmlformats.org/officeDocument/2006/relationships/hyperlink" Target="https://digital-navigator.azurewebsites.net/codes-schedules/definitions/738" TargetMode="External"/><Relationship Id="rId472" Type="http://schemas.openxmlformats.org/officeDocument/2006/relationships/hyperlink" Target="https://digital-navigator.azurewebsites.net/codes-schedules/definitions/675" TargetMode="External"/><Relationship Id="rId900" Type="http://schemas.openxmlformats.org/officeDocument/2006/relationships/theme" Target="theme/theme1.xml"/><Relationship Id="rId125" Type="http://schemas.openxmlformats.org/officeDocument/2006/relationships/hyperlink" Target="https://digital-navigator.azurewebsites.net/codes-schedules/definitions/729" TargetMode="External"/><Relationship Id="rId332" Type="http://schemas.openxmlformats.org/officeDocument/2006/relationships/hyperlink" Target="https://digital-navigator.azurewebsites.net/codes-schedules/definitions/738" TargetMode="External"/><Relationship Id="rId777" Type="http://schemas.openxmlformats.org/officeDocument/2006/relationships/hyperlink" Target="https://digital-navigator.azurewebsites.net/codes-schedules/definitions/959" TargetMode="External"/><Relationship Id="rId637" Type="http://schemas.openxmlformats.org/officeDocument/2006/relationships/hyperlink" Target="https://digital-navigator.azurewebsites.net/codes-schedules/definitions/299" TargetMode="External"/><Relationship Id="rId844" Type="http://schemas.openxmlformats.org/officeDocument/2006/relationships/hyperlink" Target="https://digital-navigator.azurewebsites.net/codes-schedules/definitions/299" TargetMode="External"/><Relationship Id="rId276" Type="http://schemas.openxmlformats.org/officeDocument/2006/relationships/hyperlink" Target="https://digital-navigator.azurewebsites.net/codes-schedules/definitions/600" TargetMode="External"/><Relationship Id="rId483" Type="http://schemas.openxmlformats.org/officeDocument/2006/relationships/hyperlink" Target="https://digital-navigator.azurewebsites.net/codes-schedules/definitions/923" TargetMode="External"/><Relationship Id="rId690" Type="http://schemas.openxmlformats.org/officeDocument/2006/relationships/hyperlink" Target="https://digital-navigator.azurewebsites.net/codes-schedules/definitions/1296" TargetMode="External"/><Relationship Id="rId704" Type="http://schemas.openxmlformats.org/officeDocument/2006/relationships/hyperlink" Target="https://digital-navigator.azurewebsites.net/codes-schedules/definitions/1203" TargetMode="External"/><Relationship Id="rId40" Type="http://schemas.openxmlformats.org/officeDocument/2006/relationships/hyperlink" Target="https://digital-navigator.azurewebsites.net/codes-schedules/definitions/729" TargetMode="External"/><Relationship Id="rId136" Type="http://schemas.openxmlformats.org/officeDocument/2006/relationships/hyperlink" Target="https://digital-navigator.azurewebsites.net/codes-schedules/definitions/923" TargetMode="External"/><Relationship Id="rId343" Type="http://schemas.openxmlformats.org/officeDocument/2006/relationships/hyperlink" Target="https://digital-navigator.azurewebsites.net/codes-schedules/definitions/713" TargetMode="External"/><Relationship Id="rId550" Type="http://schemas.openxmlformats.org/officeDocument/2006/relationships/hyperlink" Target="https://digital-navigator.azurewebsites.net/codes-schedules/definitions/51" TargetMode="External"/><Relationship Id="rId788" Type="http://schemas.openxmlformats.org/officeDocument/2006/relationships/hyperlink" Target="https://digital-navigator.azurewebsites.net/codes-schedules/definitions/797" TargetMode="External"/><Relationship Id="rId203" Type="http://schemas.openxmlformats.org/officeDocument/2006/relationships/hyperlink" Target="https://digital-navigator.azurewebsites.net/codes-schedules/definitions/74" TargetMode="External"/><Relationship Id="rId648" Type="http://schemas.openxmlformats.org/officeDocument/2006/relationships/hyperlink" Target="https://digital-navigator.azurewebsites.net/codes-schedules/definitions/1208" TargetMode="External"/><Relationship Id="rId855" Type="http://schemas.openxmlformats.org/officeDocument/2006/relationships/hyperlink" Target="https://digital-navigator.azurewebsites.net/codes-schedules/definitions/103" TargetMode="External"/><Relationship Id="rId287" Type="http://schemas.openxmlformats.org/officeDocument/2006/relationships/hyperlink" Target="https://digital-navigator.azurewebsites.net/codes-schedules/definitions/766" TargetMode="External"/><Relationship Id="rId410" Type="http://schemas.openxmlformats.org/officeDocument/2006/relationships/hyperlink" Target="https://digital-navigator.azurewebsites.net/codes-schedules/definitions/86" TargetMode="External"/><Relationship Id="rId494" Type="http://schemas.openxmlformats.org/officeDocument/2006/relationships/hyperlink" Target="https://digital-navigator.azurewebsites.net/codes-schedules/definitions/923" TargetMode="External"/><Relationship Id="rId508" Type="http://schemas.openxmlformats.org/officeDocument/2006/relationships/hyperlink" Target="https://digital-navigator.azurewebsites.net/codes-schedules/definitions/246" TargetMode="External"/><Relationship Id="rId715" Type="http://schemas.openxmlformats.org/officeDocument/2006/relationships/hyperlink" Target="https://digital-navigator.azurewebsites.net/codes-schedules/definitions/77" TargetMode="External"/><Relationship Id="rId147" Type="http://schemas.openxmlformats.org/officeDocument/2006/relationships/hyperlink" Target="https://digital-navigator.azurewebsites.net/codes-schedules/definitions/74" TargetMode="External"/><Relationship Id="rId354" Type="http://schemas.openxmlformats.org/officeDocument/2006/relationships/hyperlink" Target="https://digital-navigator.azurewebsites.net/codes-schedules/definitions/766" TargetMode="External"/><Relationship Id="rId799" Type="http://schemas.openxmlformats.org/officeDocument/2006/relationships/hyperlink" Target="https://digital-navigator.azurewebsites.net/codes-schedules/definitions/103" TargetMode="External"/><Relationship Id="rId51" Type="http://schemas.openxmlformats.org/officeDocument/2006/relationships/hyperlink" Target="https://digital-navigator.azurewebsites.net/codes-schedules/definitions/729" TargetMode="External"/><Relationship Id="rId561" Type="http://schemas.openxmlformats.org/officeDocument/2006/relationships/hyperlink" Target="https://digital-navigator.azurewebsites.net/codes-schedules/definitions/50" TargetMode="External"/><Relationship Id="rId659" Type="http://schemas.openxmlformats.org/officeDocument/2006/relationships/hyperlink" Target="https://digital-navigator.azurewebsites.net/codes-schedules/definitions/299" TargetMode="External"/><Relationship Id="rId866" Type="http://schemas.openxmlformats.org/officeDocument/2006/relationships/hyperlink" Target="https://digital-navigator.azurewebsites.net/codes-schedules/definitions/74" TargetMode="External"/><Relationship Id="rId214" Type="http://schemas.openxmlformats.org/officeDocument/2006/relationships/hyperlink" Target="https://digital-navigator.azurewebsites.net/codes-schedules/definitions/596" TargetMode="External"/><Relationship Id="rId298" Type="http://schemas.openxmlformats.org/officeDocument/2006/relationships/hyperlink" Target="https://digital-navigator.azurewebsites.net/codes-schedules/definitions/50" TargetMode="External"/><Relationship Id="rId421" Type="http://schemas.openxmlformats.org/officeDocument/2006/relationships/hyperlink" Target="https://digital-navigator.azurewebsites.net/codes-schedules/definitions/74" TargetMode="External"/><Relationship Id="rId519" Type="http://schemas.openxmlformats.org/officeDocument/2006/relationships/hyperlink" Target="https://digital-navigator.azurewebsites.net/codes-schedules/definitions/489" TargetMode="External"/><Relationship Id="rId158" Type="http://schemas.openxmlformats.org/officeDocument/2006/relationships/hyperlink" Target="https://digital-navigator.azurewebsites.net/codes-schedules/definitions/74" TargetMode="External"/><Relationship Id="rId726" Type="http://schemas.openxmlformats.org/officeDocument/2006/relationships/hyperlink" Target="https://digital-navigator.azurewebsites.net/codes-schedules/definitions/181" TargetMode="External"/><Relationship Id="rId62" Type="http://schemas.openxmlformats.org/officeDocument/2006/relationships/hyperlink" Target="https://digital-navigator.azurewebsites.net/codes-schedules/definitions/74" TargetMode="External"/><Relationship Id="rId365" Type="http://schemas.openxmlformats.org/officeDocument/2006/relationships/hyperlink" Target="https://digital-navigator.azurewebsites.net/codes-schedules/definitions/766" TargetMode="External"/><Relationship Id="rId572" Type="http://schemas.openxmlformats.org/officeDocument/2006/relationships/hyperlink" Target="https://digital-navigator.azurewebsites.net/codes-schedules/definitions/299" TargetMode="External"/><Relationship Id="rId225" Type="http://schemas.openxmlformats.org/officeDocument/2006/relationships/hyperlink" Target="https://digital-navigator.azurewebsites.net/codes-schedules/definitions/596" TargetMode="External"/><Relationship Id="rId432" Type="http://schemas.openxmlformats.org/officeDocument/2006/relationships/hyperlink" Target="https://digital-navigator.azurewebsites.net/codes-schedules/definitions/74" TargetMode="External"/><Relationship Id="rId877" Type="http://schemas.openxmlformats.org/officeDocument/2006/relationships/hyperlink" Target="https://digital-navigator.azurewebsites.net/codes-schedules/definitions/299" TargetMode="External"/><Relationship Id="rId737" Type="http://schemas.openxmlformats.org/officeDocument/2006/relationships/hyperlink" Target="https://digital-navigator.azurewebsites.net/codes-schedules/definitions/527" TargetMode="External"/><Relationship Id="rId73" Type="http://schemas.openxmlformats.org/officeDocument/2006/relationships/hyperlink" Target="https://digital-navigator.azurewebsites.net/codes-schedules/definitions/51" TargetMode="External"/><Relationship Id="rId169" Type="http://schemas.openxmlformats.org/officeDocument/2006/relationships/hyperlink" Target="https://digital-navigator.azurewebsites.net/codes-schedules/definitions/74" TargetMode="External"/><Relationship Id="rId376" Type="http://schemas.openxmlformats.org/officeDocument/2006/relationships/hyperlink" Target="https://digital-navigator.azurewebsites.net/codes-schedules/definitions/552" TargetMode="External"/><Relationship Id="rId583" Type="http://schemas.openxmlformats.org/officeDocument/2006/relationships/hyperlink" Target="https://digital-navigator.azurewebsites.net/codes-schedules/definitions/299" TargetMode="External"/><Relationship Id="rId790" Type="http://schemas.openxmlformats.org/officeDocument/2006/relationships/hyperlink" Target="https://digital-navigator.azurewebsites.net/codes-schedules/definitions/181" TargetMode="External"/><Relationship Id="rId804" Type="http://schemas.openxmlformats.org/officeDocument/2006/relationships/hyperlink" Target="https://digital-navigator.azurewebsites.net/codes-schedules/definitions/793"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709" TargetMode="External"/><Relationship Id="rId443" Type="http://schemas.openxmlformats.org/officeDocument/2006/relationships/hyperlink" Target="https://digital-navigator.azurewebsites.net/codes-schedules/definitions/671" TargetMode="External"/><Relationship Id="rId650" Type="http://schemas.openxmlformats.org/officeDocument/2006/relationships/hyperlink" Target="https://digital-navigator.azurewebsites.net/codes-schedules/definitions/1151" TargetMode="External"/><Relationship Id="rId888" Type="http://schemas.openxmlformats.org/officeDocument/2006/relationships/hyperlink" Target="https://digital-navigator.azurewebsites.net/codes-schedules/definitions/74" TargetMode="External"/><Relationship Id="rId303" Type="http://schemas.openxmlformats.org/officeDocument/2006/relationships/hyperlink" Target="https://digital-navigator.azurewebsites.net/codes-schedules/definitions/600" TargetMode="External"/><Relationship Id="rId748" Type="http://schemas.openxmlformats.org/officeDocument/2006/relationships/hyperlink" Target="https://digital-navigator.azurewebsites.net/codes-schedules/definitions/146" TargetMode="External"/><Relationship Id="rId84" Type="http://schemas.openxmlformats.org/officeDocument/2006/relationships/hyperlink" Target="https://digital-navigator.azurewebsites.net/codes-schedules/definitions/648" TargetMode="External"/><Relationship Id="rId387" Type="http://schemas.openxmlformats.org/officeDocument/2006/relationships/hyperlink" Target="https://digital-navigator.azurewebsites.net/codes-schedules/definitions/239" TargetMode="External"/><Relationship Id="rId510" Type="http://schemas.openxmlformats.org/officeDocument/2006/relationships/hyperlink" Target="https://digital-navigator.azurewebsites.net/codes-schedules/definitions/31" TargetMode="External"/><Relationship Id="rId594" Type="http://schemas.openxmlformats.org/officeDocument/2006/relationships/hyperlink" Target="https://digital-navigator.azurewebsites.net/codes-schedules/definitions/51" TargetMode="External"/><Relationship Id="rId608" Type="http://schemas.openxmlformats.org/officeDocument/2006/relationships/hyperlink" Target="https://digital-navigator.azurewebsites.net/codes-schedules/definitions/51" TargetMode="External"/><Relationship Id="rId815" Type="http://schemas.openxmlformats.org/officeDocument/2006/relationships/hyperlink" Target="https://digital-navigator.azurewebsites.net/codes-schedules/definitions/959" TargetMode="External"/><Relationship Id="rId247" Type="http://schemas.openxmlformats.org/officeDocument/2006/relationships/hyperlink" Target="https://digital-navigator.azurewebsites.net/codes-schedules/definitions/648" TargetMode="External"/><Relationship Id="rId899" Type="http://schemas.openxmlformats.org/officeDocument/2006/relationships/fontTable" Target="fontTable.xml"/><Relationship Id="rId107" Type="http://schemas.openxmlformats.org/officeDocument/2006/relationships/hyperlink" Target="https://digital-navigator.azurewebsites.net/codes-schedules/definitions/648" TargetMode="External"/><Relationship Id="rId454" Type="http://schemas.openxmlformats.org/officeDocument/2006/relationships/hyperlink" Target="https://digital-navigator.azurewebsites.net/codes-schedules/definitions/675" TargetMode="External"/><Relationship Id="rId661" Type="http://schemas.openxmlformats.org/officeDocument/2006/relationships/hyperlink" Target="https://digital-navigator.azurewebsites.net/codes-schedules/definitions/371" TargetMode="External"/><Relationship Id="rId759" Type="http://schemas.openxmlformats.org/officeDocument/2006/relationships/hyperlink" Target="https://digital-navigator.azurewebsites.net/codes-schedules/definitions/103" TargetMode="External"/><Relationship Id="rId11" Type="http://schemas.openxmlformats.org/officeDocument/2006/relationships/header" Target="header1.xml"/><Relationship Id="rId314" Type="http://schemas.openxmlformats.org/officeDocument/2006/relationships/hyperlink" Target="https://digital-navigator.azurewebsites.net/codes-schedules/definitions/51" TargetMode="External"/><Relationship Id="rId398" Type="http://schemas.openxmlformats.org/officeDocument/2006/relationships/hyperlink" Target="https://digital-navigator.azurewebsites.net/codes-schedules/definitions/74" TargetMode="External"/><Relationship Id="rId521" Type="http://schemas.openxmlformats.org/officeDocument/2006/relationships/hyperlink" Target="https://digital-navigator.azurewebsites.net/codes-schedules/definitions/74" TargetMode="External"/><Relationship Id="rId619" Type="http://schemas.openxmlformats.org/officeDocument/2006/relationships/hyperlink" Target="https://digital-navigator.azurewebsites.net/codes-schedules/definitions/51" TargetMode="External"/><Relationship Id="rId95" Type="http://schemas.openxmlformats.org/officeDocument/2006/relationships/hyperlink" Target="https://digital-navigator.azurewebsites.net/codes-schedules/definitions/729" TargetMode="External"/><Relationship Id="rId160" Type="http://schemas.openxmlformats.org/officeDocument/2006/relationships/hyperlink" Target="https://digital-navigator.azurewebsites.net/codes-schedules/definitions/291" TargetMode="External"/><Relationship Id="rId826" Type="http://schemas.openxmlformats.org/officeDocument/2006/relationships/hyperlink" Target="https://digital-navigator.azurewebsites.net/codes-schedules/definitions/180" TargetMode="External"/><Relationship Id="rId258" Type="http://schemas.openxmlformats.org/officeDocument/2006/relationships/hyperlink" Target="https://digital-navigator.azurewebsites.net/codes-schedules/definitions/129" TargetMode="External"/><Relationship Id="rId465" Type="http://schemas.openxmlformats.org/officeDocument/2006/relationships/hyperlink" Target="https://digital-navigator.azurewebsites.net/codes-schedules/definitions/74" TargetMode="External"/><Relationship Id="rId672" Type="http://schemas.openxmlformats.org/officeDocument/2006/relationships/hyperlink" Target="https://digital-navigator.azurewebsites.net/codes-schedules/definitions/243" TargetMode="External"/><Relationship Id="rId22" Type="http://schemas.openxmlformats.org/officeDocument/2006/relationships/hyperlink" Target="https://digital-navigator.azurewebsites.net/codes-schedules/definitions/64" TargetMode="External"/><Relationship Id="rId118" Type="http://schemas.openxmlformats.org/officeDocument/2006/relationships/hyperlink" Target="https://digital-navigator.azurewebsites.net/codes-schedules/definitions/51" TargetMode="External"/><Relationship Id="rId325" Type="http://schemas.openxmlformats.org/officeDocument/2006/relationships/hyperlink" Target="https://digital-navigator.azurewebsites.net/codes-schedules/definitions/766" TargetMode="External"/><Relationship Id="rId532" Type="http://schemas.openxmlformats.org/officeDocument/2006/relationships/hyperlink" Target="https://digital-navigator.azurewebsites.net/codes-schedules/definitions/50" TargetMode="External"/><Relationship Id="rId171" Type="http://schemas.openxmlformats.org/officeDocument/2006/relationships/hyperlink" Target="https://digital-navigator.azurewebsites.net/codes-schedules/definitions/86" TargetMode="External"/><Relationship Id="rId837" Type="http://schemas.openxmlformats.org/officeDocument/2006/relationships/hyperlink" Target="https://digital-navigator.azurewebsites.net/codes-schedules/definitions/479" TargetMode="External"/><Relationship Id="rId269" Type="http://schemas.openxmlformats.org/officeDocument/2006/relationships/hyperlink" Target="https://digital-navigator.azurewebsites.net/codes-schedules/definitions/74" TargetMode="External"/><Relationship Id="rId476" Type="http://schemas.openxmlformats.org/officeDocument/2006/relationships/hyperlink" Target="https://digital-navigator.azurewebsites.net/codes-schedules/definitions/505" TargetMode="External"/><Relationship Id="rId683" Type="http://schemas.openxmlformats.org/officeDocument/2006/relationships/hyperlink" Target="https://digital-navigator.azurewebsites.net/codes-schedules/definitions/479" TargetMode="External"/><Relationship Id="rId890" Type="http://schemas.openxmlformats.org/officeDocument/2006/relationships/hyperlink" Target="https://digital-navigator.azurewebsites.net/codes-schedules/definitions/713" TargetMode="External"/><Relationship Id="rId33" Type="http://schemas.openxmlformats.org/officeDocument/2006/relationships/hyperlink" Target="https://digital-navigator.azurewebsites.net/codes-schedules/definitions/648" TargetMode="External"/><Relationship Id="rId129" Type="http://schemas.openxmlformats.org/officeDocument/2006/relationships/hyperlink" Target="https://digital-navigator.azurewebsites.net/codes-schedules/definitions/74" TargetMode="External"/><Relationship Id="rId336" Type="http://schemas.openxmlformats.org/officeDocument/2006/relationships/hyperlink" Target="https://digital-navigator.azurewebsites.net/codes-schedules/definitions/50" TargetMode="External"/><Relationship Id="rId543" Type="http://schemas.openxmlformats.org/officeDocument/2006/relationships/hyperlink" Target="https://digital-navigator.azurewebsites.net/codes-schedules/definitions/50" TargetMode="External"/><Relationship Id="rId182" Type="http://schemas.openxmlformats.org/officeDocument/2006/relationships/hyperlink" Target="https://digital-navigator.azurewebsites.net/codes-schedules/definitions/234" TargetMode="External"/><Relationship Id="rId403" Type="http://schemas.openxmlformats.org/officeDocument/2006/relationships/hyperlink" Target="https://digital-navigator.azurewebsites.net/codes-schedules/definitions/1293" TargetMode="External"/><Relationship Id="rId750" Type="http://schemas.openxmlformats.org/officeDocument/2006/relationships/hyperlink" Target="https://digital-navigator.azurewebsites.net/codes-schedules/definitions/181" TargetMode="External"/><Relationship Id="rId848" Type="http://schemas.openxmlformats.org/officeDocument/2006/relationships/hyperlink" Target="https://digital-navigator.azurewebsites.net/codes-schedules/definitions/774" TargetMode="External"/><Relationship Id="rId487" Type="http://schemas.openxmlformats.org/officeDocument/2006/relationships/hyperlink" Target="https://digital-navigator.azurewebsites.net/codes-schedules/definitions/923" TargetMode="External"/><Relationship Id="rId610" Type="http://schemas.openxmlformats.org/officeDocument/2006/relationships/hyperlink" Target="https://digital-navigator.azurewebsites.net/codes-schedules/definitions/774" TargetMode="External"/><Relationship Id="rId694" Type="http://schemas.openxmlformats.org/officeDocument/2006/relationships/hyperlink" Target="https://digital-navigator.azurewebsites.net/codes-schedules/definitions/243" TargetMode="External"/><Relationship Id="rId708" Type="http://schemas.openxmlformats.org/officeDocument/2006/relationships/hyperlink" Target="https://digital-navigator.azurewebsites.net/codes-schedules/definitions/1203" TargetMode="External"/><Relationship Id="rId347" Type="http://schemas.openxmlformats.org/officeDocument/2006/relationships/hyperlink" Target="https://digital-navigator.azurewebsites.net/codes-schedules/definitions/129" TargetMode="External"/><Relationship Id="rId44" Type="http://schemas.openxmlformats.org/officeDocument/2006/relationships/hyperlink" Target="https://digital-navigator.azurewebsites.net/codes-schedules/definitions/195" TargetMode="External"/><Relationship Id="rId554" Type="http://schemas.openxmlformats.org/officeDocument/2006/relationships/hyperlink" Target="https://digital-navigator.azurewebsites.net/codes-schedules/definitions/50" TargetMode="External"/><Relationship Id="rId761" Type="http://schemas.openxmlformats.org/officeDocument/2006/relationships/hyperlink" Target="https://digital-navigator.azurewebsites.net/codes-schedules/definitions/146" TargetMode="External"/><Relationship Id="rId859" Type="http://schemas.openxmlformats.org/officeDocument/2006/relationships/hyperlink" Target="https://digital-navigator.azurewebsites.net/codes-schedules/definitions/74" TargetMode="External"/><Relationship Id="rId193" Type="http://schemas.openxmlformats.org/officeDocument/2006/relationships/hyperlink" Target="https://digital-navigator.azurewebsites.net/codes-schedules/definitions/74" TargetMode="External"/><Relationship Id="rId207" Type="http://schemas.openxmlformats.org/officeDocument/2006/relationships/hyperlink" Target="https://digital-navigator.azurewebsites.net/codes-schedules/definitions/709" TargetMode="External"/><Relationship Id="rId414" Type="http://schemas.openxmlformats.org/officeDocument/2006/relationships/hyperlink" Target="https://digital-navigator.azurewebsites.net/codes-schedules/definitions/709" TargetMode="External"/><Relationship Id="rId498" Type="http://schemas.openxmlformats.org/officeDocument/2006/relationships/hyperlink" Target="https://digital-navigator.azurewebsites.net/codes-schedules/definitions/671" TargetMode="External"/><Relationship Id="rId621" Type="http://schemas.openxmlformats.org/officeDocument/2006/relationships/hyperlink" Target="https://digital-navigator.azurewebsites.net/codes-schedules/definitions/774" TargetMode="External"/><Relationship Id="rId260" Type="http://schemas.openxmlformats.org/officeDocument/2006/relationships/hyperlink" Target="https://digital-navigator.azurewebsites.net/codes-schedules/definitions/51" TargetMode="External"/><Relationship Id="rId719" Type="http://schemas.openxmlformats.org/officeDocument/2006/relationships/hyperlink" Target="https://digital-navigator.azurewebsites.net/codes-schedules/definitions/527" TargetMode="External"/><Relationship Id="rId55" Type="http://schemas.openxmlformats.org/officeDocument/2006/relationships/hyperlink" Target="https://digital-navigator.azurewebsites.net/codes-schedules/definitions/74" TargetMode="External"/><Relationship Id="rId120" Type="http://schemas.openxmlformats.org/officeDocument/2006/relationships/hyperlink" Target="https://digital-navigator.azurewebsites.net/codes-schedules/definitions/181" TargetMode="External"/><Relationship Id="rId358" Type="http://schemas.openxmlformats.org/officeDocument/2006/relationships/hyperlink" Target="https://digital-navigator.azurewebsites.net/codes-schedules/definitions/74" TargetMode="External"/><Relationship Id="rId565" Type="http://schemas.openxmlformats.org/officeDocument/2006/relationships/hyperlink" Target="https://digital-navigator.azurewebsites.net/codes-schedules/definitions/129" TargetMode="External"/><Relationship Id="rId772" Type="http://schemas.openxmlformats.org/officeDocument/2006/relationships/hyperlink" Target="https://digital-navigator.azurewebsites.net/codes-schedules/definitions/959" TargetMode="External"/><Relationship Id="rId218" Type="http://schemas.openxmlformats.org/officeDocument/2006/relationships/hyperlink" Target="https://digital-navigator.azurewebsites.net/codes-schedules/definitions/596" TargetMode="External"/><Relationship Id="rId425" Type="http://schemas.openxmlformats.org/officeDocument/2006/relationships/hyperlink" Target="https://digital-navigator.azurewebsites.net/codes-schedules/3/3.7" TargetMode="External"/><Relationship Id="rId632" Type="http://schemas.openxmlformats.org/officeDocument/2006/relationships/hyperlink" Target="https://digital-navigator.azurewebsites.net/codes-schedules/definitions/310" TargetMode="External"/><Relationship Id="rId271" Type="http://schemas.openxmlformats.org/officeDocument/2006/relationships/hyperlink" Target="https://digital-navigator.azurewebsites.net/codes-schedules/definitions/923" TargetMode="External"/><Relationship Id="rId66" Type="http://schemas.openxmlformats.org/officeDocument/2006/relationships/hyperlink" Target="https://digital-navigator.azurewebsites.net/codes-schedules/definitions/74" TargetMode="External"/><Relationship Id="rId131" Type="http://schemas.openxmlformats.org/officeDocument/2006/relationships/hyperlink" Target="https://digital-navigator.azurewebsites.net/codes-schedules/definitions/208" TargetMode="External"/><Relationship Id="rId369" Type="http://schemas.openxmlformats.org/officeDocument/2006/relationships/hyperlink" Target="https://digital-navigator.azurewebsites.net/codes-schedules/definitions/923" TargetMode="External"/><Relationship Id="rId576" Type="http://schemas.openxmlformats.org/officeDocument/2006/relationships/hyperlink" Target="https://digital-navigator.azurewebsites.net/codes-schedules/definitions/923" TargetMode="External"/><Relationship Id="rId783" Type="http://schemas.openxmlformats.org/officeDocument/2006/relationships/hyperlink" Target="https://digital-navigator.azurewebsites.net/codes-schedules/definitions/793" TargetMode="External"/><Relationship Id="rId229" Type="http://schemas.openxmlformats.org/officeDocument/2006/relationships/hyperlink" Target="https://digital-navigator.azurewebsites.net/codes-schedules/definitions/596" TargetMode="External"/><Relationship Id="rId436" Type="http://schemas.openxmlformats.org/officeDocument/2006/relationships/hyperlink" Target="https://digital-navigator.azurewebsites.net/codes-schedules/definitions/74" TargetMode="External"/><Relationship Id="rId643" Type="http://schemas.openxmlformats.org/officeDocument/2006/relationships/hyperlink" Target="https://digital-navigator.azurewebsites.net/codes-schedules/definitions/479" TargetMode="External"/><Relationship Id="rId850" Type="http://schemas.openxmlformats.org/officeDocument/2006/relationships/hyperlink" Target="https://digital-navigator.azurewebsites.net/codes-schedules/definitions/74" TargetMode="External"/><Relationship Id="rId77" Type="http://schemas.openxmlformats.org/officeDocument/2006/relationships/hyperlink" Target="https://digital-navigator.azurewebsites.net/codes-schedules/1/3.11" TargetMode="External"/><Relationship Id="rId282" Type="http://schemas.openxmlformats.org/officeDocument/2006/relationships/hyperlink" Target="https://digital-navigator.azurewebsites.net/codes-schedules/definitions/596" TargetMode="External"/><Relationship Id="rId503" Type="http://schemas.openxmlformats.org/officeDocument/2006/relationships/hyperlink" Target="https://digital-navigator.azurewebsites.net/codes-schedules/definitions/671" TargetMode="External"/><Relationship Id="rId587" Type="http://schemas.openxmlformats.org/officeDocument/2006/relationships/hyperlink" Target="https://digital-navigator.azurewebsites.net/codes-schedules/definitions/774" TargetMode="External"/><Relationship Id="rId710" Type="http://schemas.openxmlformats.org/officeDocument/2006/relationships/hyperlink" Target="https://digital-navigator.azurewebsites.net/codes-schedules/definitions/1151" TargetMode="External"/><Relationship Id="rId808" Type="http://schemas.openxmlformats.org/officeDocument/2006/relationships/hyperlink" Target="https://digital-navigator.azurewebsites.net/codes-schedules/definitions/959"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129" TargetMode="External"/><Relationship Id="rId447" Type="http://schemas.openxmlformats.org/officeDocument/2006/relationships/hyperlink" Target="https://digital-navigator.azurewebsites.net/codes-schedules/definitions/675" TargetMode="External"/><Relationship Id="rId794" Type="http://schemas.openxmlformats.org/officeDocument/2006/relationships/hyperlink" Target="https://digital-navigator.azurewebsites.net/codes-schedules/definitions/313" TargetMode="External"/><Relationship Id="rId654" Type="http://schemas.openxmlformats.org/officeDocument/2006/relationships/hyperlink" Target="https://digital-navigator.azurewebsites.net/codes-schedules/definitions/462" TargetMode="External"/><Relationship Id="rId861" Type="http://schemas.openxmlformats.org/officeDocument/2006/relationships/hyperlink" Target="https://digital-navigator.azurewebsites.net/codes-schedules/definitions/372" TargetMode="External"/><Relationship Id="rId293" Type="http://schemas.openxmlformats.org/officeDocument/2006/relationships/hyperlink" Target="https://digital-navigator.azurewebsites.net/codes-schedules/definitions/50" TargetMode="External"/><Relationship Id="rId307" Type="http://schemas.openxmlformats.org/officeDocument/2006/relationships/hyperlink" Target="https://digital-navigator.azurewebsites.net/codes-schedules/definitions/923" TargetMode="External"/><Relationship Id="rId514" Type="http://schemas.openxmlformats.org/officeDocument/2006/relationships/hyperlink" Target="https://digital-navigator.azurewebsites.net/codes-schedules/definitions/923" TargetMode="External"/><Relationship Id="rId721" Type="http://schemas.openxmlformats.org/officeDocument/2006/relationships/hyperlink" Target="https://digital-navigator.azurewebsites.net/codes-schedules/definitions/146" TargetMode="External"/><Relationship Id="rId88" Type="http://schemas.openxmlformats.org/officeDocument/2006/relationships/hyperlink" Target="https://digital-navigator.azurewebsites.net/codes-schedules/definitions/729" TargetMode="External"/><Relationship Id="rId153" Type="http://schemas.openxmlformats.org/officeDocument/2006/relationships/hyperlink" Target="https://digital-navigator.azurewebsites.net/codes-schedules/definitions/923" TargetMode="External"/><Relationship Id="rId360" Type="http://schemas.openxmlformats.org/officeDocument/2006/relationships/hyperlink" Target="https://digital-navigator.azurewebsites.net/codes-schedules/definitions/489" TargetMode="External"/><Relationship Id="rId598" Type="http://schemas.openxmlformats.org/officeDocument/2006/relationships/hyperlink" Target="https://digital-navigator.azurewebsites.net/codes-schedules/definitions/923" TargetMode="External"/><Relationship Id="rId819" Type="http://schemas.openxmlformats.org/officeDocument/2006/relationships/hyperlink" Target="https://digital-navigator.azurewebsites.net/codes-schedules/definitions/469" TargetMode="External"/><Relationship Id="rId220" Type="http://schemas.openxmlformats.org/officeDocument/2006/relationships/hyperlink" Target="https://digital-navigator.azurewebsites.net/codes-schedules/definitions/596" TargetMode="External"/><Relationship Id="rId458" Type="http://schemas.openxmlformats.org/officeDocument/2006/relationships/hyperlink" Target="https://digital-navigator.azurewebsites.net/codes-schedules/definitions/31" TargetMode="External"/><Relationship Id="rId665" Type="http://schemas.openxmlformats.org/officeDocument/2006/relationships/hyperlink" Target="https://digital-navigator.azurewebsites.net/codes-schedules/definitions/243" TargetMode="External"/><Relationship Id="rId872" Type="http://schemas.openxmlformats.org/officeDocument/2006/relationships/hyperlink" Target="https://digital-navigator.azurewebsites.net/codes-schedules/definitions/74" TargetMode="External"/><Relationship Id="rId15" Type="http://schemas.openxmlformats.org/officeDocument/2006/relationships/hyperlink" Target="https://digital-navigator.azurewebsites.net/codes-schedules/4/2.4" TargetMode="External"/><Relationship Id="rId318" Type="http://schemas.openxmlformats.org/officeDocument/2006/relationships/hyperlink" Target="https://digital-navigator.azurewebsites.net/codes-schedules/definitions/51" TargetMode="External"/><Relationship Id="rId525" Type="http://schemas.openxmlformats.org/officeDocument/2006/relationships/hyperlink" Target="https://digital-navigator.azurewebsites.net/codes-schedules/definitions/774" TargetMode="External"/><Relationship Id="rId732" Type="http://schemas.openxmlformats.org/officeDocument/2006/relationships/hyperlink" Target="https://digital-navigator.azurewebsites.net/codes-schedules/definitions/181" TargetMode="External"/><Relationship Id="rId99" Type="http://schemas.openxmlformats.org/officeDocument/2006/relationships/hyperlink" Target="https://digital-navigator.azurewebsites.net/codes-schedules/definitions/648" TargetMode="External"/><Relationship Id="rId164" Type="http://schemas.openxmlformats.org/officeDocument/2006/relationships/hyperlink" Target="https://digital-navigator.azurewebsites.net/codes-schedules/definitions/74" TargetMode="External"/><Relationship Id="rId371" Type="http://schemas.openxmlformats.org/officeDocument/2006/relationships/hyperlink" Target="https://digital-navigator.azurewebsites.net/codes-schedules/definitions/74" TargetMode="External"/><Relationship Id="rId469" Type="http://schemas.openxmlformats.org/officeDocument/2006/relationships/hyperlink" Target="https://digital-navigator.azurewebsites.net/codes-schedules/definitions/74" TargetMode="External"/><Relationship Id="rId676" Type="http://schemas.openxmlformats.org/officeDocument/2006/relationships/hyperlink" Target="https://digital-navigator.azurewebsites.net/codes-schedules/definitions/371" TargetMode="External"/><Relationship Id="rId883" Type="http://schemas.openxmlformats.org/officeDocument/2006/relationships/hyperlink" Target="https://digital-navigator.azurewebsites.net/codes-schedules/definitions/371" TargetMode="External"/><Relationship Id="rId26" Type="http://schemas.openxmlformats.org/officeDocument/2006/relationships/hyperlink" Target="https://digital-navigator.azurewebsites.net/codes-schedules/definitions/60" TargetMode="External"/><Relationship Id="rId231" Type="http://schemas.openxmlformats.org/officeDocument/2006/relationships/hyperlink" Target="https://digital-navigator.azurewebsites.net/codes-schedules/definitions/74" TargetMode="External"/><Relationship Id="rId329" Type="http://schemas.openxmlformats.org/officeDocument/2006/relationships/hyperlink" Target="https://digital-navigator.azurewebsites.net/codes-schedules/definitions/600" TargetMode="External"/><Relationship Id="rId536" Type="http://schemas.openxmlformats.org/officeDocument/2006/relationships/hyperlink" Target="https://digital-navigator.azurewebsites.net/codes-schedules/definitions/76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Parnell, Dec</DisplayName>
        <AccountId>94</AccountId>
        <AccountType/>
      </UserInfo>
      <UserInfo>
        <DisplayName>Hoong, Thomas</DisplayName>
        <AccountId>168</AccountId>
        <AccountType/>
      </UserInfo>
      <UserInfo>
        <DisplayName>Milner, Caroline</DisplayName>
        <AccountId>617</AccountId>
        <AccountType/>
      </UserInfo>
      <UserInfo>
        <DisplayName>Mavuru, Princess</DisplayName>
        <AccountId>343</AccountId>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674607-9D5F-47DC-8D5A-BFCE03D515AB}">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F361EC8E-D477-4239-96D5-EE75D4625D05}">
  <ds:schemaRefs>
    <ds:schemaRef ds:uri="http://schemas.microsoft.com/office/2006/metadata/longProperties"/>
  </ds:schemaRefs>
</ds:datastoreItem>
</file>

<file path=customXml/itemProps3.xml><?xml version="1.0" encoding="utf-8"?>
<ds:datastoreItem xmlns:ds="http://schemas.openxmlformats.org/officeDocument/2006/customXml" ds:itemID="{E2DC77D5-03A5-42A3-9506-B16442F28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C193A-EBE5-4AA3-B3A9-81D683693A1E}">
  <ds:schemaRefs>
    <ds:schemaRef ds:uri="http://schemas.microsoft.com/sharepoint/v3/contenttype/forms"/>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7997</Words>
  <Characters>41766</Characters>
  <Application>Microsoft Office Word</Application>
  <DocSecurity>0</DocSecurity>
  <Lines>1090</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49393</CharactersWithSpaces>
  <SharedDoc>false</SharedDoc>
  <HLinks>
    <vt:vector size="4800" baseType="variant">
      <vt:variant>
        <vt:i4>131190</vt:i4>
      </vt:variant>
      <vt:variant>
        <vt:i4>2430</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131190</vt:i4>
      </vt:variant>
      <vt:variant>
        <vt:i4>2427</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1048637</vt:i4>
      </vt:variant>
      <vt:variant>
        <vt:i4>2424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5963818</vt:i4>
      </vt:variant>
      <vt:variant>
        <vt:i4>2421</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131190</vt:i4>
      </vt:variant>
      <vt:variant>
        <vt:i4>2418</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1376353</vt:i4>
      </vt:variant>
      <vt:variant>
        <vt:i4>2415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4259937</vt:i4>
      </vt:variant>
      <vt:variant>
        <vt:i4>2412</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5046384</vt:i4>
      </vt:variant>
      <vt:variant>
        <vt:i4>2409</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1376353</vt:i4>
      </vt:variant>
      <vt:variant>
        <vt:i4>2406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2403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4259937</vt:i4>
      </vt:variant>
      <vt:variant>
        <vt:i4>2400</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1376353</vt:i4>
      </vt:variant>
      <vt:variant>
        <vt:i4>2397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5046384</vt:i4>
      </vt:variant>
      <vt:variant>
        <vt:i4>2394</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4259937</vt:i4>
      </vt:variant>
      <vt:variant>
        <vt:i4>2391</vt:i4>
      </vt:variant>
      <vt:variant>
        <vt:i4>0</vt:i4>
      </vt:variant>
      <vt:variant>
        <vt:i4>5</vt:i4>
      </vt:variant>
      <vt:variant>
        <vt:lpwstr>https://emar.energycodes.co.uk/rm/resources/TX_cX4dCFS7EeuGWeSXvTEFcQ?oslc_config.context=https://emar.energycodes.co.uk/rm/cm/stream/_U0wJIHoUEe2zh7q9eGfoXw</vt:lpwstr>
      </vt:variant>
      <vt:variant>
        <vt:lpwstr/>
      </vt:variant>
      <vt:variant>
        <vt:i4>1048637</vt:i4>
      </vt:variant>
      <vt:variant>
        <vt:i4>2388</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2385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2382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2379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2376</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2373</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1048637</vt:i4>
      </vt:variant>
      <vt:variant>
        <vt:i4>2370</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65660</vt:i4>
      </vt:variant>
      <vt:variant>
        <vt:i4>2367</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5963818</vt:i4>
      </vt:variant>
      <vt:variant>
        <vt:i4>2364</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2361</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2358</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655395</vt:i4>
      </vt:variant>
      <vt:variant>
        <vt:i4>2355</vt:i4>
      </vt:variant>
      <vt:variant>
        <vt:i4>0</vt:i4>
      </vt:variant>
      <vt:variant>
        <vt:i4>5</vt:i4>
      </vt:variant>
      <vt:variant>
        <vt:lpwstr>https://emar.energycodes.co.uk/rm/resources/TX_cXv6JVS7EeuGWeSXvTEFcQ?oslc_config.context=https://emar.energycodes.co.uk/rm/cm/stream/_U0wJIHoUEe2zh7q9eGfoXw</vt:lpwstr>
      </vt:variant>
      <vt:variant>
        <vt:lpwstr/>
      </vt:variant>
      <vt:variant>
        <vt:i4>786548</vt:i4>
      </vt:variant>
      <vt:variant>
        <vt:i4>2352</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2349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2346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458854</vt:i4>
      </vt:variant>
      <vt:variant>
        <vt:i4>2343</vt:i4>
      </vt:variant>
      <vt:variant>
        <vt:i4>0</vt:i4>
      </vt:variant>
      <vt:variant>
        <vt:i4>5</vt:i4>
      </vt:variant>
      <vt:variant>
        <vt:lpwstr>https://emar.energycodes.co.uk/rm/resources/TX_cYFRWVS7EeuGWeSXvTEFcQ?oslc_config.context=https://emar.energycodes.co.uk/rm/cm/stream/_U0wJIHoUEe2zh7q9eGfoXw</vt:lpwstr>
      </vt:variant>
      <vt:variant>
        <vt:lpwstr/>
      </vt:variant>
      <vt:variant>
        <vt:i4>786548</vt:i4>
      </vt:variant>
      <vt:variant>
        <vt:i4>2340</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458854</vt:i4>
      </vt:variant>
      <vt:variant>
        <vt:i4>2337</vt:i4>
      </vt:variant>
      <vt:variant>
        <vt:i4>0</vt:i4>
      </vt:variant>
      <vt:variant>
        <vt:i4>5</vt:i4>
      </vt:variant>
      <vt:variant>
        <vt:lpwstr>https://emar.energycodes.co.uk/rm/resources/TX_cYFRWVS7EeuGWeSXvTEFcQ?oslc_config.context=https://emar.energycodes.co.uk/rm/cm/stream/_U0wJIHoUEe2zh7q9eGfoXw</vt:lpwstr>
      </vt:variant>
      <vt:variant>
        <vt:lpwstr/>
      </vt:variant>
      <vt:variant>
        <vt:i4>1048637</vt:i4>
      </vt:variant>
      <vt:variant>
        <vt:i4>2334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2331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65660</vt:i4>
      </vt:variant>
      <vt:variant>
        <vt:i4>2328</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2325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2322</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2319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2316</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786548</vt:i4>
      </vt:variant>
      <vt:variant>
        <vt:i4>2313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2310</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2307</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1048637</vt:i4>
      </vt:variant>
      <vt:variant>
        <vt:i4>2304</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786548</vt:i4>
      </vt:variant>
      <vt:variant>
        <vt:i4>2301</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2298</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2295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2292</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2289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2286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720931</vt:i4>
      </vt:variant>
      <vt:variant>
        <vt:i4>2283</vt:i4>
      </vt:variant>
      <vt:variant>
        <vt:i4>0</vt:i4>
      </vt:variant>
      <vt:variant>
        <vt:i4>5</vt:i4>
      </vt:variant>
      <vt:variant>
        <vt:lpwstr>https://emar.energycodes.co.uk/rm/resources/TX_cYI7tVS7EeuGWeSXvTEFcQ?oslc_config.context=https://emar.energycodes.co.uk/rm/cm/stream/_U0wJIHoUEe2zh7q9eGfoXw</vt:lpwstr>
      </vt:variant>
      <vt:variant>
        <vt:lpwstr/>
      </vt:variant>
      <vt:variant>
        <vt:i4>1376353</vt:i4>
      </vt:variant>
      <vt:variant>
        <vt:i4>2280</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1048637</vt:i4>
      </vt:variant>
      <vt:variant>
        <vt:i4>2277</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1376353</vt:i4>
      </vt:variant>
      <vt:variant>
        <vt:i4>2274</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65660</vt:i4>
      </vt:variant>
      <vt:variant>
        <vt:i4>2271</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786548</vt:i4>
      </vt:variant>
      <vt:variant>
        <vt:i4>2268</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2265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720931</vt:i4>
      </vt:variant>
      <vt:variant>
        <vt:i4>2262</vt:i4>
      </vt:variant>
      <vt:variant>
        <vt:i4>0</vt:i4>
      </vt:variant>
      <vt:variant>
        <vt:i4>5</vt:i4>
      </vt:variant>
      <vt:variant>
        <vt:lpwstr>https://emar.energycodes.co.uk/rm/resources/TX_cYI7tVS7EeuGWeSXvTEFcQ?oslc_config.context=https://emar.energycodes.co.uk/rm/cm/stream/_U0wJIHoUEe2zh7q9eGfoXw</vt:lpwstr>
      </vt:variant>
      <vt:variant>
        <vt:lpwstr/>
      </vt:variant>
      <vt:variant>
        <vt:i4>6029324</vt:i4>
      </vt:variant>
      <vt:variant>
        <vt:i4>2259</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6029324</vt:i4>
      </vt:variant>
      <vt:variant>
        <vt:i4>2256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1638411</vt:i4>
      </vt:variant>
      <vt:variant>
        <vt:i4>2253</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2250</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1638411</vt:i4>
      </vt:variant>
      <vt:variant>
        <vt:i4>2247</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2244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4259846</vt:i4>
      </vt:variant>
      <vt:variant>
        <vt:i4>2241</vt:i4>
      </vt:variant>
      <vt:variant>
        <vt:i4>0</vt:i4>
      </vt:variant>
      <vt:variant>
        <vt:i4>5</vt:i4>
      </vt:variant>
      <vt:variant>
        <vt:lpwstr>https://emar.energycodes.co.uk/rm/resources/TX_DeGXka1xEeuXQ6cZymewkA?oslc_config.context=https%3A%2F%2Femar.energycodes.co.uk%2Fgc%2Fconfiguration%2F13</vt:lpwstr>
      </vt:variant>
      <vt:variant>
        <vt:lpwstr/>
      </vt:variant>
      <vt:variant>
        <vt:i4>1638411</vt:i4>
      </vt:variant>
      <vt:variant>
        <vt:i4>2238</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2235</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4259846</vt:i4>
      </vt:variant>
      <vt:variant>
        <vt:i4>2232</vt:i4>
      </vt:variant>
      <vt:variant>
        <vt:i4>0</vt:i4>
      </vt:variant>
      <vt:variant>
        <vt:i4>5</vt:i4>
      </vt:variant>
      <vt:variant>
        <vt:lpwstr>https://emar.energycodes.co.uk/rm/resources/TX_DeGXka1xEeuXQ6cZymewkA?oslc_config.context=https%3A%2F%2Femar.energycodes.co.uk%2Fgc%2Fconfiguration%2F13</vt:lpwstr>
      </vt:variant>
      <vt:variant>
        <vt:lpwstr/>
      </vt:variant>
      <vt:variant>
        <vt:i4>1638411</vt:i4>
      </vt:variant>
      <vt:variant>
        <vt:i4>2229</vt:i4>
      </vt:variant>
      <vt:variant>
        <vt:i4>0</vt:i4>
      </vt:variant>
      <vt:variant>
        <vt:i4>5</vt:i4>
      </vt:variant>
      <vt:variant>
        <vt:lpwstr>https://emar.energycodes.co.uk/rm/resources/TX_cYHGhVS7EeuGWeSXvTEFcQ?oslc_config.context=https%3A%2F%2Femar.energycodes.co.uk%2Fgc%2Fconfiguration%2F13</vt:lpwstr>
      </vt:variant>
      <vt:variant>
        <vt:lpwstr/>
      </vt:variant>
      <vt:variant>
        <vt:i4>65559</vt:i4>
      </vt:variant>
      <vt:variant>
        <vt:i4>2226</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1048578</vt:i4>
      </vt:variant>
      <vt:variant>
        <vt:i4>2223</vt:i4>
      </vt:variant>
      <vt:variant>
        <vt:i4>0</vt:i4>
      </vt:variant>
      <vt:variant>
        <vt:i4>5</vt:i4>
      </vt:variant>
      <vt:variant>
        <vt:lpwstr>https://emar.energycodes.co.uk/rm/resources/TX_DdiW4K1xEeuXQ6cZymewkA?oslc_config.context=https%3A%2F%2Femar.energycodes.co.uk%2Fgc%2Fconfiguration%2F13</vt:lpwstr>
      </vt:variant>
      <vt:variant>
        <vt:lpwstr/>
      </vt:variant>
      <vt:variant>
        <vt:i4>65559</vt:i4>
      </vt:variant>
      <vt:variant>
        <vt:i4>2220</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1048578</vt:i4>
      </vt:variant>
      <vt:variant>
        <vt:i4>2217</vt:i4>
      </vt:variant>
      <vt:variant>
        <vt:i4>0</vt:i4>
      </vt:variant>
      <vt:variant>
        <vt:i4>5</vt:i4>
      </vt:variant>
      <vt:variant>
        <vt:lpwstr>https://emar.energycodes.co.uk/rm/resources/TX_DdiW4K1xEeuXQ6cZymewkA?oslc_config.context=https%3A%2F%2Femar.energycodes.co.uk%2Fgc%2Fconfiguration%2F13</vt:lpwstr>
      </vt:variant>
      <vt:variant>
        <vt:lpwstr/>
      </vt:variant>
      <vt:variant>
        <vt:i4>65559</vt:i4>
      </vt:variant>
      <vt:variant>
        <vt:i4>2214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2211</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2208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2205</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5177359</vt:i4>
      </vt:variant>
      <vt:variant>
        <vt:i4>2202</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2199</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2196</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5177359</vt:i4>
      </vt:variant>
      <vt:variant>
        <vt:i4>2193</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4849693</vt:i4>
      </vt:variant>
      <vt:variant>
        <vt:i4>2190</vt:i4>
      </vt:variant>
      <vt:variant>
        <vt:i4>0</vt:i4>
      </vt:variant>
      <vt:variant>
        <vt:i4>5</vt:i4>
      </vt:variant>
      <vt:variant>
        <vt:lpwstr>https://emar.energycodes.co.uk/rm/resources/TX_DdIHNK1xEeuXQ6cZymewkA?oslc_config.context=https%3A%2F%2Femar.energycodes.co.uk%2Fgc%2Fconfiguration%2F13</vt:lpwstr>
      </vt:variant>
      <vt:variant>
        <vt:lpwstr/>
      </vt:variant>
      <vt:variant>
        <vt:i4>5177359</vt:i4>
      </vt:variant>
      <vt:variant>
        <vt:i4>2187</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65559</vt:i4>
      </vt:variant>
      <vt:variant>
        <vt:i4>2184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2181</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65559</vt:i4>
      </vt:variant>
      <vt:variant>
        <vt:i4>2178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2175</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5898266</vt:i4>
      </vt:variant>
      <vt:variant>
        <vt:i4>2172</vt:i4>
      </vt:variant>
      <vt:variant>
        <vt:i4>0</vt:i4>
      </vt:variant>
      <vt:variant>
        <vt:i4>5</vt:i4>
      </vt:variant>
      <vt:variant>
        <vt:lpwstr>https://emar.energycodes.co.uk/rm/resources/TX_hoQZoF5YEeyn2fF4guoE4Q?oslc_config.context=https%3A%2F%2Femar.energycodes.co.uk%2Fgc%2Fconfiguration%2F13</vt:lpwstr>
      </vt:variant>
      <vt:variant>
        <vt:lpwstr/>
      </vt:variant>
      <vt:variant>
        <vt:i4>983054</vt:i4>
      </vt:variant>
      <vt:variant>
        <vt:i4>2169</vt:i4>
      </vt:variant>
      <vt:variant>
        <vt:i4>0</vt:i4>
      </vt:variant>
      <vt:variant>
        <vt:i4>5</vt:i4>
      </vt:variant>
      <vt:variant>
        <vt:lpwstr>https://emar.energycodes.co.uk/rm/resources/TX_cXusCFS7EeuGWeSXvTEFcQ?oslc_config.context=https%3A%2F%2Femar.energycodes.co.uk%2Fgc%2Fconfiguration%2F13</vt:lpwstr>
      </vt:variant>
      <vt:variant>
        <vt:lpwstr/>
      </vt:variant>
      <vt:variant>
        <vt:i4>1703959</vt:i4>
      </vt:variant>
      <vt:variant>
        <vt:i4>2166</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2163</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1703959</vt:i4>
      </vt:variant>
      <vt:variant>
        <vt:i4>2160</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2157</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1638406</vt:i4>
      </vt:variant>
      <vt:variant>
        <vt:i4>2154</vt:i4>
      </vt:variant>
      <vt:variant>
        <vt:i4>0</vt:i4>
      </vt:variant>
      <vt:variant>
        <vt:i4>5</vt:i4>
      </vt:variant>
      <vt:variant>
        <vt:lpwstr>https://emar.energycodes.co.uk/rm/resources/TX_Dd7Yca1xEeuXQ6cZymewkA?oslc_config.context=https%3A%2F%2Femar.energycodes.co.uk%2Fgc%2Fconfiguration%2F13</vt:lpwstr>
      </vt:variant>
      <vt:variant>
        <vt:lpwstr/>
      </vt:variant>
      <vt:variant>
        <vt:i4>5046285</vt:i4>
      </vt:variant>
      <vt:variant>
        <vt:i4>2151</vt:i4>
      </vt:variant>
      <vt:variant>
        <vt:i4>0</vt:i4>
      </vt:variant>
      <vt:variant>
        <vt:i4>5</vt:i4>
      </vt:variant>
      <vt:variant>
        <vt:lpwstr>https://emar.energycodes.co.uk/rm/resources/TX_DdLxlK1xEeuXQ6cZymewkA?oslc_config.context=https%3A%2F%2Femar.energycodes.co.uk%2Fgc%2Fconfiguration%2F13</vt:lpwstr>
      </vt:variant>
      <vt:variant>
        <vt:lpwstr/>
      </vt:variant>
      <vt:variant>
        <vt:i4>1703959</vt:i4>
      </vt:variant>
      <vt:variant>
        <vt:i4>2148</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6029324</vt:i4>
      </vt:variant>
      <vt:variant>
        <vt:i4>2145</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4325380</vt:i4>
      </vt:variant>
      <vt:variant>
        <vt:i4>2142</vt:i4>
      </vt:variant>
      <vt:variant>
        <vt:i4>0</vt:i4>
      </vt:variant>
      <vt:variant>
        <vt:i4>5</vt:i4>
      </vt:variant>
      <vt:variant>
        <vt:lpwstr>https://emar.energycodes.co.uk/rm/resources/TX_MiAEAMr1EeyVWN8GQEvbdA?oslc_config.context=https%3A%2F%2Femar.energycodes.co.uk%2Fgc%2Fconfiguration%2F13</vt:lpwstr>
      </vt:variant>
      <vt:variant>
        <vt:lpwstr/>
      </vt:variant>
      <vt:variant>
        <vt:i4>1703959</vt:i4>
      </vt:variant>
      <vt:variant>
        <vt:i4>2139</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5177359</vt:i4>
      </vt:variant>
      <vt:variant>
        <vt:i4>2136</vt:i4>
      </vt:variant>
      <vt:variant>
        <vt:i4>0</vt:i4>
      </vt:variant>
      <vt:variant>
        <vt:i4>5</vt:i4>
      </vt:variant>
      <vt:variant>
        <vt:lpwstr>https://emar.energycodes.co.uk/rm/resources/TX_DdwZUK1xEeuXQ6cZymewkA?oslc_config.context=https%3A%2F%2Femar.energycodes.co.uk%2Fgc%2Fconfiguration%2F13</vt:lpwstr>
      </vt:variant>
      <vt:variant>
        <vt:lpwstr/>
      </vt:variant>
      <vt:variant>
        <vt:i4>65559</vt:i4>
      </vt:variant>
      <vt:variant>
        <vt:i4>2133</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2130</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2127</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65559</vt:i4>
      </vt:variant>
      <vt:variant>
        <vt:i4>2124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2121</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2118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1703959</vt:i4>
      </vt:variant>
      <vt:variant>
        <vt:i4>2115</vt:i4>
      </vt:variant>
      <vt:variant>
        <vt:i4>0</vt:i4>
      </vt:variant>
      <vt:variant>
        <vt:i4>5</vt:i4>
      </vt:variant>
      <vt:variant>
        <vt:lpwstr>https://emar.energycodes.co.uk/rm/resources/TX_He3RALnZEe295eUBKAOs0w?oslc_config.context=https%3A%2F%2Femar.energycodes.co.uk%2Fgc%2Fconfiguration%2F13</vt:lpwstr>
      </vt:variant>
      <vt:variant>
        <vt:lpwstr/>
      </vt:variant>
      <vt:variant>
        <vt:i4>65559</vt:i4>
      </vt:variant>
      <vt:variant>
        <vt:i4>2112</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2109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2106</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524318</vt:i4>
      </vt:variant>
      <vt:variant>
        <vt:i4>2103</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2100</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2097</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2094</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2091</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2088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2085</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2082</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2079</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524318</vt:i4>
      </vt:variant>
      <vt:variant>
        <vt:i4>2076</vt:i4>
      </vt:variant>
      <vt:variant>
        <vt:i4>0</vt:i4>
      </vt:variant>
      <vt:variant>
        <vt:i4>5</vt:i4>
      </vt:variant>
      <vt:variant>
        <vt:lpwstr>https://emar.energycodes.co.uk/rm/resources/TX_cYFRWVS7EeuGWeSXvTEFcQ?oslc_config.context=https%3A%2F%2Femar.energycodes.co.uk%2Fgc%2Fconfiguration%2F13</vt:lpwstr>
      </vt:variant>
      <vt:variant>
        <vt:lpwstr/>
      </vt:variant>
      <vt:variant>
        <vt:i4>5963871</vt:i4>
      </vt:variant>
      <vt:variant>
        <vt:i4>2073</vt:i4>
      </vt:variant>
      <vt:variant>
        <vt:i4>0</vt:i4>
      </vt:variant>
      <vt:variant>
        <vt:i4>5</vt:i4>
      </vt:variant>
      <vt:variant>
        <vt:lpwstr>https://emar.energycodes.co.uk/rm/resources/TX_cXs21VS7EeuGWeSXvTEFcQ?oslc_config.context=https%3A%2F%2Femar.energycodes.co.uk%2Fgc%2Fconfiguration%2F13</vt:lpwstr>
      </vt:variant>
      <vt:variant>
        <vt:lpwstr/>
      </vt:variant>
      <vt:variant>
        <vt:i4>6029324</vt:i4>
      </vt:variant>
      <vt:variant>
        <vt:i4>2070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2067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2064</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2061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2058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2055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2052</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2049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2046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2043</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2040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2037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2034</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2031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2028</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2025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2022</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2019</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2016</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2013</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6029324</vt:i4>
      </vt:variant>
      <vt:variant>
        <vt:i4>2010</vt:i4>
      </vt:variant>
      <vt:variant>
        <vt:i4>0</vt:i4>
      </vt:variant>
      <vt:variant>
        <vt:i4>5</vt:i4>
      </vt:variant>
      <vt:variant>
        <vt:lpwstr>https://emar.energycodes.co.uk/rm/resources/TX_cX2AwVS7EeuGWeSXvTEFcQ?oslc_config.context=https%3A%2F%2Femar.energycodes.co.uk%2Fgc%2Fconfiguration%2F13</vt:lpwstr>
      </vt:variant>
      <vt:variant>
        <vt:lpwstr/>
      </vt:variant>
      <vt:variant>
        <vt:i4>5242890</vt:i4>
      </vt:variant>
      <vt:variant>
        <vt:i4>2007</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2004</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2001</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1998</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5242890</vt:i4>
      </vt:variant>
      <vt:variant>
        <vt:i4>1995</vt:i4>
      </vt:variant>
      <vt:variant>
        <vt:i4>0</vt:i4>
      </vt:variant>
      <vt:variant>
        <vt:i4>5</vt:i4>
      </vt:variant>
      <vt:variant>
        <vt:lpwstr>https://emar.energycodes.co.uk/rm/resources/TX_DddeYq1xEeuXQ6cZymewkA?oslc_config.context=https%3A%2F%2Femar.energycodes.co.uk%2Fgc%2Fconfiguration%2F13</vt:lpwstr>
      </vt:variant>
      <vt:variant>
        <vt:lpwstr/>
      </vt:variant>
      <vt:variant>
        <vt:i4>65559</vt:i4>
      </vt:variant>
      <vt:variant>
        <vt:i4>1992</vt:i4>
      </vt:variant>
      <vt:variant>
        <vt:i4>0</vt:i4>
      </vt:variant>
      <vt:variant>
        <vt:i4>5</vt:i4>
      </vt:variant>
      <vt:variant>
        <vt:lpwstr>https://emar.energycodes.co.uk/rm/resources/TX_cXpzhVS7EeuGWeSXvTEFcQ?oslc_config.context=https%3A%2F%2Femar.energycodes.co.uk%2Fgc%2Fconfiguration%2F13</vt:lpwstr>
      </vt:variant>
      <vt:variant>
        <vt:lpwstr/>
      </vt:variant>
      <vt:variant>
        <vt:i4>786548</vt:i4>
      </vt:variant>
      <vt:variant>
        <vt:i4>1989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1986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1983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7667737</vt:i4>
      </vt:variant>
      <vt:variant>
        <vt:i4>1980</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1376353</vt:i4>
      </vt:variant>
      <vt:variant>
        <vt:i4>1977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1974</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1971</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7667737</vt:i4>
      </vt:variant>
      <vt:variant>
        <vt:i4>1968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1376353</vt:i4>
      </vt:variant>
      <vt:variant>
        <vt:i4>1965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1962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1959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1956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1953</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65660</vt:i4>
      </vt:variant>
      <vt:variant>
        <vt:i4>1950</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65660</vt:i4>
      </vt:variant>
      <vt:variant>
        <vt:i4>1947</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1376353</vt:i4>
      </vt:variant>
      <vt:variant>
        <vt:i4>1944</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1941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1938</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1935</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1932</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786548</vt:i4>
      </vt:variant>
      <vt:variant>
        <vt:i4>1929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1926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1923</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1920</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1917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786552</vt:i4>
      </vt:variant>
      <vt:variant>
        <vt:i4>1914</vt:i4>
      </vt:variant>
      <vt:variant>
        <vt:i4>0</vt:i4>
      </vt:variant>
      <vt:variant>
        <vt:i4>5</vt:i4>
      </vt:variant>
      <vt:variant>
        <vt:lpwstr>https://emar.energycodes.co.uk/rm/resources/TX_1lRFav9HEeucfNymoP8LZw?oslc_config.context=https%3A%2F%2Femar.energycodes.co.uk%2Frm%2Fcm%2Fchangeset%2F_sYo4AMKTEe295eUBKAOs0w</vt:lpwstr>
      </vt:variant>
      <vt:variant>
        <vt:lpwstr/>
      </vt:variant>
      <vt:variant>
        <vt:i4>1376353</vt:i4>
      </vt:variant>
      <vt:variant>
        <vt:i4>1911</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7667737</vt:i4>
      </vt:variant>
      <vt:variant>
        <vt:i4>1908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131190</vt:i4>
      </vt:variant>
      <vt:variant>
        <vt:i4>1905</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1048637</vt:i4>
      </vt:variant>
      <vt:variant>
        <vt:i4>1902</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131190</vt:i4>
      </vt:variant>
      <vt:variant>
        <vt:i4>1899</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131190</vt:i4>
      </vt:variant>
      <vt:variant>
        <vt:i4>1896</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65660</vt:i4>
      </vt:variant>
      <vt:variant>
        <vt:i4>1893</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262269</vt:i4>
      </vt:variant>
      <vt:variant>
        <vt:i4>1890</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1376353</vt:i4>
      </vt:variant>
      <vt:variant>
        <vt:i4>1887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7667737</vt:i4>
      </vt:variant>
      <vt:variant>
        <vt:i4>1884</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1048637</vt:i4>
      </vt:variant>
      <vt:variant>
        <vt:i4>1881</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7667737</vt:i4>
      </vt:variant>
      <vt:variant>
        <vt:i4>1878</vt:i4>
      </vt:variant>
      <vt:variant>
        <vt:i4>0</vt:i4>
      </vt:variant>
      <vt:variant>
        <vt:i4>5</vt:i4>
      </vt:variant>
      <vt:variant>
        <vt:lpwstr>https://emar.energycodes.co.uk/rm/resources/TX_DNwBILnZEe295eUBKAOs0w?oslc_config.context=https%3A%2F%2Femar.energycodes.co.uk%2Frm%2Fcm%2Fstream%2F_U0wJIHoUEe2zh7q9eGfoXw</vt:lpwstr>
      </vt:variant>
      <vt:variant>
        <vt:lpwstr/>
      </vt:variant>
      <vt:variant>
        <vt:i4>131190</vt:i4>
      </vt:variant>
      <vt:variant>
        <vt:i4>1875</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65660</vt:i4>
      </vt:variant>
      <vt:variant>
        <vt:i4>1872</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1376353</vt:i4>
      </vt:variant>
      <vt:variant>
        <vt:i4>1869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1866</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1863</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131190</vt:i4>
      </vt:variant>
      <vt:variant>
        <vt:i4>1860</vt:i4>
      </vt:variant>
      <vt:variant>
        <vt:i4>0</vt:i4>
      </vt:variant>
      <vt:variant>
        <vt:i4>5</vt:i4>
      </vt:variant>
      <vt:variant>
        <vt:lpwstr>https://emar.energycodes.co.uk/rm/resources/TX_cXusAFS7EeuGWeSXvTEFcQ?oslc_config.context=https://emar.energycodes.co.uk/rm/cm/stream/_U0wJIHoUEe2zh7q9eGfoXw</vt:lpwstr>
      </vt:variant>
      <vt:variant>
        <vt:lpwstr/>
      </vt:variant>
      <vt:variant>
        <vt:i4>262269</vt:i4>
      </vt:variant>
      <vt:variant>
        <vt:i4>1857</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786548</vt:i4>
      </vt:variant>
      <vt:variant>
        <vt:i4>1854</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5046384</vt:i4>
      </vt:variant>
      <vt:variant>
        <vt:i4>1851</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5636220</vt:i4>
      </vt:variant>
      <vt:variant>
        <vt:i4>1848</vt:i4>
      </vt:variant>
      <vt:variant>
        <vt:i4>0</vt:i4>
      </vt:variant>
      <vt:variant>
        <vt:i4>5</vt:i4>
      </vt:variant>
      <vt:variant>
        <vt:lpwstr>https://emar.energycodes.co.uk/rm/resources/TX_cX0ypFS7EeuGWeSXvTEFcQ?oslc_config.context=https://emar.energycodes.co.uk/rm/cm/stream/_U0wJIHoUEe2zh7q9eGfoXw</vt:lpwstr>
      </vt:variant>
      <vt:variant>
        <vt:lpwstr/>
      </vt:variant>
      <vt:variant>
        <vt:i4>5046384</vt:i4>
      </vt:variant>
      <vt:variant>
        <vt:i4>1845</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5046384</vt:i4>
      </vt:variant>
      <vt:variant>
        <vt:i4>1842</vt:i4>
      </vt:variant>
      <vt:variant>
        <vt:i4>0</vt:i4>
      </vt:variant>
      <vt:variant>
        <vt:i4>5</vt:i4>
      </vt:variant>
      <vt:variant>
        <vt:lpwstr>https://emar.energycodes.co.uk/rm/resources/TX_cX8ucFS7EeuGWeSXvTEFcQ?oslc_config.context=https://emar.energycodes.co.uk/rm/cm/stream/_U0wJIHoUEe2zh7q9eGfoXw</vt:lpwstr>
      </vt:variant>
      <vt:variant>
        <vt:lpwstr/>
      </vt:variant>
      <vt:variant>
        <vt:i4>5963818</vt:i4>
      </vt:variant>
      <vt:variant>
        <vt:i4>1839</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1836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4587616</vt:i4>
      </vt:variant>
      <vt:variant>
        <vt:i4>1833</vt:i4>
      </vt:variant>
      <vt:variant>
        <vt:i4>0</vt:i4>
      </vt:variant>
      <vt:variant>
        <vt:i4>5</vt:i4>
      </vt:variant>
      <vt:variant>
        <vt:lpwstr>https://emar.energycodes.co.uk/rm/resources/TX_cX5EEFS7EeuGWeSXvTEFcQ?oslc_config.context=https://emar.energycodes.co.uk/rm/cm/stream/_U0wJIHoUEe2zh7q9eGfoXw</vt:lpwstr>
      </vt:variant>
      <vt:variant>
        <vt:lpwstr/>
      </vt:variant>
      <vt:variant>
        <vt:i4>3473410</vt:i4>
      </vt:variant>
      <vt:variant>
        <vt:i4>1830</vt:i4>
      </vt:variant>
      <vt:variant>
        <vt:i4>0</vt:i4>
      </vt:variant>
      <vt:variant>
        <vt:i4>5</vt:i4>
      </vt:variant>
      <vt:variant>
        <vt:lpwstr>https://emar.energycodes.co.uk/rm/resources/TX_He3RALnZEe295eUBKAOs0w?oslc_config.context=https%3A%2F%2Femar.energycodes.co.uk%2Frm%2Fcm%2Fstream%2F_U0wJIHoUEe2zh7q9eGfoXw</vt:lpwstr>
      </vt:variant>
      <vt:variant>
        <vt:lpwstr/>
      </vt:variant>
      <vt:variant>
        <vt:i4>786548</vt:i4>
      </vt:variant>
      <vt:variant>
        <vt:i4>1827</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6291511</vt:i4>
      </vt:variant>
      <vt:variant>
        <vt:i4>1824</vt:i4>
      </vt:variant>
      <vt:variant>
        <vt:i4>0</vt:i4>
      </vt:variant>
      <vt:variant>
        <vt:i4>5</vt:i4>
      </vt:variant>
      <vt:variant>
        <vt:lpwstr>https://emar.energycodes.co.uk/rm/resources/TX_1lWk_f9HEeucfNymoP8LZw?oslc_config.context=https://emar.energycodes.co.uk/rm/cm/stream/_U0wJIHoUEe2zh7q9eGfoXw</vt:lpwstr>
      </vt:variant>
      <vt:variant>
        <vt:lpwstr/>
      </vt:variant>
      <vt:variant>
        <vt:i4>5046396</vt:i4>
      </vt:variant>
      <vt:variant>
        <vt:i4>1821</vt:i4>
      </vt:variant>
      <vt:variant>
        <vt:i4>0</vt:i4>
      </vt:variant>
      <vt:variant>
        <vt:i4>5</vt:i4>
      </vt:variant>
      <vt:variant>
        <vt:lpwstr>https://emar.energycodes.co.uk/rm/resources/TX_MiAEAMr1EeyVWN8GQEvbdA?oslc_config.context=https://emar.energycodes.co.uk/rm/cm/stream/_U0wJIHoUEe2zh7q9eGfoXw</vt:lpwstr>
      </vt:variant>
      <vt:variant>
        <vt:lpwstr/>
      </vt:variant>
      <vt:variant>
        <vt:i4>917615</vt:i4>
      </vt:variant>
      <vt:variant>
        <vt:i4>1818</vt:i4>
      </vt:variant>
      <vt:variant>
        <vt:i4>0</vt:i4>
      </vt:variant>
      <vt:variant>
        <vt:i4>5</vt:i4>
      </vt:variant>
      <vt:variant>
        <vt:lpwstr>https://emar.energycodes.co.uk/rm/resources/TX_cXpzhVS7EeuGWeSXvTEFcQ?oslc_config.context=https://emar.energycodes.co.uk/rm/cm/stream/_U0wJIHoUEe2zh7q9eGfoXw</vt:lpwstr>
      </vt:variant>
      <vt:variant>
        <vt:lpwstr/>
      </vt:variant>
      <vt:variant>
        <vt:i4>786548</vt:i4>
      </vt:variant>
      <vt:variant>
        <vt:i4>1815</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3473410</vt:i4>
      </vt:variant>
      <vt:variant>
        <vt:i4>1812</vt:i4>
      </vt:variant>
      <vt:variant>
        <vt:i4>0</vt:i4>
      </vt:variant>
      <vt:variant>
        <vt:i4>5</vt:i4>
      </vt:variant>
      <vt:variant>
        <vt:lpwstr>https://emar.energycodes.co.uk/rm/resources/TX_He3RALnZEe295eUBKAOs0w?oslc_config.context=https%3A%2F%2Femar.energycodes.co.uk%2Frm%2Fcm%2Fstream%2F_U0wJIHoUEe2zh7q9eGfoXw</vt:lpwstr>
      </vt:variant>
      <vt:variant>
        <vt:lpwstr/>
      </vt:variant>
      <vt:variant>
        <vt:i4>1376353</vt:i4>
      </vt:variant>
      <vt:variant>
        <vt:i4>1809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1376353</vt:i4>
      </vt:variant>
      <vt:variant>
        <vt:i4>1806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1803</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1800</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1797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4325481</vt:i4>
      </vt:variant>
      <vt:variant>
        <vt:i4>1794</vt:i4>
      </vt:variant>
      <vt:variant>
        <vt:i4>0</vt:i4>
      </vt:variant>
      <vt:variant>
        <vt:i4>5</vt:i4>
      </vt:variant>
      <vt:variant>
        <vt:lpwstr>https://emar.energycodes.co.uk/rm/resources/TX_cXqakVS7EeuGWeSXvTEFcQ</vt:lpwstr>
      </vt:variant>
      <vt:variant>
        <vt:lpwstr/>
      </vt:variant>
      <vt:variant>
        <vt:i4>1376305</vt:i4>
      </vt:variant>
      <vt:variant>
        <vt:i4>1791</vt:i4>
      </vt:variant>
      <vt:variant>
        <vt:i4>0</vt:i4>
      </vt:variant>
      <vt:variant>
        <vt:i4>5</vt:i4>
      </vt:variant>
      <vt:variant>
        <vt:lpwstr>https://emar.energycodes.co.uk/rm/resources/TX_1lRFav9HEeucfNymoP8LZw</vt:lpwstr>
      </vt:variant>
      <vt:variant>
        <vt:lpwstr/>
      </vt:variant>
      <vt:variant>
        <vt:i4>4325481</vt:i4>
      </vt:variant>
      <vt:variant>
        <vt:i4>1788</vt:i4>
      </vt:variant>
      <vt:variant>
        <vt:i4>0</vt:i4>
      </vt:variant>
      <vt:variant>
        <vt:i4>5</vt:i4>
      </vt:variant>
      <vt:variant>
        <vt:lpwstr>https://emar.energycodes.co.uk/rm/resources/TX_cXqakVS7EeuGWeSXvTEFcQ</vt:lpwstr>
      </vt:variant>
      <vt:variant>
        <vt:lpwstr/>
      </vt:variant>
      <vt:variant>
        <vt:i4>6160416</vt:i4>
      </vt:variant>
      <vt:variant>
        <vt:i4>1785</vt:i4>
      </vt:variant>
      <vt:variant>
        <vt:i4>0</vt:i4>
      </vt:variant>
      <vt:variant>
        <vt:i4>5</vt:i4>
      </vt:variant>
      <vt:variant>
        <vt:lpwstr>https://emar.energycodes.co.uk/rm/resources/TX_cX3O51S7EeuGWeSXvTEFcQ</vt:lpwstr>
      </vt:variant>
      <vt:variant>
        <vt:lpwstr/>
      </vt:variant>
      <vt:variant>
        <vt:i4>1376305</vt:i4>
      </vt:variant>
      <vt:variant>
        <vt:i4>1782</vt:i4>
      </vt:variant>
      <vt:variant>
        <vt:i4>0</vt:i4>
      </vt:variant>
      <vt:variant>
        <vt:i4>5</vt:i4>
      </vt:variant>
      <vt:variant>
        <vt:lpwstr>https://emar.energycodes.co.uk/rm/resources/TX_1lRFav9HEeucfNymoP8LZw</vt:lpwstr>
      </vt:variant>
      <vt:variant>
        <vt:lpwstr/>
      </vt:variant>
      <vt:variant>
        <vt:i4>1376353</vt:i4>
      </vt:variant>
      <vt:variant>
        <vt:i4>1779</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5963818</vt:i4>
      </vt:variant>
      <vt:variant>
        <vt:i4>1776</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852076</vt:i4>
      </vt:variant>
      <vt:variant>
        <vt:i4>1773</vt:i4>
      </vt:variant>
      <vt:variant>
        <vt:i4>0</vt:i4>
      </vt:variant>
      <vt:variant>
        <vt:i4>5</vt:i4>
      </vt:variant>
      <vt:variant>
        <vt:lpwstr>https://emar.energycodes.co.uk/rm/resources/TX_cX4dAVS7EeuGWeSXvTEFcQ</vt:lpwstr>
      </vt:variant>
      <vt:variant>
        <vt:lpwstr/>
      </vt:variant>
      <vt:variant>
        <vt:i4>1376305</vt:i4>
      </vt:variant>
      <vt:variant>
        <vt:i4>1770</vt:i4>
      </vt:variant>
      <vt:variant>
        <vt:i4>0</vt:i4>
      </vt:variant>
      <vt:variant>
        <vt:i4>5</vt:i4>
      </vt:variant>
      <vt:variant>
        <vt:lpwstr>https://emar.energycodes.co.uk/rm/resources/TX_1lRFav9HEeucfNymoP8LZw</vt:lpwstr>
      </vt:variant>
      <vt:variant>
        <vt:lpwstr/>
      </vt:variant>
      <vt:variant>
        <vt:i4>196649</vt:i4>
      </vt:variant>
      <vt:variant>
        <vt:i4>1767</vt:i4>
      </vt:variant>
      <vt:variant>
        <vt:i4>0</vt:i4>
      </vt:variant>
      <vt:variant>
        <vt:i4>5</vt:i4>
      </vt:variant>
      <vt:variant>
        <vt:lpwstr>https://emar.energycodes.co.uk/rm/resources/TX_1jRhWf9HEeucfNymoP8LZw</vt:lpwstr>
      </vt:variant>
      <vt:variant>
        <vt:lpwstr/>
      </vt:variant>
      <vt:variant>
        <vt:i4>4325481</vt:i4>
      </vt:variant>
      <vt:variant>
        <vt:i4>1764</vt:i4>
      </vt:variant>
      <vt:variant>
        <vt:i4>0</vt:i4>
      </vt:variant>
      <vt:variant>
        <vt:i4>5</vt:i4>
      </vt:variant>
      <vt:variant>
        <vt:lpwstr>https://emar.energycodes.co.uk/rm/resources/TX_cXqakVS7EeuGWeSXvTEFcQ</vt:lpwstr>
      </vt:variant>
      <vt:variant>
        <vt:lpwstr/>
      </vt:variant>
      <vt:variant>
        <vt:i4>1376305</vt:i4>
      </vt:variant>
      <vt:variant>
        <vt:i4>1761</vt:i4>
      </vt:variant>
      <vt:variant>
        <vt:i4>0</vt:i4>
      </vt:variant>
      <vt:variant>
        <vt:i4>5</vt:i4>
      </vt:variant>
      <vt:variant>
        <vt:lpwstr>https://emar.energycodes.co.uk/rm/resources/TX_1lRFav9HEeucfNymoP8LZw</vt:lpwstr>
      </vt:variant>
      <vt:variant>
        <vt:lpwstr/>
      </vt:variant>
      <vt:variant>
        <vt:i4>4522046</vt:i4>
      </vt:variant>
      <vt:variant>
        <vt:i4>1758</vt:i4>
      </vt:variant>
      <vt:variant>
        <vt:i4>0</vt:i4>
      </vt:variant>
      <vt:variant>
        <vt:i4>5</vt:i4>
      </vt:variant>
      <vt:variant>
        <vt:lpwstr>https://emar.energycodes.co.uk/rm/resources/TX_cYI7tVS7EeuGWeSXvTEFcQ</vt:lpwstr>
      </vt:variant>
      <vt:variant>
        <vt:lpwstr/>
      </vt:variant>
      <vt:variant>
        <vt:i4>262269</vt:i4>
      </vt:variant>
      <vt:variant>
        <vt:i4>1755</vt:i4>
      </vt:variant>
      <vt:variant>
        <vt:i4>0</vt:i4>
      </vt:variant>
      <vt:variant>
        <vt:i4>5</vt:i4>
      </vt:variant>
      <vt:variant>
        <vt:lpwstr>https://emar.energycodes.co.uk/rm/resources/TX_cYJixVS7EeuGWeSXvTEFcQ?oslc_config.context=https://emar.energycodes.co.uk/rm/cm/stream/_U0wJIHoUEe2zh7q9eGfoXw</vt:lpwstr>
      </vt:variant>
      <vt:variant>
        <vt:lpwstr/>
      </vt:variant>
      <vt:variant>
        <vt:i4>5963818</vt:i4>
      </vt:variant>
      <vt:variant>
        <vt:i4>1752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1048637</vt:i4>
      </vt:variant>
      <vt:variant>
        <vt:i4>1749</vt:i4>
      </vt:variant>
      <vt:variant>
        <vt:i4>0</vt:i4>
      </vt:variant>
      <vt:variant>
        <vt:i4>5</vt:i4>
      </vt:variant>
      <vt:variant>
        <vt:lpwstr>https://emar.energycodes.co.uk/rm/resources/TX_cX3O51S7EeuGWeSXvTEFcQ?oslc_config.context=https://emar.energycodes.co.uk/rm/cm/stream/_U0wJIHoUEe2zh7q9eGfoXw</vt:lpwstr>
      </vt:variant>
      <vt:variant>
        <vt:lpwstr/>
      </vt:variant>
      <vt:variant>
        <vt:i4>5636139</vt:i4>
      </vt:variant>
      <vt:variant>
        <vt:i4>1746</vt:i4>
      </vt:variant>
      <vt:variant>
        <vt:i4>0</vt:i4>
      </vt:variant>
      <vt:variant>
        <vt:i4>5</vt:i4>
      </vt:variant>
      <vt:variant>
        <vt:lpwstr>https://emar.energycodes.co.uk/rm/resources/TX_cX0yp1S7EeuGWeSXvTEFcQ?oslc_config.context=https://emar.energycodes.co.uk/rm/cm/stream/_U0wJIHoUEe2zh7q9eGfoXw</vt:lpwstr>
      </vt:variant>
      <vt:variant>
        <vt:lpwstr/>
      </vt:variant>
      <vt:variant>
        <vt:i4>65660</vt:i4>
      </vt:variant>
      <vt:variant>
        <vt:i4>1743</vt:i4>
      </vt:variant>
      <vt:variant>
        <vt:i4>0</vt:i4>
      </vt:variant>
      <vt:variant>
        <vt:i4>5</vt:i4>
      </vt:variant>
      <vt:variant>
        <vt:lpwstr>https://emar.energycodes.co.uk/rm/resources/TX_cXusBlS7EeuGWeSXvTEFcQ?oslc_config.context=https://emar.energycodes.co.uk/rm/cm/stream/_U0wJIHoUEe2zh7q9eGfoXw</vt:lpwstr>
      </vt:variant>
      <vt:variant>
        <vt:lpwstr/>
      </vt:variant>
      <vt:variant>
        <vt:i4>5963818</vt:i4>
      </vt:variant>
      <vt:variant>
        <vt:i4>1740</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1376353</vt:i4>
      </vt:variant>
      <vt:variant>
        <vt:i4>1737</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1507388</vt:i4>
      </vt:variant>
      <vt:variant>
        <vt:i4>1734</vt:i4>
      </vt:variant>
      <vt:variant>
        <vt:i4>0</vt:i4>
      </vt:variant>
      <vt:variant>
        <vt:i4>5</vt:i4>
      </vt:variant>
      <vt:variant>
        <vt:lpwstr>https://emar.energycodes.co.uk/rm/resources/TX_cYCOB1S7EeuGWeSXvTEFcQ?oslc_config.context=https://emar.energycodes.co.uk/rm/cm/stream/_U0wJIHoUEe2zh7q9eGfoXw</vt:lpwstr>
      </vt:variant>
      <vt:variant>
        <vt:lpwstr/>
      </vt:variant>
      <vt:variant>
        <vt:i4>1507388</vt:i4>
      </vt:variant>
      <vt:variant>
        <vt:i4>1731</vt:i4>
      </vt:variant>
      <vt:variant>
        <vt:i4>0</vt:i4>
      </vt:variant>
      <vt:variant>
        <vt:i4>5</vt:i4>
      </vt:variant>
      <vt:variant>
        <vt:lpwstr>https://emar.energycodes.co.uk/rm/resources/TX_cYCOB1S7EeuGWeSXvTEFcQ?oslc_config.context=https://emar.energycodes.co.uk/rm/cm/stream/_U0wJIHoUEe2zh7q9eGfoXw</vt:lpwstr>
      </vt:variant>
      <vt:variant>
        <vt:lpwstr/>
      </vt:variant>
      <vt:variant>
        <vt:i4>5963818</vt:i4>
      </vt:variant>
      <vt:variant>
        <vt:i4>1728</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1572918</vt:i4>
      </vt:variant>
      <vt:variant>
        <vt:i4>1725</vt:i4>
      </vt:variant>
      <vt:variant>
        <vt:i4>0</vt:i4>
      </vt:variant>
      <vt:variant>
        <vt:i4>5</vt:i4>
      </vt:variant>
      <vt:variant>
        <vt:lpwstr>https://emar.energycodes.co.uk/rm/resources/TX_cX0yp1S7EeuGWeSXvTEFcQ</vt:lpwstr>
      </vt:variant>
      <vt:variant>
        <vt:lpwstr/>
      </vt:variant>
      <vt:variant>
        <vt:i4>6160416</vt:i4>
      </vt:variant>
      <vt:variant>
        <vt:i4>1722</vt:i4>
      </vt:variant>
      <vt:variant>
        <vt:i4>0</vt:i4>
      </vt:variant>
      <vt:variant>
        <vt:i4>5</vt:i4>
      </vt:variant>
      <vt:variant>
        <vt:lpwstr>https://emar.energycodes.co.uk/rm/resources/TX_cX3O51S7EeuGWeSXvTEFcQ</vt:lpwstr>
      </vt:variant>
      <vt:variant>
        <vt:lpwstr/>
      </vt:variant>
      <vt:variant>
        <vt:i4>5177407</vt:i4>
      </vt:variant>
      <vt:variant>
        <vt:i4>1719</vt:i4>
      </vt:variant>
      <vt:variant>
        <vt:i4>0</vt:i4>
      </vt:variant>
      <vt:variant>
        <vt:i4>5</vt:i4>
      </vt:variant>
      <vt:variant>
        <vt:lpwstr>https://emar.energycodes.co.uk/rm/resources/TX_cYEqR1S7EeuGWeSXvTEFcQ</vt:lpwstr>
      </vt:variant>
      <vt:variant>
        <vt:lpwstr/>
      </vt:variant>
      <vt:variant>
        <vt:i4>1572918</vt:i4>
      </vt:variant>
      <vt:variant>
        <vt:i4>1716</vt:i4>
      </vt:variant>
      <vt:variant>
        <vt:i4>0</vt:i4>
      </vt:variant>
      <vt:variant>
        <vt:i4>5</vt:i4>
      </vt:variant>
      <vt:variant>
        <vt:lpwstr>https://emar.energycodes.co.uk/rm/resources/TX_cX0yp1S7EeuGWeSXvTEFcQ</vt:lpwstr>
      </vt:variant>
      <vt:variant>
        <vt:lpwstr/>
      </vt:variant>
      <vt:variant>
        <vt:i4>5177407</vt:i4>
      </vt:variant>
      <vt:variant>
        <vt:i4>1713</vt:i4>
      </vt:variant>
      <vt:variant>
        <vt:i4>0</vt:i4>
      </vt:variant>
      <vt:variant>
        <vt:i4>5</vt:i4>
      </vt:variant>
      <vt:variant>
        <vt:lpwstr>https://emar.energycodes.co.uk/rm/resources/TX_cYEqR1S7EeuGWeSXvTEFcQ</vt:lpwstr>
      </vt:variant>
      <vt:variant>
        <vt:lpwstr/>
      </vt:variant>
      <vt:variant>
        <vt:i4>4522046</vt:i4>
      </vt:variant>
      <vt:variant>
        <vt:i4>1710</vt:i4>
      </vt:variant>
      <vt:variant>
        <vt:i4>0</vt:i4>
      </vt:variant>
      <vt:variant>
        <vt:i4>5</vt:i4>
      </vt:variant>
      <vt:variant>
        <vt:lpwstr>https://emar.energycodes.co.uk/rm/resources/TX_cYI7tVS7EeuGWeSXvTEFcQ</vt:lpwstr>
      </vt:variant>
      <vt:variant>
        <vt:lpwstr/>
      </vt:variant>
      <vt:variant>
        <vt:i4>5832737</vt:i4>
      </vt:variant>
      <vt:variant>
        <vt:i4>1707</vt:i4>
      </vt:variant>
      <vt:variant>
        <vt:i4>0</vt:i4>
      </vt:variant>
      <vt:variant>
        <vt:i4>5</vt:i4>
      </vt:variant>
      <vt:variant>
        <vt:lpwstr>https://emar.energycodes.co.uk/rm/resources/TX_cYCOB1S7EeuGWeSXvTEFcQ</vt:lpwstr>
      </vt:variant>
      <vt:variant>
        <vt:lpwstr/>
      </vt:variant>
      <vt:variant>
        <vt:i4>5177407</vt:i4>
      </vt:variant>
      <vt:variant>
        <vt:i4>1704</vt:i4>
      </vt:variant>
      <vt:variant>
        <vt:i4>0</vt:i4>
      </vt:variant>
      <vt:variant>
        <vt:i4>5</vt:i4>
      </vt:variant>
      <vt:variant>
        <vt:lpwstr>https://emar.energycodes.co.uk/rm/resources/TX_cYEqR1S7EeuGWeSXvTEFcQ</vt:lpwstr>
      </vt:variant>
      <vt:variant>
        <vt:lpwstr/>
      </vt:variant>
      <vt:variant>
        <vt:i4>4522046</vt:i4>
      </vt:variant>
      <vt:variant>
        <vt:i4>1701</vt:i4>
      </vt:variant>
      <vt:variant>
        <vt:i4>0</vt:i4>
      </vt:variant>
      <vt:variant>
        <vt:i4>5</vt:i4>
      </vt:variant>
      <vt:variant>
        <vt:lpwstr>https://emar.energycodes.co.uk/rm/resources/TX_cYI7tVS7EeuGWeSXvTEFcQ</vt:lpwstr>
      </vt:variant>
      <vt:variant>
        <vt:lpwstr/>
      </vt:variant>
      <vt:variant>
        <vt:i4>6160416</vt:i4>
      </vt:variant>
      <vt:variant>
        <vt:i4>1698</vt:i4>
      </vt:variant>
      <vt:variant>
        <vt:i4>0</vt:i4>
      </vt:variant>
      <vt:variant>
        <vt:i4>5</vt:i4>
      </vt:variant>
      <vt:variant>
        <vt:lpwstr>https://emar.energycodes.co.uk/rm/resources/TX_cX3O51S7EeuGWeSXvTEFcQ</vt:lpwstr>
      </vt:variant>
      <vt:variant>
        <vt:lpwstr/>
      </vt:variant>
      <vt:variant>
        <vt:i4>6160416</vt:i4>
      </vt:variant>
      <vt:variant>
        <vt:i4>1695</vt:i4>
      </vt:variant>
      <vt:variant>
        <vt:i4>0</vt:i4>
      </vt:variant>
      <vt:variant>
        <vt:i4>5</vt:i4>
      </vt:variant>
      <vt:variant>
        <vt:lpwstr>https://emar.energycodes.co.uk/rm/resources/TX_cX3O51S7EeuGWeSXvTEFcQ</vt:lpwstr>
      </vt:variant>
      <vt:variant>
        <vt:lpwstr/>
      </vt:variant>
      <vt:variant>
        <vt:i4>4325481</vt:i4>
      </vt:variant>
      <vt:variant>
        <vt:i4>1692</vt:i4>
      </vt:variant>
      <vt:variant>
        <vt:i4>0</vt:i4>
      </vt:variant>
      <vt:variant>
        <vt:i4>5</vt:i4>
      </vt:variant>
      <vt:variant>
        <vt:lpwstr>https://emar.energycodes.co.uk/rm/resources/TX_cXqakVS7EeuGWeSXvTEFcQ</vt:lpwstr>
      </vt:variant>
      <vt:variant>
        <vt:lpwstr/>
      </vt:variant>
      <vt:variant>
        <vt:i4>1376305</vt:i4>
      </vt:variant>
      <vt:variant>
        <vt:i4>1689</vt:i4>
      </vt:variant>
      <vt:variant>
        <vt:i4>0</vt:i4>
      </vt:variant>
      <vt:variant>
        <vt:i4>5</vt:i4>
      </vt:variant>
      <vt:variant>
        <vt:lpwstr>https://emar.energycodes.co.uk/rm/resources/TX_1lRFav9HEeucfNymoP8LZw</vt:lpwstr>
      </vt:variant>
      <vt:variant>
        <vt:lpwstr/>
      </vt:variant>
      <vt:variant>
        <vt:i4>5832737</vt:i4>
      </vt:variant>
      <vt:variant>
        <vt:i4>1686</vt:i4>
      </vt:variant>
      <vt:variant>
        <vt:i4>0</vt:i4>
      </vt:variant>
      <vt:variant>
        <vt:i4>5</vt:i4>
      </vt:variant>
      <vt:variant>
        <vt:lpwstr>https://emar.energycodes.co.uk/rm/resources/TX_cYCOB1S7EeuGWeSXvTEFcQ</vt:lpwstr>
      </vt:variant>
      <vt:variant>
        <vt:lpwstr/>
      </vt:variant>
      <vt:variant>
        <vt:i4>5177407</vt:i4>
      </vt:variant>
      <vt:variant>
        <vt:i4>1683</vt:i4>
      </vt:variant>
      <vt:variant>
        <vt:i4>0</vt:i4>
      </vt:variant>
      <vt:variant>
        <vt:i4>5</vt:i4>
      </vt:variant>
      <vt:variant>
        <vt:lpwstr>https://emar.energycodes.co.uk/rm/resources/TX_cYEqR1S7EeuGWeSXvTEFcQ</vt:lpwstr>
      </vt:variant>
      <vt:variant>
        <vt:lpwstr/>
      </vt:variant>
      <vt:variant>
        <vt:i4>4522046</vt:i4>
      </vt:variant>
      <vt:variant>
        <vt:i4>1680</vt:i4>
      </vt:variant>
      <vt:variant>
        <vt:i4>0</vt:i4>
      </vt:variant>
      <vt:variant>
        <vt:i4>5</vt:i4>
      </vt:variant>
      <vt:variant>
        <vt:lpwstr>https://emar.energycodes.co.uk/rm/resources/TX_cYI7tVS7EeuGWeSXvTEFcQ</vt:lpwstr>
      </vt:variant>
      <vt:variant>
        <vt:lpwstr/>
      </vt:variant>
      <vt:variant>
        <vt:i4>589936</vt:i4>
      </vt:variant>
      <vt:variant>
        <vt:i4>1677</vt:i4>
      </vt:variant>
      <vt:variant>
        <vt:i4>0</vt:i4>
      </vt:variant>
      <vt:variant>
        <vt:i4>5</vt:i4>
      </vt:variant>
      <vt:variant>
        <vt:lpwstr>https://emar.energycodes.co.uk/rm/resources/TX_cYAY0VS7EeuGWeSXvTEFcQ</vt:lpwstr>
      </vt:variant>
      <vt:variant>
        <vt:lpwstr/>
      </vt:variant>
      <vt:variant>
        <vt:i4>6160416</vt:i4>
      </vt:variant>
      <vt:variant>
        <vt:i4>1674</vt:i4>
      </vt:variant>
      <vt:variant>
        <vt:i4>0</vt:i4>
      </vt:variant>
      <vt:variant>
        <vt:i4>5</vt:i4>
      </vt:variant>
      <vt:variant>
        <vt:lpwstr>https://emar.energycodes.co.uk/rm/resources/TX_cX3O51S7EeuGWeSXvTEFcQ</vt:lpwstr>
      </vt:variant>
      <vt:variant>
        <vt:lpwstr/>
      </vt:variant>
      <vt:variant>
        <vt:i4>5832737</vt:i4>
      </vt:variant>
      <vt:variant>
        <vt:i4>1671</vt:i4>
      </vt:variant>
      <vt:variant>
        <vt:i4>0</vt:i4>
      </vt:variant>
      <vt:variant>
        <vt:i4>5</vt:i4>
      </vt:variant>
      <vt:variant>
        <vt:lpwstr>https://emar.energycodes.co.uk/rm/resources/TX_cYCOB1S7EeuGWeSXvTEFcQ</vt:lpwstr>
      </vt:variant>
      <vt:variant>
        <vt:lpwstr/>
      </vt:variant>
      <vt:variant>
        <vt:i4>5177407</vt:i4>
      </vt:variant>
      <vt:variant>
        <vt:i4>1668</vt:i4>
      </vt:variant>
      <vt:variant>
        <vt:i4>0</vt:i4>
      </vt:variant>
      <vt:variant>
        <vt:i4>5</vt:i4>
      </vt:variant>
      <vt:variant>
        <vt:lpwstr>https://emar.energycodes.co.uk/rm/resources/TX_cYEqR1S7EeuGWeSXvTEFcQ</vt:lpwstr>
      </vt:variant>
      <vt:variant>
        <vt:lpwstr/>
      </vt:variant>
      <vt:variant>
        <vt:i4>6160416</vt:i4>
      </vt:variant>
      <vt:variant>
        <vt:i4>1665</vt:i4>
      </vt:variant>
      <vt:variant>
        <vt:i4>0</vt:i4>
      </vt:variant>
      <vt:variant>
        <vt:i4>5</vt:i4>
      </vt:variant>
      <vt:variant>
        <vt:lpwstr>https://emar.energycodes.co.uk/rm/resources/TX_cX3O51S7EeuGWeSXvTEFcQ</vt:lpwstr>
      </vt:variant>
      <vt:variant>
        <vt:lpwstr/>
      </vt:variant>
      <vt:variant>
        <vt:i4>6160416</vt:i4>
      </vt:variant>
      <vt:variant>
        <vt:i4>1662</vt:i4>
      </vt:variant>
      <vt:variant>
        <vt:i4>0</vt:i4>
      </vt:variant>
      <vt:variant>
        <vt:i4>5</vt:i4>
      </vt:variant>
      <vt:variant>
        <vt:lpwstr>https://emar.energycodes.co.uk/rm/resources/TX_cX3O51S7EeuGWeSXvTEFcQ</vt:lpwstr>
      </vt:variant>
      <vt:variant>
        <vt:lpwstr/>
      </vt:variant>
      <vt:variant>
        <vt:i4>4325481</vt:i4>
      </vt:variant>
      <vt:variant>
        <vt:i4>1659</vt:i4>
      </vt:variant>
      <vt:variant>
        <vt:i4>0</vt:i4>
      </vt:variant>
      <vt:variant>
        <vt:i4>5</vt:i4>
      </vt:variant>
      <vt:variant>
        <vt:lpwstr>https://emar.energycodes.co.uk/rm/resources/TX_cXqakVS7EeuGWeSXvTEFcQ</vt:lpwstr>
      </vt:variant>
      <vt:variant>
        <vt:lpwstr/>
      </vt:variant>
      <vt:variant>
        <vt:i4>5832737</vt:i4>
      </vt:variant>
      <vt:variant>
        <vt:i4>1656</vt:i4>
      </vt:variant>
      <vt:variant>
        <vt:i4>0</vt:i4>
      </vt:variant>
      <vt:variant>
        <vt:i4>5</vt:i4>
      </vt:variant>
      <vt:variant>
        <vt:lpwstr>https://emar.energycodes.co.uk/rm/resources/TX_cYCOB1S7EeuGWeSXvTEFcQ</vt:lpwstr>
      </vt:variant>
      <vt:variant>
        <vt:lpwstr/>
      </vt:variant>
      <vt:variant>
        <vt:i4>5177407</vt:i4>
      </vt:variant>
      <vt:variant>
        <vt:i4>1653</vt:i4>
      </vt:variant>
      <vt:variant>
        <vt:i4>0</vt:i4>
      </vt:variant>
      <vt:variant>
        <vt:i4>5</vt:i4>
      </vt:variant>
      <vt:variant>
        <vt:lpwstr>https://emar.energycodes.co.uk/rm/resources/TX_cYEqR1S7EeuGWeSXvTEFcQ</vt:lpwstr>
      </vt:variant>
      <vt:variant>
        <vt:lpwstr/>
      </vt:variant>
      <vt:variant>
        <vt:i4>1376305</vt:i4>
      </vt:variant>
      <vt:variant>
        <vt:i4>1650</vt:i4>
      </vt:variant>
      <vt:variant>
        <vt:i4>0</vt:i4>
      </vt:variant>
      <vt:variant>
        <vt:i4>5</vt:i4>
      </vt:variant>
      <vt:variant>
        <vt:lpwstr>https://emar.energycodes.co.uk/rm/resources/TX_1lRFav9HEeucfNymoP8LZw</vt:lpwstr>
      </vt:variant>
      <vt:variant>
        <vt:lpwstr/>
      </vt:variant>
      <vt:variant>
        <vt:i4>6160416</vt:i4>
      </vt:variant>
      <vt:variant>
        <vt:i4>1647</vt:i4>
      </vt:variant>
      <vt:variant>
        <vt:i4>0</vt:i4>
      </vt:variant>
      <vt:variant>
        <vt:i4>5</vt:i4>
      </vt:variant>
      <vt:variant>
        <vt:lpwstr>https://emar.energycodes.co.uk/rm/resources/TX_cX3O51S7EeuGWeSXvTEFcQ</vt:lpwstr>
      </vt:variant>
      <vt:variant>
        <vt:lpwstr/>
      </vt:variant>
      <vt:variant>
        <vt:i4>6160416</vt:i4>
      </vt:variant>
      <vt:variant>
        <vt:i4>1644</vt:i4>
      </vt:variant>
      <vt:variant>
        <vt:i4>0</vt:i4>
      </vt:variant>
      <vt:variant>
        <vt:i4>5</vt:i4>
      </vt:variant>
      <vt:variant>
        <vt:lpwstr>https://emar.energycodes.co.uk/rm/resources/TX_cX3O51S7EeuGWeSXvTEFcQ</vt:lpwstr>
      </vt:variant>
      <vt:variant>
        <vt:lpwstr/>
      </vt:variant>
      <vt:variant>
        <vt:i4>4325481</vt:i4>
      </vt:variant>
      <vt:variant>
        <vt:i4>1641</vt:i4>
      </vt:variant>
      <vt:variant>
        <vt:i4>0</vt:i4>
      </vt:variant>
      <vt:variant>
        <vt:i4>5</vt:i4>
      </vt:variant>
      <vt:variant>
        <vt:lpwstr>https://emar.energycodes.co.uk/rm/resources/TX_cXqakVS7EeuGWeSXvTEFcQ</vt:lpwstr>
      </vt:variant>
      <vt:variant>
        <vt:lpwstr/>
      </vt:variant>
      <vt:variant>
        <vt:i4>5832737</vt:i4>
      </vt:variant>
      <vt:variant>
        <vt:i4>1638</vt:i4>
      </vt:variant>
      <vt:variant>
        <vt:i4>0</vt:i4>
      </vt:variant>
      <vt:variant>
        <vt:i4>5</vt:i4>
      </vt:variant>
      <vt:variant>
        <vt:lpwstr>https://emar.energycodes.co.uk/rm/resources/TX_cYCOB1S7EeuGWeSXvTEFcQ</vt:lpwstr>
      </vt:variant>
      <vt:variant>
        <vt:lpwstr/>
      </vt:variant>
      <vt:variant>
        <vt:i4>5177407</vt:i4>
      </vt:variant>
      <vt:variant>
        <vt:i4>1635</vt:i4>
      </vt:variant>
      <vt:variant>
        <vt:i4>0</vt:i4>
      </vt:variant>
      <vt:variant>
        <vt:i4>5</vt:i4>
      </vt:variant>
      <vt:variant>
        <vt:lpwstr>https://emar.energycodes.co.uk/rm/resources/TX_cYEqR1S7EeuGWeSXvTEFcQ</vt:lpwstr>
      </vt:variant>
      <vt:variant>
        <vt:lpwstr/>
      </vt:variant>
      <vt:variant>
        <vt:i4>4522046</vt:i4>
      </vt:variant>
      <vt:variant>
        <vt:i4>1632</vt:i4>
      </vt:variant>
      <vt:variant>
        <vt:i4>0</vt:i4>
      </vt:variant>
      <vt:variant>
        <vt:i4>5</vt:i4>
      </vt:variant>
      <vt:variant>
        <vt:lpwstr>https://emar.energycodes.co.uk/rm/resources/TX_cYI7tVS7EeuGWeSXvTEFcQ</vt:lpwstr>
      </vt:variant>
      <vt:variant>
        <vt:lpwstr/>
      </vt:variant>
      <vt:variant>
        <vt:i4>4325481</vt:i4>
      </vt:variant>
      <vt:variant>
        <vt:i4>1629</vt:i4>
      </vt:variant>
      <vt:variant>
        <vt:i4>0</vt:i4>
      </vt:variant>
      <vt:variant>
        <vt:i4>5</vt:i4>
      </vt:variant>
      <vt:variant>
        <vt:lpwstr>https://emar.energycodes.co.uk/rm/resources/TX_cXqakVS7EeuGWeSXvTEFcQ</vt:lpwstr>
      </vt:variant>
      <vt:variant>
        <vt:lpwstr/>
      </vt:variant>
      <vt:variant>
        <vt:i4>6160416</vt:i4>
      </vt:variant>
      <vt:variant>
        <vt:i4>1626</vt:i4>
      </vt:variant>
      <vt:variant>
        <vt:i4>0</vt:i4>
      </vt:variant>
      <vt:variant>
        <vt:i4>5</vt:i4>
      </vt:variant>
      <vt:variant>
        <vt:lpwstr>https://emar.energycodes.co.uk/rm/resources/TX_cX3O51S7EeuGWeSXvTEFcQ</vt:lpwstr>
      </vt:variant>
      <vt:variant>
        <vt:lpwstr/>
      </vt:variant>
      <vt:variant>
        <vt:i4>4522046</vt:i4>
      </vt:variant>
      <vt:variant>
        <vt:i4>1623</vt:i4>
      </vt:variant>
      <vt:variant>
        <vt:i4>0</vt:i4>
      </vt:variant>
      <vt:variant>
        <vt:i4>5</vt:i4>
      </vt:variant>
      <vt:variant>
        <vt:lpwstr>https://emar.energycodes.co.uk/rm/resources/TX_cYI7tVS7EeuGWeSXvTEFcQ</vt:lpwstr>
      </vt:variant>
      <vt:variant>
        <vt:lpwstr/>
      </vt:variant>
      <vt:variant>
        <vt:i4>4522046</vt:i4>
      </vt:variant>
      <vt:variant>
        <vt:i4>1620</vt:i4>
      </vt:variant>
      <vt:variant>
        <vt:i4>0</vt:i4>
      </vt:variant>
      <vt:variant>
        <vt:i4>5</vt:i4>
      </vt:variant>
      <vt:variant>
        <vt:lpwstr>https://emar.energycodes.co.uk/rm/resources/TX_cYI7tVS7EeuGWeSXvTEFcQ</vt:lpwstr>
      </vt:variant>
      <vt:variant>
        <vt:lpwstr/>
      </vt:variant>
      <vt:variant>
        <vt:i4>4194336</vt:i4>
      </vt:variant>
      <vt:variant>
        <vt:i4>1617</vt:i4>
      </vt:variant>
      <vt:variant>
        <vt:i4>0</vt:i4>
      </vt:variant>
      <vt:variant>
        <vt:i4>5</vt:i4>
      </vt:variant>
      <vt:variant>
        <vt:lpwstr>https://emar.energycodes.co.uk/rm/resources/TX_1lVW0v9HEeucfNymoP8LZw</vt:lpwstr>
      </vt:variant>
      <vt:variant>
        <vt:lpwstr/>
      </vt:variant>
      <vt:variant>
        <vt:i4>4522046</vt:i4>
      </vt:variant>
      <vt:variant>
        <vt:i4>1614</vt:i4>
      </vt:variant>
      <vt:variant>
        <vt:i4>0</vt:i4>
      </vt:variant>
      <vt:variant>
        <vt:i4>5</vt:i4>
      </vt:variant>
      <vt:variant>
        <vt:lpwstr>https://emar.energycodes.co.uk/rm/resources/TX_cYI7tVS7EeuGWeSXvTEFcQ</vt:lpwstr>
      </vt:variant>
      <vt:variant>
        <vt:lpwstr/>
      </vt:variant>
      <vt:variant>
        <vt:i4>4325481</vt:i4>
      </vt:variant>
      <vt:variant>
        <vt:i4>1611</vt:i4>
      </vt:variant>
      <vt:variant>
        <vt:i4>0</vt:i4>
      </vt:variant>
      <vt:variant>
        <vt:i4>5</vt:i4>
      </vt:variant>
      <vt:variant>
        <vt:lpwstr>https://emar.energycodes.co.uk/rm/resources/TX_cXqakVS7EeuGWeSXvTEFcQ</vt:lpwstr>
      </vt:variant>
      <vt:variant>
        <vt:lpwstr/>
      </vt:variant>
      <vt:variant>
        <vt:i4>4325481</vt:i4>
      </vt:variant>
      <vt:variant>
        <vt:i4>1608</vt:i4>
      </vt:variant>
      <vt:variant>
        <vt:i4>0</vt:i4>
      </vt:variant>
      <vt:variant>
        <vt:i4>5</vt:i4>
      </vt:variant>
      <vt:variant>
        <vt:lpwstr>https://emar.energycodes.co.uk/rm/resources/TX_cXqakVS7EeuGWeSXvTEFcQ</vt:lpwstr>
      </vt:variant>
      <vt:variant>
        <vt:lpwstr/>
      </vt:variant>
      <vt:variant>
        <vt:i4>5832737</vt:i4>
      </vt:variant>
      <vt:variant>
        <vt:i4>1605</vt:i4>
      </vt:variant>
      <vt:variant>
        <vt:i4>0</vt:i4>
      </vt:variant>
      <vt:variant>
        <vt:i4>5</vt:i4>
      </vt:variant>
      <vt:variant>
        <vt:lpwstr>https://emar.energycodes.co.uk/rm/resources/TX_cYCOB1S7EeuGWeSXvTEFcQ</vt:lpwstr>
      </vt:variant>
      <vt:variant>
        <vt:lpwstr/>
      </vt:variant>
      <vt:variant>
        <vt:i4>5177407</vt:i4>
      </vt:variant>
      <vt:variant>
        <vt:i4>1602</vt:i4>
      </vt:variant>
      <vt:variant>
        <vt:i4>0</vt:i4>
      </vt:variant>
      <vt:variant>
        <vt:i4>5</vt:i4>
      </vt:variant>
      <vt:variant>
        <vt:lpwstr>https://emar.energycodes.co.uk/rm/resources/TX_cYEqR1S7EeuGWeSXvTEFcQ</vt:lpwstr>
      </vt:variant>
      <vt:variant>
        <vt:lpwstr/>
      </vt:variant>
      <vt:variant>
        <vt:i4>6160416</vt:i4>
      </vt:variant>
      <vt:variant>
        <vt:i4>1599</vt:i4>
      </vt:variant>
      <vt:variant>
        <vt:i4>0</vt:i4>
      </vt:variant>
      <vt:variant>
        <vt:i4>5</vt:i4>
      </vt:variant>
      <vt:variant>
        <vt:lpwstr>https://emar.energycodes.co.uk/rm/resources/TX_cX3O51S7EeuGWeSXvTEFcQ</vt:lpwstr>
      </vt:variant>
      <vt:variant>
        <vt:lpwstr/>
      </vt:variant>
      <vt:variant>
        <vt:i4>4522046</vt:i4>
      </vt:variant>
      <vt:variant>
        <vt:i4>1596</vt:i4>
      </vt:variant>
      <vt:variant>
        <vt:i4>0</vt:i4>
      </vt:variant>
      <vt:variant>
        <vt:i4>5</vt:i4>
      </vt:variant>
      <vt:variant>
        <vt:lpwstr>https://emar.energycodes.co.uk/rm/resources/TX_cYI7tVS7EeuGWeSXvTEFcQ</vt:lpwstr>
      </vt:variant>
      <vt:variant>
        <vt:lpwstr/>
      </vt:variant>
      <vt:variant>
        <vt:i4>52</vt:i4>
      </vt:variant>
      <vt:variant>
        <vt:i4>1593</vt:i4>
      </vt:variant>
      <vt:variant>
        <vt:i4>0</vt:i4>
      </vt:variant>
      <vt:variant>
        <vt:i4>5</vt:i4>
      </vt:variant>
      <vt:variant>
        <vt:lpwstr>https://emar.energycodes.co.uk/rm/resources/TX_1lQeWP9HEeucfNymoP8LZw</vt:lpwstr>
      </vt:variant>
      <vt:variant>
        <vt:lpwstr/>
      </vt:variant>
      <vt:variant>
        <vt:i4>1376305</vt:i4>
      </vt:variant>
      <vt:variant>
        <vt:i4>1590</vt:i4>
      </vt:variant>
      <vt:variant>
        <vt:i4>0</vt:i4>
      </vt:variant>
      <vt:variant>
        <vt:i4>5</vt:i4>
      </vt:variant>
      <vt:variant>
        <vt:lpwstr>https://emar.energycodes.co.uk/rm/resources/TX_1lRFav9HEeucfNymoP8LZw</vt:lpwstr>
      </vt:variant>
      <vt:variant>
        <vt:lpwstr/>
      </vt:variant>
      <vt:variant>
        <vt:i4>1572918</vt:i4>
      </vt:variant>
      <vt:variant>
        <vt:i4>1587</vt:i4>
      </vt:variant>
      <vt:variant>
        <vt:i4>0</vt:i4>
      </vt:variant>
      <vt:variant>
        <vt:i4>5</vt:i4>
      </vt:variant>
      <vt:variant>
        <vt:lpwstr>https://emar.energycodes.co.uk/rm/resources/TX_cX0yp1S7EeuGWeSXvTEFcQ</vt:lpwstr>
      </vt:variant>
      <vt:variant>
        <vt:lpwstr/>
      </vt:variant>
      <vt:variant>
        <vt:i4>4325481</vt:i4>
      </vt:variant>
      <vt:variant>
        <vt:i4>1584</vt:i4>
      </vt:variant>
      <vt:variant>
        <vt:i4>0</vt:i4>
      </vt:variant>
      <vt:variant>
        <vt:i4>5</vt:i4>
      </vt:variant>
      <vt:variant>
        <vt:lpwstr>https://emar.energycodes.co.uk/rm/resources/TX_cXqakVS7EeuGWeSXvTEFcQ</vt:lpwstr>
      </vt:variant>
      <vt:variant>
        <vt:lpwstr/>
      </vt:variant>
      <vt:variant>
        <vt:i4>5832737</vt:i4>
      </vt:variant>
      <vt:variant>
        <vt:i4>1581</vt:i4>
      </vt:variant>
      <vt:variant>
        <vt:i4>0</vt:i4>
      </vt:variant>
      <vt:variant>
        <vt:i4>5</vt:i4>
      </vt:variant>
      <vt:variant>
        <vt:lpwstr>https://emar.energycodes.co.uk/rm/resources/TX_cYCOB1S7EeuGWeSXvTEFcQ</vt:lpwstr>
      </vt:variant>
      <vt:variant>
        <vt:lpwstr/>
      </vt:variant>
      <vt:variant>
        <vt:i4>5177407</vt:i4>
      </vt:variant>
      <vt:variant>
        <vt:i4>1578</vt:i4>
      </vt:variant>
      <vt:variant>
        <vt:i4>0</vt:i4>
      </vt:variant>
      <vt:variant>
        <vt:i4>5</vt:i4>
      </vt:variant>
      <vt:variant>
        <vt:lpwstr>https://emar.energycodes.co.uk/rm/resources/TX_cYEqR1S7EeuGWeSXvTEFcQ</vt:lpwstr>
      </vt:variant>
      <vt:variant>
        <vt:lpwstr/>
      </vt:variant>
      <vt:variant>
        <vt:i4>1376305</vt:i4>
      </vt:variant>
      <vt:variant>
        <vt:i4>1575</vt:i4>
      </vt:variant>
      <vt:variant>
        <vt:i4>0</vt:i4>
      </vt:variant>
      <vt:variant>
        <vt:i4>5</vt:i4>
      </vt:variant>
      <vt:variant>
        <vt:lpwstr>https://emar.energycodes.co.uk/rm/resources/TX_1lRFav9HEeucfNymoP8LZw</vt:lpwstr>
      </vt:variant>
      <vt:variant>
        <vt:lpwstr/>
      </vt:variant>
      <vt:variant>
        <vt:i4>5963818</vt:i4>
      </vt:variant>
      <vt:variant>
        <vt:i4>1572</vt:i4>
      </vt:variant>
      <vt:variant>
        <vt:i4>0</vt:i4>
      </vt:variant>
      <vt:variant>
        <vt:i4>5</vt:i4>
      </vt:variant>
      <vt:variant>
        <vt:lpwstr>https://emar.energycodes.co.uk/rm/resources/TX_1lRFav9HEeucfNymoP8LZw?oslc_config.context=https://emar.energycodes.co.uk/rm/cm/stream/_U0wJIHoUEe2zh7q9eGfoXw</vt:lpwstr>
      </vt:variant>
      <vt:variant>
        <vt:lpwstr/>
      </vt:variant>
      <vt:variant>
        <vt:i4>786548</vt:i4>
      </vt:variant>
      <vt:variant>
        <vt:i4>1569</vt:i4>
      </vt:variant>
      <vt:variant>
        <vt:i4>0</vt:i4>
      </vt:variant>
      <vt:variant>
        <vt:i4>5</vt:i4>
      </vt:variant>
      <vt:variant>
        <vt:lpwstr>https://emar.energycodes.co.uk/rm/resources/TX_cXqakVS7EeuGWeSXvTEFcQ?oslc_config.context=https://emar.energycodes.co.uk/rm/cm/stream/_U0wJIHoUEe2zh7q9eGfoXw</vt:lpwstr>
      </vt:variant>
      <vt:variant>
        <vt:lpwstr/>
      </vt:variant>
      <vt:variant>
        <vt:i4>1376353</vt:i4>
      </vt:variant>
      <vt:variant>
        <vt:i4>1566</vt:i4>
      </vt:variant>
      <vt:variant>
        <vt:i4>0</vt:i4>
      </vt:variant>
      <vt:variant>
        <vt:i4>5</vt:i4>
      </vt:variant>
      <vt:variant>
        <vt:lpwstr>https://emar.energycodes.co.uk/rm/resources/TX_cX2n1lS7EeuGWeSXvTEFcQ?oslc_config.context=https://emar.energycodes.co.uk/rm/cm/stream/_U0wJIHoUEe2zh7q9eGfoXw</vt:lpwstr>
      </vt:variant>
      <vt:variant>
        <vt:lpwstr/>
      </vt:variant>
      <vt:variant>
        <vt:i4>4325481</vt:i4>
      </vt:variant>
      <vt:variant>
        <vt:i4>1563</vt:i4>
      </vt:variant>
      <vt:variant>
        <vt:i4>0</vt:i4>
      </vt:variant>
      <vt:variant>
        <vt:i4>5</vt:i4>
      </vt:variant>
      <vt:variant>
        <vt:lpwstr>https://emar.energycodes.co.uk/rm/resources/TX_cXqakVS7EeuGWeSXvTEFcQ</vt:lpwstr>
      </vt:variant>
      <vt:variant>
        <vt:lpwstr/>
      </vt:variant>
      <vt:variant>
        <vt:i4>5832737</vt:i4>
      </vt:variant>
      <vt:variant>
        <vt:i4>1560</vt:i4>
      </vt:variant>
      <vt:variant>
        <vt:i4>0</vt:i4>
      </vt:variant>
      <vt:variant>
        <vt:i4>5</vt:i4>
      </vt:variant>
      <vt:variant>
        <vt:lpwstr>https://emar.energycodes.co.uk/rm/resources/TX_cYCOB1S7EeuGWeSXvTEFcQ</vt:lpwstr>
      </vt:variant>
      <vt:variant>
        <vt:lpwstr/>
      </vt:variant>
      <vt:variant>
        <vt:i4>5177407</vt:i4>
      </vt:variant>
      <vt:variant>
        <vt:i4>1557</vt:i4>
      </vt:variant>
      <vt:variant>
        <vt:i4>0</vt:i4>
      </vt:variant>
      <vt:variant>
        <vt:i4>5</vt:i4>
      </vt:variant>
      <vt:variant>
        <vt:lpwstr>https://emar.energycodes.co.uk/rm/resources/TX_cYEqR1S7EeuGWeSXvTEFcQ</vt:lpwstr>
      </vt:variant>
      <vt:variant>
        <vt:lpwstr/>
      </vt:variant>
      <vt:variant>
        <vt:i4>52</vt:i4>
      </vt:variant>
      <vt:variant>
        <vt:i4>1554</vt:i4>
      </vt:variant>
      <vt:variant>
        <vt:i4>0</vt:i4>
      </vt:variant>
      <vt:variant>
        <vt:i4>5</vt:i4>
      </vt:variant>
      <vt:variant>
        <vt:lpwstr>https://emar.energycodes.co.uk/rm/resources/TX_1lQeWP9HEeucfNymoP8LZw</vt:lpwstr>
      </vt:variant>
      <vt:variant>
        <vt:lpwstr/>
      </vt:variant>
      <vt:variant>
        <vt:i4>4325481</vt:i4>
      </vt:variant>
      <vt:variant>
        <vt:i4>1551</vt:i4>
      </vt:variant>
      <vt:variant>
        <vt:i4>0</vt:i4>
      </vt:variant>
      <vt:variant>
        <vt:i4>5</vt:i4>
      </vt:variant>
      <vt:variant>
        <vt:lpwstr>https://emar.energycodes.co.uk/rm/resources/TX_cXqakVS7EeuGWeSXvTEFcQ</vt:lpwstr>
      </vt:variant>
      <vt:variant>
        <vt:lpwstr/>
      </vt:variant>
      <vt:variant>
        <vt:i4>4849760</vt:i4>
      </vt:variant>
      <vt:variant>
        <vt:i4>1548</vt:i4>
      </vt:variant>
      <vt:variant>
        <vt:i4>0</vt:i4>
      </vt:variant>
      <vt:variant>
        <vt:i4>5</vt:i4>
      </vt:variant>
      <vt:variant>
        <vt:lpwstr>https://emar.energycodes.co.uk/rm/resources/TX_cYJixVS7EeuGWeSXvTEFcQ</vt:lpwstr>
      </vt:variant>
      <vt:variant>
        <vt:lpwstr/>
      </vt:variant>
      <vt:variant>
        <vt:i4>5832737</vt:i4>
      </vt:variant>
      <vt:variant>
        <vt:i4>1545</vt:i4>
      </vt:variant>
      <vt:variant>
        <vt:i4>0</vt:i4>
      </vt:variant>
      <vt:variant>
        <vt:i4>5</vt:i4>
      </vt:variant>
      <vt:variant>
        <vt:lpwstr>https://emar.energycodes.co.uk/rm/resources/TX_cYCOB1S7EeuGWeSXvTEFcQ</vt:lpwstr>
      </vt:variant>
      <vt:variant>
        <vt:lpwstr/>
      </vt:variant>
      <vt:variant>
        <vt:i4>5177407</vt:i4>
      </vt:variant>
      <vt:variant>
        <vt:i4>1542</vt:i4>
      </vt:variant>
      <vt:variant>
        <vt:i4>0</vt:i4>
      </vt:variant>
      <vt:variant>
        <vt:i4>5</vt:i4>
      </vt:variant>
      <vt:variant>
        <vt:lpwstr>https://emar.energycodes.co.uk/rm/resources/TX_cYEqR1S7EeuGWeSXvTEFcQ</vt:lpwstr>
      </vt:variant>
      <vt:variant>
        <vt:lpwstr/>
      </vt:variant>
      <vt:variant>
        <vt:i4>4325481</vt:i4>
      </vt:variant>
      <vt:variant>
        <vt:i4>1539</vt:i4>
      </vt:variant>
      <vt:variant>
        <vt:i4>0</vt:i4>
      </vt:variant>
      <vt:variant>
        <vt:i4>5</vt:i4>
      </vt:variant>
      <vt:variant>
        <vt:lpwstr>https://emar.energycodes.co.uk/rm/resources/TX_cXqakVS7EeuGWeSXvTEFcQ</vt:lpwstr>
      </vt:variant>
      <vt:variant>
        <vt:lpwstr/>
      </vt:variant>
      <vt:variant>
        <vt:i4>4849760</vt:i4>
      </vt:variant>
      <vt:variant>
        <vt:i4>1536</vt:i4>
      </vt:variant>
      <vt:variant>
        <vt:i4>0</vt:i4>
      </vt:variant>
      <vt:variant>
        <vt:i4>5</vt:i4>
      </vt:variant>
      <vt:variant>
        <vt:lpwstr>https://emar.energycodes.co.uk/rm/resources/TX_cYJixVS7EeuGWeSXvTEFcQ</vt:lpwstr>
      </vt:variant>
      <vt:variant>
        <vt:lpwstr/>
      </vt:variant>
      <vt:variant>
        <vt:i4>7405622</vt:i4>
      </vt:variant>
      <vt:variant>
        <vt:i4>1533</vt:i4>
      </vt:variant>
      <vt:variant>
        <vt:i4>0</vt:i4>
      </vt:variant>
      <vt:variant>
        <vt:i4>5</vt:i4>
      </vt:variant>
      <vt:variant>
        <vt:lpwstr>https://emar.energycodes.co.uk/rm/resources/MD_M-avIHwMEeucHqg8_lvnEw</vt:lpwstr>
      </vt:variant>
      <vt:variant>
        <vt:lpwstr/>
      </vt:variant>
      <vt:variant>
        <vt:i4>4849760</vt:i4>
      </vt:variant>
      <vt:variant>
        <vt:i4>1530</vt:i4>
      </vt:variant>
      <vt:variant>
        <vt:i4>0</vt:i4>
      </vt:variant>
      <vt:variant>
        <vt:i4>5</vt:i4>
      </vt:variant>
      <vt:variant>
        <vt:lpwstr>https://emar.energycodes.co.uk/rm/resources/TX_cYJixVS7EeuGWeSXvTEFcQ</vt:lpwstr>
      </vt:variant>
      <vt:variant>
        <vt:lpwstr/>
      </vt:variant>
      <vt:variant>
        <vt:i4>5177407</vt:i4>
      </vt:variant>
      <vt:variant>
        <vt:i4>1527</vt:i4>
      </vt:variant>
      <vt:variant>
        <vt:i4>0</vt:i4>
      </vt:variant>
      <vt:variant>
        <vt:i4>5</vt:i4>
      </vt:variant>
      <vt:variant>
        <vt:lpwstr>https://emar.energycodes.co.uk/rm/resources/TX_cYEqR1S7EeuGWeSXvTEFcQ</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5177407</vt:i4>
      </vt:variant>
      <vt:variant>
        <vt:i4>1521</vt:i4>
      </vt:variant>
      <vt:variant>
        <vt:i4>0</vt:i4>
      </vt:variant>
      <vt:variant>
        <vt:i4>5</vt:i4>
      </vt:variant>
      <vt:variant>
        <vt:lpwstr>https://emar.energycodes.co.uk/rm/resources/TX_cYEqR1S7EeuGWeSXvTEFcQ</vt:lpwstr>
      </vt:variant>
      <vt:variant>
        <vt:lpwstr/>
      </vt:variant>
      <vt:variant>
        <vt:i4>983164</vt:i4>
      </vt:variant>
      <vt:variant>
        <vt:i4>1518</vt:i4>
      </vt:variant>
      <vt:variant>
        <vt:i4>0</vt:i4>
      </vt:variant>
      <vt:variant>
        <vt:i4>5</vt:i4>
      </vt:variant>
      <vt:variant>
        <vt:lpwstr>https://emar.energycodes.co.uk/rm/resources/TX_cX4dCFS7EeuGWeSXvTEFcQ</vt:lpwstr>
      </vt:variant>
      <vt:variant>
        <vt:lpwstr/>
      </vt:variant>
      <vt:variant>
        <vt:i4>721005</vt:i4>
      </vt:variant>
      <vt:variant>
        <vt:i4>1515</vt:i4>
      </vt:variant>
      <vt:variant>
        <vt:i4>0</vt:i4>
      </vt:variant>
      <vt:variant>
        <vt:i4>5</vt:i4>
      </vt:variant>
      <vt:variant>
        <vt:lpwstr>https://emar.energycodes.co.uk/rm/resources/TX_cX5EFVS7EeuGWeSXvTEFcQ</vt:lpwstr>
      </vt:variant>
      <vt:variant>
        <vt:lpwstr/>
      </vt:variant>
      <vt:variant>
        <vt:i4>721005</vt:i4>
      </vt:variant>
      <vt:variant>
        <vt:i4>1512</vt:i4>
      </vt:variant>
      <vt:variant>
        <vt:i4>0</vt:i4>
      </vt:variant>
      <vt:variant>
        <vt:i4>5</vt:i4>
      </vt:variant>
      <vt:variant>
        <vt:lpwstr>https://emar.energycodes.co.uk/rm/resources/TX_cX5EFVS7EeuGWeSXvTEFcQ</vt:lpwstr>
      </vt:variant>
      <vt:variant>
        <vt:lpwstr/>
      </vt:variant>
      <vt:variant>
        <vt:i4>5832737</vt:i4>
      </vt:variant>
      <vt:variant>
        <vt:i4>1509</vt:i4>
      </vt:variant>
      <vt:variant>
        <vt:i4>0</vt:i4>
      </vt:variant>
      <vt:variant>
        <vt:i4>5</vt:i4>
      </vt:variant>
      <vt:variant>
        <vt:lpwstr>https://emar.energycodes.co.uk/rm/resources/TX_cYCOB1S7EeuGWeSXvTEFcQ</vt:lpwstr>
      </vt:variant>
      <vt:variant>
        <vt:lpwstr/>
      </vt:variant>
      <vt:variant>
        <vt:i4>1572918</vt:i4>
      </vt:variant>
      <vt:variant>
        <vt:i4>1506</vt:i4>
      </vt:variant>
      <vt:variant>
        <vt:i4>0</vt:i4>
      </vt:variant>
      <vt:variant>
        <vt:i4>5</vt:i4>
      </vt:variant>
      <vt:variant>
        <vt:lpwstr>https://emar.energycodes.co.uk/rm/resources/TX_cX0yp1S7EeuGWeSXvTEFcQ</vt:lpwstr>
      </vt:variant>
      <vt:variant>
        <vt:lpwstr/>
      </vt:variant>
      <vt:variant>
        <vt:i4>5832737</vt:i4>
      </vt:variant>
      <vt:variant>
        <vt:i4>1503</vt:i4>
      </vt:variant>
      <vt:variant>
        <vt:i4>0</vt:i4>
      </vt:variant>
      <vt:variant>
        <vt:i4>5</vt:i4>
      </vt:variant>
      <vt:variant>
        <vt:lpwstr>https://emar.energycodes.co.uk/rm/resources/TX_cYCOB1S7EeuGWeSXvTEFcQ</vt:lpwstr>
      </vt:variant>
      <vt:variant>
        <vt:lpwstr/>
      </vt:variant>
      <vt:variant>
        <vt:i4>3014714</vt:i4>
      </vt:variant>
      <vt:variant>
        <vt:i4>1500</vt:i4>
      </vt:variant>
      <vt:variant>
        <vt:i4>0</vt:i4>
      </vt:variant>
      <vt:variant>
        <vt:i4>5</vt:i4>
      </vt:variant>
      <vt:variant>
        <vt:lpwstr>https://emar.energycodes.co.uk/rm/resources/TX_1lWk_P9HEeucfNymoP8LZw</vt:lpwstr>
      </vt:variant>
      <vt:variant>
        <vt:lpwstr/>
      </vt:variant>
      <vt:variant>
        <vt:i4>1376365</vt:i4>
      </vt:variant>
      <vt:variant>
        <vt:i4>1497</vt:i4>
      </vt:variant>
      <vt:variant>
        <vt:i4>0</vt:i4>
      </vt:variant>
      <vt:variant>
        <vt:i4>5</vt:i4>
      </vt:variant>
      <vt:variant>
        <vt:lpwstr>https://emar.energycodes.co.uk/rm/resources/TX_cXuE8VS7EeuGWeSXvTEFcQ</vt:lpwstr>
      </vt:variant>
      <vt:variant>
        <vt:lpwstr/>
      </vt:variant>
      <vt:variant>
        <vt:i4>5832737</vt:i4>
      </vt:variant>
      <vt:variant>
        <vt:i4>1494</vt:i4>
      </vt:variant>
      <vt:variant>
        <vt:i4>0</vt:i4>
      </vt:variant>
      <vt:variant>
        <vt:i4>5</vt:i4>
      </vt:variant>
      <vt:variant>
        <vt:lpwstr>https://emar.energycodes.co.uk/rm/resources/TX_cYCOB1S7EeuGWeSXvTEFcQ</vt:lpwstr>
      </vt:variant>
      <vt:variant>
        <vt:lpwstr/>
      </vt:variant>
      <vt:variant>
        <vt:i4>5177407</vt:i4>
      </vt:variant>
      <vt:variant>
        <vt:i4>1491</vt:i4>
      </vt:variant>
      <vt:variant>
        <vt:i4>0</vt:i4>
      </vt:variant>
      <vt:variant>
        <vt:i4>5</vt:i4>
      </vt:variant>
      <vt:variant>
        <vt:lpwstr>https://emar.energycodes.co.uk/rm/resources/TX_cYEqR1S7EeuGWeSXvTEFcQ</vt:lpwstr>
      </vt:variant>
      <vt:variant>
        <vt:lpwstr/>
      </vt:variant>
      <vt:variant>
        <vt:i4>5832737</vt:i4>
      </vt:variant>
      <vt:variant>
        <vt:i4>1488</vt:i4>
      </vt:variant>
      <vt:variant>
        <vt:i4>0</vt:i4>
      </vt:variant>
      <vt:variant>
        <vt:i4>5</vt:i4>
      </vt:variant>
      <vt:variant>
        <vt:lpwstr>https://emar.energycodes.co.uk/rm/resources/TX_cYCOB1S7EeuGWeSXvTEFcQ</vt:lpwstr>
      </vt:variant>
      <vt:variant>
        <vt:lpwstr/>
      </vt:variant>
      <vt:variant>
        <vt:i4>5177407</vt:i4>
      </vt:variant>
      <vt:variant>
        <vt:i4>1485</vt:i4>
      </vt:variant>
      <vt:variant>
        <vt:i4>0</vt:i4>
      </vt:variant>
      <vt:variant>
        <vt:i4>5</vt:i4>
      </vt:variant>
      <vt:variant>
        <vt:lpwstr>https://emar.energycodes.co.uk/rm/resources/TX_cYEqR1S7EeuGWeSXvTEFcQ</vt:lpwstr>
      </vt:variant>
      <vt:variant>
        <vt:lpwstr/>
      </vt:variant>
      <vt:variant>
        <vt:i4>1376305</vt:i4>
      </vt:variant>
      <vt:variant>
        <vt:i4>1482</vt:i4>
      </vt:variant>
      <vt:variant>
        <vt:i4>0</vt:i4>
      </vt:variant>
      <vt:variant>
        <vt:i4>5</vt:i4>
      </vt:variant>
      <vt:variant>
        <vt:lpwstr>https://emar.energycodes.co.uk/rm/resources/TX_1lRFav9HEeucfNymoP8LZw</vt:lpwstr>
      </vt:variant>
      <vt:variant>
        <vt:lpwstr/>
      </vt:variant>
      <vt:variant>
        <vt:i4>786552</vt:i4>
      </vt:variant>
      <vt:variant>
        <vt:i4>1479</vt:i4>
      </vt:variant>
      <vt:variant>
        <vt:i4>0</vt:i4>
      </vt:variant>
      <vt:variant>
        <vt:i4>5</vt:i4>
      </vt:variant>
      <vt:variant>
        <vt:lpwstr>https://emar.energycodes.co.uk/rm/resources/TX_1lRFav9HEeucfNymoP8LZw?oslc_config.context=https%3A%2F%2Femar.energycodes.co.uk%2Frm%2Fcm%2Fchangeset%2F_sYo4AMKTEe295eUBKAOs0w</vt:lpwstr>
      </vt:variant>
      <vt:variant>
        <vt:lpwstr/>
      </vt:variant>
      <vt:variant>
        <vt:i4>1835130</vt:i4>
      </vt:variant>
      <vt:variant>
        <vt:i4>1476</vt:i4>
      </vt:variant>
      <vt:variant>
        <vt:i4>0</vt:i4>
      </vt:variant>
      <vt:variant>
        <vt:i4>5</vt:i4>
      </vt:variant>
      <vt:variant>
        <vt:lpwstr>https://emar.energycodes.co.uk/rm/resources/TX_cX65R1S7EeuGWeSXvTEFcQ</vt:lpwstr>
      </vt:variant>
      <vt:variant>
        <vt:lpwstr/>
      </vt:variant>
      <vt:variant>
        <vt:i4>721005</vt:i4>
      </vt:variant>
      <vt:variant>
        <vt:i4>1473</vt:i4>
      </vt:variant>
      <vt:variant>
        <vt:i4>0</vt:i4>
      </vt:variant>
      <vt:variant>
        <vt:i4>5</vt:i4>
      </vt:variant>
      <vt:variant>
        <vt:lpwstr>https://emar.energycodes.co.uk/rm/resources/TX_cX5EFVS7EeuGWeSXvTEFcQ</vt:lpwstr>
      </vt:variant>
      <vt:variant>
        <vt:lpwstr/>
      </vt:variant>
      <vt:variant>
        <vt:i4>4849760</vt:i4>
      </vt:variant>
      <vt:variant>
        <vt:i4>1470</vt:i4>
      </vt:variant>
      <vt:variant>
        <vt:i4>0</vt:i4>
      </vt:variant>
      <vt:variant>
        <vt:i4>5</vt:i4>
      </vt:variant>
      <vt:variant>
        <vt:lpwstr>https://emar.energycodes.co.uk/rm/resources/TX_cYJixVS7EeuGWeSXvTEFcQ</vt:lpwstr>
      </vt:variant>
      <vt:variant>
        <vt:lpwstr/>
      </vt:variant>
      <vt:variant>
        <vt:i4>6160416</vt:i4>
      </vt:variant>
      <vt:variant>
        <vt:i4>1467</vt:i4>
      </vt:variant>
      <vt:variant>
        <vt:i4>0</vt:i4>
      </vt:variant>
      <vt:variant>
        <vt:i4>5</vt:i4>
      </vt:variant>
      <vt:variant>
        <vt:lpwstr>https://emar.energycodes.co.uk/rm/resources/TX_cX3O51S7EeuGWeSXvTEFcQ</vt:lpwstr>
      </vt:variant>
      <vt:variant>
        <vt:lpwstr/>
      </vt:variant>
      <vt:variant>
        <vt:i4>6160416</vt:i4>
      </vt:variant>
      <vt:variant>
        <vt:i4>1464</vt:i4>
      </vt:variant>
      <vt:variant>
        <vt:i4>0</vt:i4>
      </vt:variant>
      <vt:variant>
        <vt:i4>5</vt:i4>
      </vt:variant>
      <vt:variant>
        <vt:lpwstr>https://emar.energycodes.co.uk/rm/resources/TX_cX3O51S7EeuGWeSXvTEFcQ</vt:lpwstr>
      </vt:variant>
      <vt:variant>
        <vt:lpwstr/>
      </vt:variant>
      <vt:variant>
        <vt:i4>5177451</vt:i4>
      </vt:variant>
      <vt:variant>
        <vt:i4>1461</vt:i4>
      </vt:variant>
      <vt:variant>
        <vt:i4>0</vt:i4>
      </vt:variant>
      <vt:variant>
        <vt:i4>5</vt:i4>
      </vt:variant>
      <vt:variant>
        <vt:lpwstr>https://emar.energycodes.co.uk/rm/resources/TX_cXusBFS7EeuGWeSXvTEFcQ</vt:lpwstr>
      </vt:variant>
      <vt:variant>
        <vt:lpwstr/>
      </vt:variant>
      <vt:variant>
        <vt:i4>4522046</vt:i4>
      </vt:variant>
      <vt:variant>
        <vt:i4>1458</vt:i4>
      </vt:variant>
      <vt:variant>
        <vt:i4>0</vt:i4>
      </vt:variant>
      <vt:variant>
        <vt:i4>5</vt:i4>
      </vt:variant>
      <vt:variant>
        <vt:lpwstr>https://emar.energycodes.co.uk/rm/resources/TX_cYI7tVS7EeuGWeSXvTEFcQ</vt:lpwstr>
      </vt:variant>
      <vt:variant>
        <vt:lpwstr/>
      </vt:variant>
      <vt:variant>
        <vt:i4>262253</vt:i4>
      </vt:variant>
      <vt:variant>
        <vt:i4>1455</vt:i4>
      </vt:variant>
      <vt:variant>
        <vt:i4>0</vt:i4>
      </vt:variant>
      <vt:variant>
        <vt:i4>5</vt:i4>
      </vt:variant>
      <vt:variant>
        <vt:lpwstr>https://emar.energycodes.co.uk/rm/resources/TX_cX8udFS7EeuGWeSXvTEFcQ</vt:lpwstr>
      </vt:variant>
      <vt:variant>
        <vt:lpwstr/>
      </vt:variant>
      <vt:variant>
        <vt:i4>6160416</vt:i4>
      </vt:variant>
      <vt:variant>
        <vt:i4>1452</vt:i4>
      </vt:variant>
      <vt:variant>
        <vt:i4>0</vt:i4>
      </vt:variant>
      <vt:variant>
        <vt:i4>5</vt:i4>
      </vt:variant>
      <vt:variant>
        <vt:lpwstr>https://emar.energycodes.co.uk/rm/resources/TX_cX3O51S7EeuGWeSXvTEFcQ</vt:lpwstr>
      </vt:variant>
      <vt:variant>
        <vt:lpwstr/>
      </vt:variant>
      <vt:variant>
        <vt:i4>4522046</vt:i4>
      </vt:variant>
      <vt:variant>
        <vt:i4>1449</vt:i4>
      </vt:variant>
      <vt:variant>
        <vt:i4>0</vt:i4>
      </vt:variant>
      <vt:variant>
        <vt:i4>5</vt:i4>
      </vt:variant>
      <vt:variant>
        <vt:lpwstr>https://emar.energycodes.co.uk/rm/resources/TX_cYI7tVS7EeuGWeSXvTEFcQ</vt:lpwstr>
      </vt:variant>
      <vt:variant>
        <vt:lpwstr/>
      </vt:variant>
      <vt:variant>
        <vt:i4>4522046</vt:i4>
      </vt:variant>
      <vt:variant>
        <vt:i4>1446</vt:i4>
      </vt:variant>
      <vt:variant>
        <vt:i4>0</vt:i4>
      </vt:variant>
      <vt:variant>
        <vt:i4>5</vt:i4>
      </vt:variant>
      <vt:variant>
        <vt:lpwstr>https://emar.energycodes.co.uk/rm/resources/TX_cYI7tVS7EeuGWeSXvTEFcQ</vt:lpwstr>
      </vt:variant>
      <vt:variant>
        <vt:lpwstr/>
      </vt:variant>
      <vt:variant>
        <vt:i4>4522046</vt:i4>
      </vt:variant>
      <vt:variant>
        <vt:i4>1443</vt:i4>
      </vt:variant>
      <vt:variant>
        <vt:i4>0</vt:i4>
      </vt:variant>
      <vt:variant>
        <vt:i4>5</vt:i4>
      </vt:variant>
      <vt:variant>
        <vt:lpwstr>https://emar.energycodes.co.uk/rm/resources/TX_cYI7tVS7EeuGWeSXvTEFcQ</vt:lpwstr>
      </vt:variant>
      <vt:variant>
        <vt:lpwstr/>
      </vt:variant>
      <vt:variant>
        <vt:i4>6160416</vt:i4>
      </vt:variant>
      <vt:variant>
        <vt:i4>1440</vt:i4>
      </vt:variant>
      <vt:variant>
        <vt:i4>0</vt:i4>
      </vt:variant>
      <vt:variant>
        <vt:i4>5</vt:i4>
      </vt:variant>
      <vt:variant>
        <vt:lpwstr>https://emar.energycodes.co.uk/rm/resources/TX_cX3O51S7EeuGWeSXvTEFcQ</vt:lpwstr>
      </vt:variant>
      <vt:variant>
        <vt:lpwstr/>
      </vt:variant>
      <vt:variant>
        <vt:i4>4849760</vt:i4>
      </vt:variant>
      <vt:variant>
        <vt:i4>1437</vt:i4>
      </vt:variant>
      <vt:variant>
        <vt:i4>0</vt:i4>
      </vt:variant>
      <vt:variant>
        <vt:i4>5</vt:i4>
      </vt:variant>
      <vt:variant>
        <vt:lpwstr>https://emar.energycodes.co.uk/rm/resources/TX_cYJixVS7EeuGWeSXvTEFcQ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1900579</vt:i4>
      </vt:variant>
      <vt:variant>
        <vt:i4>1431</vt:i4>
      </vt:variant>
      <vt:variant>
        <vt:i4>0</vt:i4>
      </vt:variant>
      <vt:variant>
        <vt:i4>5</vt:i4>
      </vt:variant>
      <vt:variant>
        <vt:lpwstr>https://emar.energycodes.co.uk/rm/resources/TX_1lSThv9HEeucfNymoP8LZw</vt:lpwstr>
      </vt:variant>
      <vt:variant>
        <vt:lpwstr/>
      </vt:variant>
      <vt:variant>
        <vt:i4>589936</vt:i4>
      </vt:variant>
      <vt:variant>
        <vt:i4>1428</vt:i4>
      </vt:variant>
      <vt:variant>
        <vt:i4>0</vt:i4>
      </vt:variant>
      <vt:variant>
        <vt:i4>5</vt:i4>
      </vt:variant>
      <vt:variant>
        <vt:lpwstr>https://emar.energycodes.co.uk/rm/resources/TX_cYAY0VS7EeuGWeSXvTEFcQ</vt:lpwstr>
      </vt:variant>
      <vt:variant>
        <vt:lpwstr/>
      </vt:variant>
      <vt:variant>
        <vt:i4>4849760</vt:i4>
      </vt:variant>
      <vt:variant>
        <vt:i4>1425</vt:i4>
      </vt:variant>
      <vt:variant>
        <vt:i4>0</vt:i4>
      </vt:variant>
      <vt:variant>
        <vt:i4>5</vt:i4>
      </vt:variant>
      <vt:variant>
        <vt:lpwstr>https://emar.energycodes.co.uk/rm/resources/TX_cYJixVS7EeuGWeSXvTEFcQ</vt:lpwstr>
      </vt:variant>
      <vt:variant>
        <vt:lpwstr/>
      </vt:variant>
      <vt:variant>
        <vt:i4>5832737</vt:i4>
      </vt:variant>
      <vt:variant>
        <vt:i4>1422</vt:i4>
      </vt:variant>
      <vt:variant>
        <vt:i4>0</vt:i4>
      </vt:variant>
      <vt:variant>
        <vt:i4>5</vt:i4>
      </vt:variant>
      <vt:variant>
        <vt:lpwstr>https://emar.energycodes.co.uk/rm/resources/TX_cYCOB1S7EeuGWeSXvTEFcQ</vt:lpwstr>
      </vt:variant>
      <vt:variant>
        <vt:lpwstr/>
      </vt:variant>
      <vt:variant>
        <vt:i4>5177407</vt:i4>
      </vt:variant>
      <vt:variant>
        <vt:i4>1419</vt:i4>
      </vt:variant>
      <vt:variant>
        <vt:i4>0</vt:i4>
      </vt:variant>
      <vt:variant>
        <vt:i4>5</vt:i4>
      </vt:variant>
      <vt:variant>
        <vt:lpwstr>https://emar.energycodes.co.uk/rm/resources/TX_cYEqR1S7EeuGWeSXvTEFcQ</vt:lpwstr>
      </vt:variant>
      <vt:variant>
        <vt:lpwstr/>
      </vt:variant>
      <vt:variant>
        <vt:i4>1572918</vt:i4>
      </vt:variant>
      <vt:variant>
        <vt:i4>1416</vt:i4>
      </vt:variant>
      <vt:variant>
        <vt:i4>0</vt:i4>
      </vt:variant>
      <vt:variant>
        <vt:i4>5</vt:i4>
      </vt:variant>
      <vt:variant>
        <vt:lpwstr>https://emar.energycodes.co.uk/rm/resources/TX_cX0yp1S7EeuGWeSXvTEFcQ</vt:lpwstr>
      </vt:variant>
      <vt:variant>
        <vt:lpwstr/>
      </vt:variant>
      <vt:variant>
        <vt:i4>786449</vt:i4>
      </vt:variant>
      <vt:variant>
        <vt:i4>1413</vt:i4>
      </vt:variant>
      <vt:variant>
        <vt:i4>0</vt:i4>
      </vt:variant>
      <vt:variant>
        <vt:i4>5</vt:i4>
      </vt:variant>
      <vt:variant>
        <vt:lpwstr>https://emar.energycodes.co.uk/rm/resources/TX_1jSIY_9HEeucfNymoP8LZw</vt:lpwstr>
      </vt:variant>
      <vt:variant>
        <vt:lpwstr/>
      </vt:variant>
      <vt:variant>
        <vt:i4>6160416</vt:i4>
      </vt:variant>
      <vt:variant>
        <vt:i4>1410</vt:i4>
      </vt:variant>
      <vt:variant>
        <vt:i4>0</vt:i4>
      </vt:variant>
      <vt:variant>
        <vt:i4>5</vt:i4>
      </vt:variant>
      <vt:variant>
        <vt:lpwstr>https://emar.energycodes.co.uk/rm/resources/TX_cX3O51S7EeuGWeSXvTEFcQ</vt:lpwstr>
      </vt:variant>
      <vt:variant>
        <vt:lpwstr/>
      </vt:variant>
      <vt:variant>
        <vt:i4>4522046</vt:i4>
      </vt:variant>
      <vt:variant>
        <vt:i4>1407</vt:i4>
      </vt:variant>
      <vt:variant>
        <vt:i4>0</vt:i4>
      </vt:variant>
      <vt:variant>
        <vt:i4>5</vt:i4>
      </vt:variant>
      <vt:variant>
        <vt:lpwstr>https://emar.energycodes.co.uk/rm/resources/TX_cYI7tVS7EeuGWeSXvTEFcQ</vt:lpwstr>
      </vt:variant>
      <vt:variant>
        <vt:lpwstr/>
      </vt:variant>
      <vt:variant>
        <vt:i4>786449</vt:i4>
      </vt:variant>
      <vt:variant>
        <vt:i4>1404</vt:i4>
      </vt:variant>
      <vt:variant>
        <vt:i4>0</vt:i4>
      </vt:variant>
      <vt:variant>
        <vt:i4>5</vt:i4>
      </vt:variant>
      <vt:variant>
        <vt:lpwstr>https://emar.energycodes.co.uk/rm/resources/TX_1jSIY_9HEeucfNymoP8LZw</vt:lpwstr>
      </vt:variant>
      <vt:variant>
        <vt:lpwstr/>
      </vt:variant>
      <vt:variant>
        <vt:i4>6160416</vt:i4>
      </vt:variant>
      <vt:variant>
        <vt:i4>1401</vt:i4>
      </vt:variant>
      <vt:variant>
        <vt:i4>0</vt:i4>
      </vt:variant>
      <vt:variant>
        <vt:i4>5</vt:i4>
      </vt:variant>
      <vt:variant>
        <vt:lpwstr>https://emar.energycodes.co.uk/rm/resources/TX_cX3O51S7EeuGWeSXvTEFcQ</vt:lpwstr>
      </vt:variant>
      <vt:variant>
        <vt:lpwstr/>
      </vt:variant>
      <vt:variant>
        <vt:i4>786449</vt:i4>
      </vt:variant>
      <vt:variant>
        <vt:i4>1398</vt:i4>
      </vt:variant>
      <vt:variant>
        <vt:i4>0</vt:i4>
      </vt:variant>
      <vt:variant>
        <vt:i4>5</vt:i4>
      </vt:variant>
      <vt:variant>
        <vt:lpwstr>https://emar.energycodes.co.uk/rm/resources/TX_1jSIY_9HEeucfNymoP8LZw</vt:lpwstr>
      </vt:variant>
      <vt:variant>
        <vt:lpwstr/>
      </vt:variant>
      <vt:variant>
        <vt:i4>1048609</vt:i4>
      </vt:variant>
      <vt:variant>
        <vt:i4>1395</vt:i4>
      </vt:variant>
      <vt:variant>
        <vt:i4>0</vt:i4>
      </vt:variant>
      <vt:variant>
        <vt:i4>5</vt:i4>
      </vt:variant>
      <vt:variant>
        <vt:lpwstr>https://emar.energycodes.co.uk/rm/resources/TX_1jSveP9HEeucfNymoP8LZw</vt:lpwstr>
      </vt:variant>
      <vt:variant>
        <vt:lpwstr/>
      </vt:variant>
      <vt:variant>
        <vt:i4>1900579</vt:i4>
      </vt:variant>
      <vt:variant>
        <vt:i4>1392</vt:i4>
      </vt:variant>
      <vt:variant>
        <vt:i4>0</vt:i4>
      </vt:variant>
      <vt:variant>
        <vt:i4>5</vt:i4>
      </vt:variant>
      <vt:variant>
        <vt:lpwstr>https://emar.energycodes.co.uk/rm/resources/TX_1lSThv9HEeucfNymoP8LZw</vt:lpwstr>
      </vt:variant>
      <vt:variant>
        <vt:lpwstr/>
      </vt:variant>
      <vt:variant>
        <vt:i4>6160416</vt:i4>
      </vt:variant>
      <vt:variant>
        <vt:i4>1389</vt:i4>
      </vt:variant>
      <vt:variant>
        <vt:i4>0</vt:i4>
      </vt:variant>
      <vt:variant>
        <vt:i4>5</vt:i4>
      </vt:variant>
      <vt:variant>
        <vt:lpwstr>https://emar.energycodes.co.uk/rm/resources/TX_cX3O51S7EeuGWeSXvTEFcQ</vt:lpwstr>
      </vt:variant>
      <vt:variant>
        <vt:lpwstr/>
      </vt:variant>
      <vt:variant>
        <vt:i4>4522046</vt:i4>
      </vt:variant>
      <vt:variant>
        <vt:i4>1386</vt:i4>
      </vt:variant>
      <vt:variant>
        <vt:i4>0</vt:i4>
      </vt:variant>
      <vt:variant>
        <vt:i4>5</vt:i4>
      </vt:variant>
      <vt:variant>
        <vt:lpwstr>https://emar.energycodes.co.uk/rm/resources/TX_cYI7tVS7EeuGWeSXvTEFcQ</vt:lpwstr>
      </vt:variant>
      <vt:variant>
        <vt:lpwstr/>
      </vt:variant>
      <vt:variant>
        <vt:i4>6160416</vt:i4>
      </vt:variant>
      <vt:variant>
        <vt:i4>1383</vt:i4>
      </vt:variant>
      <vt:variant>
        <vt:i4>0</vt:i4>
      </vt:variant>
      <vt:variant>
        <vt:i4>5</vt:i4>
      </vt:variant>
      <vt:variant>
        <vt:lpwstr>https://emar.energycodes.co.uk/rm/resources/TX_cX3O51S7EeuGWeSXvTEFcQ</vt:lpwstr>
      </vt:variant>
      <vt:variant>
        <vt:lpwstr/>
      </vt:variant>
      <vt:variant>
        <vt:i4>786449</vt:i4>
      </vt:variant>
      <vt:variant>
        <vt:i4>1380</vt:i4>
      </vt:variant>
      <vt:variant>
        <vt:i4>0</vt:i4>
      </vt:variant>
      <vt:variant>
        <vt:i4>5</vt:i4>
      </vt:variant>
      <vt:variant>
        <vt:lpwstr>https://emar.energycodes.co.uk/rm/resources/TX_1jSIY_9HEeucfNymoP8LZw</vt:lpwstr>
      </vt:variant>
      <vt:variant>
        <vt:lpwstr/>
      </vt:variant>
      <vt:variant>
        <vt:i4>6160416</vt:i4>
      </vt:variant>
      <vt:variant>
        <vt:i4>1377</vt:i4>
      </vt:variant>
      <vt:variant>
        <vt:i4>0</vt:i4>
      </vt:variant>
      <vt:variant>
        <vt:i4>5</vt:i4>
      </vt:variant>
      <vt:variant>
        <vt:lpwstr>https://emar.energycodes.co.uk/rm/resources/TX_cX3O51S7EeuGWeSXvTEFcQ</vt:lpwstr>
      </vt:variant>
      <vt:variant>
        <vt:lpwstr/>
      </vt:variant>
      <vt:variant>
        <vt:i4>4522046</vt:i4>
      </vt:variant>
      <vt:variant>
        <vt:i4>1374</vt:i4>
      </vt:variant>
      <vt:variant>
        <vt:i4>0</vt:i4>
      </vt:variant>
      <vt:variant>
        <vt:i4>5</vt:i4>
      </vt:variant>
      <vt:variant>
        <vt:lpwstr>https://emar.energycodes.co.uk/rm/resources/TX_cYI7tVS7EeuGWeSXvTEFcQ</vt:lpwstr>
      </vt:variant>
      <vt:variant>
        <vt:lpwstr/>
      </vt:variant>
      <vt:variant>
        <vt:i4>6160416</vt:i4>
      </vt:variant>
      <vt:variant>
        <vt:i4>1371</vt:i4>
      </vt:variant>
      <vt:variant>
        <vt:i4>0</vt:i4>
      </vt:variant>
      <vt:variant>
        <vt:i4>5</vt:i4>
      </vt:variant>
      <vt:variant>
        <vt:lpwstr>https://emar.energycodes.co.uk/rm/resources/TX_cX3O51S7EeuGWeSXvTEFcQ</vt:lpwstr>
      </vt:variant>
      <vt:variant>
        <vt:lpwstr/>
      </vt:variant>
      <vt:variant>
        <vt:i4>196665</vt:i4>
      </vt:variant>
      <vt:variant>
        <vt:i4>1368</vt:i4>
      </vt:variant>
      <vt:variant>
        <vt:i4>0</vt:i4>
      </vt:variant>
      <vt:variant>
        <vt:i4>5</vt:i4>
      </vt:variant>
      <vt:variant>
        <vt:lpwstr>https://emar.energycodes.co.uk/rm/resources/TX_1lThqP9HEeucfNymoP8LZw</vt:lpwstr>
      </vt:variant>
      <vt:variant>
        <vt:lpwstr/>
      </vt:variant>
      <vt:variant>
        <vt:i4>4522046</vt:i4>
      </vt:variant>
      <vt:variant>
        <vt:i4>1365</vt:i4>
      </vt:variant>
      <vt:variant>
        <vt:i4>0</vt:i4>
      </vt:variant>
      <vt:variant>
        <vt:i4>5</vt:i4>
      </vt:variant>
      <vt:variant>
        <vt:lpwstr>https://emar.energycodes.co.uk/rm/resources/TX_cYI7tVS7EeuGWeSXvTEFcQ</vt:lpwstr>
      </vt:variant>
      <vt:variant>
        <vt:lpwstr/>
      </vt:variant>
      <vt:variant>
        <vt:i4>786449</vt:i4>
      </vt:variant>
      <vt:variant>
        <vt:i4>1362</vt:i4>
      </vt:variant>
      <vt:variant>
        <vt:i4>0</vt:i4>
      </vt:variant>
      <vt:variant>
        <vt:i4>5</vt:i4>
      </vt:variant>
      <vt:variant>
        <vt:lpwstr>https://emar.energycodes.co.uk/rm/resources/TX_1jSIY_9HEeucfNymoP8LZw</vt:lpwstr>
      </vt:variant>
      <vt:variant>
        <vt:lpwstr/>
      </vt:variant>
      <vt:variant>
        <vt:i4>4522046</vt:i4>
      </vt:variant>
      <vt:variant>
        <vt:i4>1359</vt:i4>
      </vt:variant>
      <vt:variant>
        <vt:i4>0</vt:i4>
      </vt:variant>
      <vt:variant>
        <vt:i4>5</vt:i4>
      </vt:variant>
      <vt:variant>
        <vt:lpwstr>https://emar.energycodes.co.uk/rm/resources/TX_cYI7tVS7EeuGWeSXvTEFcQ</vt:lpwstr>
      </vt:variant>
      <vt:variant>
        <vt:lpwstr/>
      </vt:variant>
      <vt:variant>
        <vt:i4>6160416</vt:i4>
      </vt:variant>
      <vt:variant>
        <vt:i4>1356</vt:i4>
      </vt:variant>
      <vt:variant>
        <vt:i4>0</vt:i4>
      </vt:variant>
      <vt:variant>
        <vt:i4>5</vt:i4>
      </vt:variant>
      <vt:variant>
        <vt:lpwstr>https://emar.energycodes.co.uk/rm/resources/TX_cX3O51S7EeuGWeSXvTEFcQ</vt:lpwstr>
      </vt:variant>
      <vt:variant>
        <vt:lpwstr/>
      </vt:variant>
      <vt:variant>
        <vt:i4>4522046</vt:i4>
      </vt:variant>
      <vt:variant>
        <vt:i4>1353</vt:i4>
      </vt:variant>
      <vt:variant>
        <vt:i4>0</vt:i4>
      </vt:variant>
      <vt:variant>
        <vt:i4>5</vt:i4>
      </vt:variant>
      <vt:variant>
        <vt:lpwstr>https://emar.energycodes.co.uk/rm/resources/TX_cYI7tVS7EeuGWeSXvTEFcQ</vt:lpwstr>
      </vt:variant>
      <vt:variant>
        <vt:lpwstr/>
      </vt:variant>
      <vt:variant>
        <vt:i4>786449</vt:i4>
      </vt:variant>
      <vt:variant>
        <vt:i4>1350</vt:i4>
      </vt:variant>
      <vt:variant>
        <vt:i4>0</vt:i4>
      </vt:variant>
      <vt:variant>
        <vt:i4>5</vt:i4>
      </vt:variant>
      <vt:variant>
        <vt:lpwstr>https://emar.energycodes.co.uk/rm/resources/TX_1jSIY_9HEeucfNymoP8LZw</vt:lpwstr>
      </vt:variant>
      <vt:variant>
        <vt:lpwstr/>
      </vt:variant>
      <vt:variant>
        <vt:i4>6160416</vt:i4>
      </vt:variant>
      <vt:variant>
        <vt:i4>1347</vt:i4>
      </vt:variant>
      <vt:variant>
        <vt:i4>0</vt:i4>
      </vt:variant>
      <vt:variant>
        <vt:i4>5</vt:i4>
      </vt:variant>
      <vt:variant>
        <vt:lpwstr>https://emar.energycodes.co.uk/rm/resources/TX_cX3O51S7EeuGWeSXvTEFcQ</vt:lpwstr>
      </vt:variant>
      <vt:variant>
        <vt:lpwstr/>
      </vt:variant>
      <vt:variant>
        <vt:i4>4522046</vt:i4>
      </vt:variant>
      <vt:variant>
        <vt:i4>1344</vt:i4>
      </vt:variant>
      <vt:variant>
        <vt:i4>0</vt:i4>
      </vt:variant>
      <vt:variant>
        <vt:i4>5</vt:i4>
      </vt:variant>
      <vt:variant>
        <vt:lpwstr>https://emar.energycodes.co.uk/rm/resources/TX_cYI7tVS7EeuGWeSXvTEFcQ</vt:lpwstr>
      </vt:variant>
      <vt:variant>
        <vt:lpwstr/>
      </vt:variant>
      <vt:variant>
        <vt:i4>1048609</vt:i4>
      </vt:variant>
      <vt:variant>
        <vt:i4>1341</vt:i4>
      </vt:variant>
      <vt:variant>
        <vt:i4>0</vt:i4>
      </vt:variant>
      <vt:variant>
        <vt:i4>5</vt:i4>
      </vt:variant>
      <vt:variant>
        <vt:lpwstr>https://emar.energycodes.co.uk/rm/resources/TX_1jSveP9HEeucfNymoP8LZw</vt:lpwstr>
      </vt:variant>
      <vt:variant>
        <vt:lpwstr/>
      </vt:variant>
      <vt:variant>
        <vt:i4>4522046</vt:i4>
      </vt:variant>
      <vt:variant>
        <vt:i4>1338</vt:i4>
      </vt:variant>
      <vt:variant>
        <vt:i4>0</vt:i4>
      </vt:variant>
      <vt:variant>
        <vt:i4>5</vt:i4>
      </vt:variant>
      <vt:variant>
        <vt:lpwstr>https://emar.energycodes.co.uk/rm/resources/TX_cYI7tVS7EeuGWeSXvTEFcQ</vt:lpwstr>
      </vt:variant>
      <vt:variant>
        <vt:lpwstr/>
      </vt:variant>
      <vt:variant>
        <vt:i4>983164</vt:i4>
      </vt:variant>
      <vt:variant>
        <vt:i4>1335</vt:i4>
      </vt:variant>
      <vt:variant>
        <vt:i4>0</vt:i4>
      </vt:variant>
      <vt:variant>
        <vt:i4>5</vt:i4>
      </vt:variant>
      <vt:variant>
        <vt:lpwstr>https://emar.energycodes.co.uk/rm/resources/TX_cX4dCFS7EeuGWeSXvTEFcQ</vt:lpwstr>
      </vt:variant>
      <vt:variant>
        <vt:lpwstr/>
      </vt:variant>
      <vt:variant>
        <vt:i4>5570672</vt:i4>
      </vt:variant>
      <vt:variant>
        <vt:i4>1332</vt:i4>
      </vt:variant>
      <vt:variant>
        <vt:i4>0</vt:i4>
      </vt:variant>
      <vt:variant>
        <vt:i4>5</vt:i4>
      </vt:variant>
      <vt:variant>
        <vt:lpwstr>https://emar.energycodes.co.uk/rm/resources/TX_cYDcIlS7EeuGWeSXvTEFcQ</vt:lpwstr>
      </vt:variant>
      <vt:variant>
        <vt:lpwstr/>
      </vt:variant>
      <vt:variant>
        <vt:i4>4522046</vt:i4>
      </vt:variant>
      <vt:variant>
        <vt:i4>1329</vt:i4>
      </vt:variant>
      <vt:variant>
        <vt:i4>0</vt:i4>
      </vt:variant>
      <vt:variant>
        <vt:i4>5</vt:i4>
      </vt:variant>
      <vt:variant>
        <vt:lpwstr>https://emar.energycodes.co.uk/rm/resources/TX_cYI7tVS7EeuGWeSXvTEFcQ</vt:lpwstr>
      </vt:variant>
      <vt:variant>
        <vt:lpwstr/>
      </vt:variant>
      <vt:variant>
        <vt:i4>6160416</vt:i4>
      </vt:variant>
      <vt:variant>
        <vt:i4>1326</vt:i4>
      </vt:variant>
      <vt:variant>
        <vt:i4>0</vt:i4>
      </vt:variant>
      <vt:variant>
        <vt:i4>5</vt:i4>
      </vt:variant>
      <vt:variant>
        <vt:lpwstr>https://emar.energycodes.co.uk/rm/resources/TX_cX3O51S7EeuGWeSXvTEFcQ</vt:lpwstr>
      </vt:variant>
      <vt:variant>
        <vt:lpwstr/>
      </vt:variant>
      <vt:variant>
        <vt:i4>196665</vt:i4>
      </vt:variant>
      <vt:variant>
        <vt:i4>1323</vt:i4>
      </vt:variant>
      <vt:variant>
        <vt:i4>0</vt:i4>
      </vt:variant>
      <vt:variant>
        <vt:i4>5</vt:i4>
      </vt:variant>
      <vt:variant>
        <vt:lpwstr>https://emar.energycodes.co.uk/rm/resources/TX_1lThqP9HEeucfNymoP8LZw</vt:lpwstr>
      </vt:variant>
      <vt:variant>
        <vt:lpwstr/>
      </vt:variant>
      <vt:variant>
        <vt:i4>6160416</vt:i4>
      </vt:variant>
      <vt:variant>
        <vt:i4>1320</vt:i4>
      </vt:variant>
      <vt:variant>
        <vt:i4>0</vt:i4>
      </vt:variant>
      <vt:variant>
        <vt:i4>5</vt:i4>
      </vt:variant>
      <vt:variant>
        <vt:lpwstr>https://emar.energycodes.co.uk/rm/resources/TX_cX3O51S7EeuGWeSXvTEFcQ</vt:lpwstr>
      </vt:variant>
      <vt:variant>
        <vt:lpwstr/>
      </vt:variant>
      <vt:variant>
        <vt:i4>196665</vt:i4>
      </vt:variant>
      <vt:variant>
        <vt:i4>1317</vt:i4>
      </vt:variant>
      <vt:variant>
        <vt:i4>0</vt:i4>
      </vt:variant>
      <vt:variant>
        <vt:i4>5</vt:i4>
      </vt:variant>
      <vt:variant>
        <vt:lpwstr>https://emar.energycodes.co.uk/rm/resources/TX_1lThqP9HEeucfNymoP8LZw</vt:lpwstr>
      </vt:variant>
      <vt:variant>
        <vt:lpwstr/>
      </vt:variant>
      <vt:variant>
        <vt:i4>6160416</vt:i4>
      </vt:variant>
      <vt:variant>
        <vt:i4>1314</vt:i4>
      </vt:variant>
      <vt:variant>
        <vt:i4>0</vt:i4>
      </vt:variant>
      <vt:variant>
        <vt:i4>5</vt:i4>
      </vt:variant>
      <vt:variant>
        <vt:lpwstr>https://emar.energycodes.co.uk/rm/resources/TX_cX3O51S7EeuGWeSXvTEFcQ</vt:lpwstr>
      </vt:variant>
      <vt:variant>
        <vt:lpwstr/>
      </vt:variant>
      <vt:variant>
        <vt:i4>4522046</vt:i4>
      </vt:variant>
      <vt:variant>
        <vt:i4>1311</vt:i4>
      </vt:variant>
      <vt:variant>
        <vt:i4>0</vt:i4>
      </vt:variant>
      <vt:variant>
        <vt:i4>5</vt:i4>
      </vt:variant>
      <vt:variant>
        <vt:lpwstr>https://emar.energycodes.co.uk/rm/resources/TX_cYI7tVS7EeuGWeSXvTEFcQ</vt:lpwstr>
      </vt:variant>
      <vt:variant>
        <vt:lpwstr/>
      </vt:variant>
      <vt:variant>
        <vt:i4>4522046</vt:i4>
      </vt:variant>
      <vt:variant>
        <vt:i4>1308</vt:i4>
      </vt:variant>
      <vt:variant>
        <vt:i4>0</vt:i4>
      </vt:variant>
      <vt:variant>
        <vt:i4>5</vt:i4>
      </vt:variant>
      <vt:variant>
        <vt:lpwstr>https://emar.energycodes.co.uk/rm/resources/TX_cYI7tVS7EeuGWeSXvTEFcQ</vt:lpwstr>
      </vt:variant>
      <vt:variant>
        <vt:lpwstr/>
      </vt:variant>
      <vt:variant>
        <vt:i4>1900579</vt:i4>
      </vt:variant>
      <vt:variant>
        <vt:i4>1305</vt:i4>
      </vt:variant>
      <vt:variant>
        <vt:i4>0</vt:i4>
      </vt:variant>
      <vt:variant>
        <vt:i4>5</vt:i4>
      </vt:variant>
      <vt:variant>
        <vt:lpwstr>https://emar.energycodes.co.uk/rm/resources/TX_1lSThv9HEeucfNymoP8LZw</vt:lpwstr>
      </vt:variant>
      <vt:variant>
        <vt:lpwstr/>
      </vt:variant>
      <vt:variant>
        <vt:i4>6160416</vt:i4>
      </vt:variant>
      <vt:variant>
        <vt:i4>1302</vt:i4>
      </vt:variant>
      <vt:variant>
        <vt:i4>0</vt:i4>
      </vt:variant>
      <vt:variant>
        <vt:i4>5</vt:i4>
      </vt:variant>
      <vt:variant>
        <vt:lpwstr>https://emar.energycodes.co.uk/rm/resources/TX_cX3O51S7EeuGWeSXvTEFcQ</vt:lpwstr>
      </vt:variant>
      <vt:variant>
        <vt:lpwstr/>
      </vt:variant>
      <vt:variant>
        <vt:i4>4849760</vt:i4>
      </vt:variant>
      <vt:variant>
        <vt:i4>1299</vt:i4>
      </vt:variant>
      <vt:variant>
        <vt:i4>0</vt:i4>
      </vt:variant>
      <vt:variant>
        <vt:i4>5</vt:i4>
      </vt:variant>
      <vt:variant>
        <vt:lpwstr>https://emar.energycodes.co.uk/rm/resources/TX_cYJixVS7EeuGWeSXvTEFcQ</vt:lpwstr>
      </vt:variant>
      <vt:variant>
        <vt:lpwstr/>
      </vt:variant>
      <vt:variant>
        <vt:i4>589936</vt:i4>
      </vt:variant>
      <vt:variant>
        <vt:i4>1296</vt:i4>
      </vt:variant>
      <vt:variant>
        <vt:i4>0</vt:i4>
      </vt:variant>
      <vt:variant>
        <vt:i4>5</vt:i4>
      </vt:variant>
      <vt:variant>
        <vt:lpwstr>https://emar.energycodes.co.uk/rm/resources/TX_cYAY0VS7EeuGWeSXvTEFcQ</vt:lpwstr>
      </vt:variant>
      <vt:variant>
        <vt:lpwstr/>
      </vt:variant>
      <vt:variant>
        <vt:i4>6160416</vt:i4>
      </vt:variant>
      <vt:variant>
        <vt:i4>1293</vt:i4>
      </vt:variant>
      <vt:variant>
        <vt:i4>0</vt:i4>
      </vt:variant>
      <vt:variant>
        <vt:i4>5</vt:i4>
      </vt:variant>
      <vt:variant>
        <vt:lpwstr>https://emar.energycodes.co.uk/rm/resources/TX_cX3O51S7EeuGWeSXvTEFcQ</vt:lpwstr>
      </vt:variant>
      <vt:variant>
        <vt:lpwstr/>
      </vt:variant>
      <vt:variant>
        <vt:i4>5570672</vt:i4>
      </vt:variant>
      <vt:variant>
        <vt:i4>1290</vt:i4>
      </vt:variant>
      <vt:variant>
        <vt:i4>0</vt:i4>
      </vt:variant>
      <vt:variant>
        <vt:i4>5</vt:i4>
      </vt:variant>
      <vt:variant>
        <vt:lpwstr>https://emar.energycodes.co.uk/rm/resources/TX_cYDcIlS7EeuGWeSXvTEFcQ</vt:lpwstr>
      </vt:variant>
      <vt:variant>
        <vt:lpwstr/>
      </vt:variant>
      <vt:variant>
        <vt:i4>4849760</vt:i4>
      </vt:variant>
      <vt:variant>
        <vt:i4>1287</vt:i4>
      </vt:variant>
      <vt:variant>
        <vt:i4>0</vt:i4>
      </vt:variant>
      <vt:variant>
        <vt:i4>5</vt:i4>
      </vt:variant>
      <vt:variant>
        <vt:lpwstr>https://emar.energycodes.co.uk/rm/resources/TX_cYJixVS7EeuGWeSXvTEFcQ</vt:lpwstr>
      </vt:variant>
      <vt:variant>
        <vt:lpwstr/>
      </vt:variant>
      <vt:variant>
        <vt:i4>1900579</vt:i4>
      </vt:variant>
      <vt:variant>
        <vt:i4>1284</vt:i4>
      </vt:variant>
      <vt:variant>
        <vt:i4>0</vt:i4>
      </vt:variant>
      <vt:variant>
        <vt:i4>5</vt:i4>
      </vt:variant>
      <vt:variant>
        <vt:lpwstr>https://emar.energycodes.co.uk/rm/resources/TX_1lSThv9HEeucfNymoP8LZw</vt:lpwstr>
      </vt:variant>
      <vt:variant>
        <vt:lpwstr/>
      </vt:variant>
      <vt:variant>
        <vt:i4>5570672</vt:i4>
      </vt:variant>
      <vt:variant>
        <vt:i4>1281</vt:i4>
      </vt:variant>
      <vt:variant>
        <vt:i4>0</vt:i4>
      </vt:variant>
      <vt:variant>
        <vt:i4>5</vt:i4>
      </vt:variant>
      <vt:variant>
        <vt:lpwstr>https://emar.energycodes.co.uk/rm/resources/TX_cYDcIlS7EeuGWeSXvTEFcQ</vt:lpwstr>
      </vt:variant>
      <vt:variant>
        <vt:lpwstr/>
      </vt:variant>
      <vt:variant>
        <vt:i4>5570672</vt:i4>
      </vt:variant>
      <vt:variant>
        <vt:i4>1278</vt:i4>
      </vt:variant>
      <vt:variant>
        <vt:i4>0</vt:i4>
      </vt:variant>
      <vt:variant>
        <vt:i4>5</vt:i4>
      </vt:variant>
      <vt:variant>
        <vt:lpwstr>https://emar.energycodes.co.uk/rm/resources/TX_cYDcIlS7EeuGWeSXvTEFcQ</vt:lpwstr>
      </vt:variant>
      <vt:variant>
        <vt:lpwstr/>
      </vt:variant>
      <vt:variant>
        <vt:i4>1900579</vt:i4>
      </vt:variant>
      <vt:variant>
        <vt:i4>1275</vt:i4>
      </vt:variant>
      <vt:variant>
        <vt:i4>0</vt:i4>
      </vt:variant>
      <vt:variant>
        <vt:i4>5</vt:i4>
      </vt:variant>
      <vt:variant>
        <vt:lpwstr>https://emar.energycodes.co.uk/rm/resources/TX_1lSThv9HEeucfNymoP8LZw</vt:lpwstr>
      </vt:variant>
      <vt:variant>
        <vt:lpwstr/>
      </vt:variant>
      <vt:variant>
        <vt:i4>6160416</vt:i4>
      </vt:variant>
      <vt:variant>
        <vt:i4>1272</vt:i4>
      </vt:variant>
      <vt:variant>
        <vt:i4>0</vt:i4>
      </vt:variant>
      <vt:variant>
        <vt:i4>5</vt:i4>
      </vt:variant>
      <vt:variant>
        <vt:lpwstr>https://emar.energycodes.co.uk/rm/resources/TX_cX3O51S7EeuGWeSXvTEFcQ</vt:lpwstr>
      </vt:variant>
      <vt:variant>
        <vt:lpwstr/>
      </vt:variant>
      <vt:variant>
        <vt:i4>196665</vt:i4>
      </vt:variant>
      <vt:variant>
        <vt:i4>1269</vt:i4>
      </vt:variant>
      <vt:variant>
        <vt:i4>0</vt:i4>
      </vt:variant>
      <vt:variant>
        <vt:i4>5</vt:i4>
      </vt:variant>
      <vt:variant>
        <vt:lpwstr>https://emar.energycodes.co.uk/rm/resources/TX_1lThqP9HEeucfNymoP8LZw</vt:lpwstr>
      </vt:variant>
      <vt:variant>
        <vt:lpwstr/>
      </vt:variant>
      <vt:variant>
        <vt:i4>196665</vt:i4>
      </vt:variant>
      <vt:variant>
        <vt:i4>1266</vt:i4>
      </vt:variant>
      <vt:variant>
        <vt:i4>0</vt:i4>
      </vt:variant>
      <vt:variant>
        <vt:i4>5</vt:i4>
      </vt:variant>
      <vt:variant>
        <vt:lpwstr>https://emar.energycodes.co.uk/rm/resources/TX_1lThqP9HEeucfNymoP8LZw</vt:lpwstr>
      </vt:variant>
      <vt:variant>
        <vt:lpwstr/>
      </vt:variant>
      <vt:variant>
        <vt:i4>4522046</vt:i4>
      </vt:variant>
      <vt:variant>
        <vt:i4>1263</vt:i4>
      </vt:variant>
      <vt:variant>
        <vt:i4>0</vt:i4>
      </vt:variant>
      <vt:variant>
        <vt:i4>5</vt:i4>
      </vt:variant>
      <vt:variant>
        <vt:lpwstr>https://emar.energycodes.co.uk/rm/resources/TX_cYI7tVS7EeuGWeSXvTEFcQ</vt:lpwstr>
      </vt:variant>
      <vt:variant>
        <vt:lpwstr/>
      </vt:variant>
      <vt:variant>
        <vt:i4>6160416</vt:i4>
      </vt:variant>
      <vt:variant>
        <vt:i4>1260</vt:i4>
      </vt:variant>
      <vt:variant>
        <vt:i4>0</vt:i4>
      </vt:variant>
      <vt:variant>
        <vt:i4>5</vt:i4>
      </vt:variant>
      <vt:variant>
        <vt:lpwstr>https://emar.energycodes.co.uk/rm/resources/TX_cX3O51S7EeuGWeSXvTEFcQ</vt:lpwstr>
      </vt:variant>
      <vt:variant>
        <vt:lpwstr/>
      </vt:variant>
      <vt:variant>
        <vt:i4>196665</vt:i4>
      </vt:variant>
      <vt:variant>
        <vt:i4>1257</vt:i4>
      </vt:variant>
      <vt:variant>
        <vt:i4>0</vt:i4>
      </vt:variant>
      <vt:variant>
        <vt:i4>5</vt:i4>
      </vt:variant>
      <vt:variant>
        <vt:lpwstr>https://emar.energycodes.co.uk/rm/resources/TX_1lThqP9HEeucfNymoP8LZw</vt:lpwstr>
      </vt:variant>
      <vt:variant>
        <vt:lpwstr/>
      </vt:variant>
      <vt:variant>
        <vt:i4>786449</vt:i4>
      </vt:variant>
      <vt:variant>
        <vt:i4>1254</vt:i4>
      </vt:variant>
      <vt:variant>
        <vt:i4>0</vt:i4>
      </vt:variant>
      <vt:variant>
        <vt:i4>5</vt:i4>
      </vt:variant>
      <vt:variant>
        <vt:lpwstr>https://emar.energycodes.co.uk/rm/resources/TX_1jSIY_9HEeucfNymoP8LZw</vt:lpwstr>
      </vt:variant>
      <vt:variant>
        <vt:lpwstr/>
      </vt:variant>
      <vt:variant>
        <vt:i4>4522046</vt:i4>
      </vt:variant>
      <vt:variant>
        <vt:i4>1251</vt:i4>
      </vt:variant>
      <vt:variant>
        <vt:i4>0</vt:i4>
      </vt:variant>
      <vt:variant>
        <vt:i4>5</vt:i4>
      </vt:variant>
      <vt:variant>
        <vt:lpwstr>https://emar.energycodes.co.uk/rm/resources/TX_cYI7tVS7EeuGWeSXvTEFcQ</vt:lpwstr>
      </vt:variant>
      <vt:variant>
        <vt:lpwstr/>
      </vt:variant>
      <vt:variant>
        <vt:i4>1048609</vt:i4>
      </vt:variant>
      <vt:variant>
        <vt:i4>1248</vt:i4>
      </vt:variant>
      <vt:variant>
        <vt:i4>0</vt:i4>
      </vt:variant>
      <vt:variant>
        <vt:i4>5</vt:i4>
      </vt:variant>
      <vt:variant>
        <vt:lpwstr>https://emar.energycodes.co.uk/rm/resources/TX_1jSveP9HEeucfNymoP8LZw</vt:lpwstr>
      </vt:variant>
      <vt:variant>
        <vt:lpwstr/>
      </vt:variant>
      <vt:variant>
        <vt:i4>786449</vt:i4>
      </vt:variant>
      <vt:variant>
        <vt:i4>1245</vt:i4>
      </vt:variant>
      <vt:variant>
        <vt:i4>0</vt:i4>
      </vt:variant>
      <vt:variant>
        <vt:i4>5</vt:i4>
      </vt:variant>
      <vt:variant>
        <vt:lpwstr>https://emar.energycodes.co.uk/rm/resources/TX_1jSIY_9HEeucfNymoP8LZw</vt:lpwstr>
      </vt:variant>
      <vt:variant>
        <vt:lpwstr/>
      </vt:variant>
      <vt:variant>
        <vt:i4>4522046</vt:i4>
      </vt:variant>
      <vt:variant>
        <vt:i4>1242</vt:i4>
      </vt:variant>
      <vt:variant>
        <vt:i4>0</vt:i4>
      </vt:variant>
      <vt:variant>
        <vt:i4>5</vt:i4>
      </vt:variant>
      <vt:variant>
        <vt:lpwstr>https://emar.energycodes.co.uk/rm/resources/TX_cYI7tVS7EeuGWeSXvTEFcQ</vt:lpwstr>
      </vt:variant>
      <vt:variant>
        <vt:lpwstr/>
      </vt:variant>
      <vt:variant>
        <vt:i4>786449</vt:i4>
      </vt:variant>
      <vt:variant>
        <vt:i4>1239</vt:i4>
      </vt:variant>
      <vt:variant>
        <vt:i4>0</vt:i4>
      </vt:variant>
      <vt:variant>
        <vt:i4>5</vt:i4>
      </vt:variant>
      <vt:variant>
        <vt:lpwstr>https://emar.energycodes.co.uk/rm/resources/TX_1jSIY_9HEeucfNymoP8LZw</vt:lpwstr>
      </vt:variant>
      <vt:variant>
        <vt:lpwstr/>
      </vt:variant>
      <vt:variant>
        <vt:i4>5570672</vt:i4>
      </vt:variant>
      <vt:variant>
        <vt:i4>1236</vt:i4>
      </vt:variant>
      <vt:variant>
        <vt:i4>0</vt:i4>
      </vt:variant>
      <vt:variant>
        <vt:i4>5</vt:i4>
      </vt:variant>
      <vt:variant>
        <vt:lpwstr>https://emar.energycodes.co.uk/rm/resources/TX_cYDcIlS7EeuGWeSXvTEFcQ</vt:lpwstr>
      </vt:variant>
      <vt:variant>
        <vt:lpwstr/>
      </vt:variant>
      <vt:variant>
        <vt:i4>4849760</vt:i4>
      </vt:variant>
      <vt:variant>
        <vt:i4>1233</vt:i4>
      </vt:variant>
      <vt:variant>
        <vt:i4>0</vt:i4>
      </vt:variant>
      <vt:variant>
        <vt:i4>5</vt:i4>
      </vt:variant>
      <vt:variant>
        <vt:lpwstr>https://emar.energycodes.co.uk/rm/resources/TX_cYJixVS7EeuGWeSXvTEFcQ</vt:lpwstr>
      </vt:variant>
      <vt:variant>
        <vt:lpwstr/>
      </vt:variant>
      <vt:variant>
        <vt:i4>5570672</vt:i4>
      </vt:variant>
      <vt:variant>
        <vt:i4>1230</vt:i4>
      </vt:variant>
      <vt:variant>
        <vt:i4>0</vt:i4>
      </vt:variant>
      <vt:variant>
        <vt:i4>5</vt:i4>
      </vt:variant>
      <vt:variant>
        <vt:lpwstr>https://emar.energycodes.co.uk/rm/resources/TX_cYDcIlS7EeuGWeSXvTEFcQ</vt:lpwstr>
      </vt:variant>
      <vt:variant>
        <vt:lpwstr/>
      </vt:variant>
      <vt:variant>
        <vt:i4>6160416</vt:i4>
      </vt:variant>
      <vt:variant>
        <vt:i4>1227</vt:i4>
      </vt:variant>
      <vt:variant>
        <vt:i4>0</vt:i4>
      </vt:variant>
      <vt:variant>
        <vt:i4>5</vt:i4>
      </vt:variant>
      <vt:variant>
        <vt:lpwstr>https://emar.energycodes.co.uk/rm/resources/TX_cX3O51S7EeuGWeSXvTEFcQ</vt:lpwstr>
      </vt:variant>
      <vt:variant>
        <vt:lpwstr/>
      </vt:variant>
      <vt:variant>
        <vt:i4>5832737</vt:i4>
      </vt:variant>
      <vt:variant>
        <vt:i4>1224</vt:i4>
      </vt:variant>
      <vt:variant>
        <vt:i4>0</vt:i4>
      </vt:variant>
      <vt:variant>
        <vt:i4>5</vt:i4>
      </vt:variant>
      <vt:variant>
        <vt:lpwstr>https://emar.energycodes.co.uk/rm/resources/TX_cYCOB1S7EeuGWeSXvTEFcQ</vt:lpwstr>
      </vt:variant>
      <vt:variant>
        <vt:lpwstr/>
      </vt:variant>
      <vt:variant>
        <vt:i4>5177407</vt:i4>
      </vt:variant>
      <vt:variant>
        <vt:i4>1221</vt:i4>
      </vt:variant>
      <vt:variant>
        <vt:i4>0</vt:i4>
      </vt:variant>
      <vt:variant>
        <vt:i4>5</vt:i4>
      </vt:variant>
      <vt:variant>
        <vt:lpwstr>https://emar.energycodes.co.uk/rm/resources/TX_cYEqR1S7EeuGWeSXvTEFcQ</vt:lpwstr>
      </vt:variant>
      <vt:variant>
        <vt:lpwstr/>
      </vt:variant>
      <vt:variant>
        <vt:i4>6160416</vt:i4>
      </vt:variant>
      <vt:variant>
        <vt:i4>1218</vt:i4>
      </vt:variant>
      <vt:variant>
        <vt:i4>0</vt:i4>
      </vt:variant>
      <vt:variant>
        <vt:i4>5</vt:i4>
      </vt:variant>
      <vt:variant>
        <vt:lpwstr>https://emar.energycodes.co.uk/rm/resources/TX_cX3O51S7EeuGWeSXvTEFcQ</vt:lpwstr>
      </vt:variant>
      <vt:variant>
        <vt:lpwstr/>
      </vt:variant>
      <vt:variant>
        <vt:i4>5570672</vt:i4>
      </vt:variant>
      <vt:variant>
        <vt:i4>1215</vt:i4>
      </vt:variant>
      <vt:variant>
        <vt:i4>0</vt:i4>
      </vt:variant>
      <vt:variant>
        <vt:i4>5</vt:i4>
      </vt:variant>
      <vt:variant>
        <vt:lpwstr>https://emar.energycodes.co.uk/rm/resources/TX_cYDcIlS7EeuGWeSXvTEFcQ</vt:lpwstr>
      </vt:variant>
      <vt:variant>
        <vt:lpwstr/>
      </vt:variant>
      <vt:variant>
        <vt:i4>1835130</vt:i4>
      </vt:variant>
      <vt:variant>
        <vt:i4>1212</vt:i4>
      </vt:variant>
      <vt:variant>
        <vt:i4>0</vt:i4>
      </vt:variant>
      <vt:variant>
        <vt:i4>5</vt:i4>
      </vt:variant>
      <vt:variant>
        <vt:lpwstr>https://emar.energycodes.co.uk/rm/resources/TX_cX65R1S7EeuGWeSXvTEFcQ</vt:lpwstr>
      </vt:variant>
      <vt:variant>
        <vt:lpwstr/>
      </vt:variant>
      <vt:variant>
        <vt:i4>4849760</vt:i4>
      </vt:variant>
      <vt:variant>
        <vt:i4>1209</vt:i4>
      </vt:variant>
      <vt:variant>
        <vt:i4>0</vt:i4>
      </vt:variant>
      <vt:variant>
        <vt:i4>5</vt:i4>
      </vt:variant>
      <vt:variant>
        <vt:lpwstr>https://emar.energycodes.co.uk/rm/resources/TX_cYJixVS7EeuGWeSXvTEFcQ</vt:lpwstr>
      </vt:variant>
      <vt:variant>
        <vt:lpwstr/>
      </vt:variant>
      <vt:variant>
        <vt:i4>6160416</vt:i4>
      </vt:variant>
      <vt:variant>
        <vt:i4>1206</vt:i4>
      </vt:variant>
      <vt:variant>
        <vt:i4>0</vt:i4>
      </vt:variant>
      <vt:variant>
        <vt:i4>5</vt:i4>
      </vt:variant>
      <vt:variant>
        <vt:lpwstr>https://emar.energycodes.co.uk/rm/resources/TX_cX3O51S7EeuGWeSXvTEFcQ</vt:lpwstr>
      </vt:variant>
      <vt:variant>
        <vt:lpwstr/>
      </vt:variant>
      <vt:variant>
        <vt:i4>6160416</vt:i4>
      </vt:variant>
      <vt:variant>
        <vt:i4>1203</vt:i4>
      </vt:variant>
      <vt:variant>
        <vt:i4>0</vt:i4>
      </vt:variant>
      <vt:variant>
        <vt:i4>5</vt:i4>
      </vt:variant>
      <vt:variant>
        <vt:lpwstr>https://emar.energycodes.co.uk/rm/resources/TX_cX3O51S7EeuGWeSXvTEFcQ</vt:lpwstr>
      </vt:variant>
      <vt:variant>
        <vt:lpwstr/>
      </vt:variant>
      <vt:variant>
        <vt:i4>6160416</vt:i4>
      </vt:variant>
      <vt:variant>
        <vt:i4>1200</vt:i4>
      </vt:variant>
      <vt:variant>
        <vt:i4>0</vt:i4>
      </vt:variant>
      <vt:variant>
        <vt:i4>5</vt:i4>
      </vt:variant>
      <vt:variant>
        <vt:lpwstr>https://emar.energycodes.co.uk/rm/resources/TX_cX3O51S7EeuGWeSXvTEFcQ</vt:lpwstr>
      </vt:variant>
      <vt:variant>
        <vt:lpwstr/>
      </vt:variant>
      <vt:variant>
        <vt:i4>6160416</vt:i4>
      </vt:variant>
      <vt:variant>
        <vt:i4>1197</vt:i4>
      </vt:variant>
      <vt:variant>
        <vt:i4>0</vt:i4>
      </vt:variant>
      <vt:variant>
        <vt:i4>5</vt:i4>
      </vt:variant>
      <vt:variant>
        <vt:lpwstr>https://emar.energycodes.co.uk/rm/resources/TX_cX3O51S7EeuGWeSXvTEFcQ</vt:lpwstr>
      </vt:variant>
      <vt:variant>
        <vt:lpwstr/>
      </vt:variant>
      <vt:variant>
        <vt:i4>5832737</vt:i4>
      </vt:variant>
      <vt:variant>
        <vt:i4>1194</vt:i4>
      </vt:variant>
      <vt:variant>
        <vt:i4>0</vt:i4>
      </vt:variant>
      <vt:variant>
        <vt:i4>5</vt:i4>
      </vt:variant>
      <vt:variant>
        <vt:lpwstr>https://emar.energycodes.co.uk/rm/resources/TX_cYCOB1S7EeuGWeSXvTEFcQ</vt:lpwstr>
      </vt:variant>
      <vt:variant>
        <vt:lpwstr/>
      </vt:variant>
      <vt:variant>
        <vt:i4>5177407</vt:i4>
      </vt:variant>
      <vt:variant>
        <vt:i4>1191</vt:i4>
      </vt:variant>
      <vt:variant>
        <vt:i4>0</vt:i4>
      </vt:variant>
      <vt:variant>
        <vt:i4>5</vt:i4>
      </vt:variant>
      <vt:variant>
        <vt:lpwstr>https://emar.energycodes.co.uk/rm/resources/TX_cYEqR1S7EeuGWeSXvTEFcQ</vt:lpwstr>
      </vt:variant>
      <vt:variant>
        <vt:lpwstr/>
      </vt:variant>
      <vt:variant>
        <vt:i4>8126589</vt:i4>
      </vt:variant>
      <vt:variant>
        <vt:i4>1188</vt:i4>
      </vt:variant>
      <vt:variant>
        <vt:i4>0</vt:i4>
      </vt:variant>
      <vt:variant>
        <vt:i4>5</vt:i4>
      </vt:variant>
      <vt:variant>
        <vt:lpwstr>https://emar.energycodes.co.uk/rm/resources/MD_YNFnWXwMEeucHqg8_lvnEw</vt:lpwstr>
      </vt:variant>
      <vt:variant>
        <vt:lpwstr/>
      </vt:variant>
      <vt:variant>
        <vt:i4>5177451</vt:i4>
      </vt:variant>
      <vt:variant>
        <vt:i4>1185</vt:i4>
      </vt:variant>
      <vt:variant>
        <vt:i4>0</vt:i4>
      </vt:variant>
      <vt:variant>
        <vt:i4>5</vt:i4>
      </vt:variant>
      <vt:variant>
        <vt:lpwstr>https://emar.energycodes.co.uk/rm/resources/TX_cXusBFS7EeuGWeSXvTEFcQ</vt:lpwstr>
      </vt:variant>
      <vt:variant>
        <vt:lpwstr/>
      </vt:variant>
      <vt:variant>
        <vt:i4>6160416</vt:i4>
      </vt:variant>
      <vt:variant>
        <vt:i4>1182</vt:i4>
      </vt:variant>
      <vt:variant>
        <vt:i4>0</vt:i4>
      </vt:variant>
      <vt:variant>
        <vt:i4>5</vt:i4>
      </vt:variant>
      <vt:variant>
        <vt:lpwstr>https://emar.energycodes.co.uk/rm/resources/TX_cX3O51S7EeuGWeSXvTEFcQ</vt:lpwstr>
      </vt:variant>
      <vt:variant>
        <vt:lpwstr/>
      </vt:variant>
      <vt:variant>
        <vt:i4>6160416</vt:i4>
      </vt:variant>
      <vt:variant>
        <vt:i4>1179</vt:i4>
      </vt:variant>
      <vt:variant>
        <vt:i4>0</vt:i4>
      </vt:variant>
      <vt:variant>
        <vt:i4>5</vt:i4>
      </vt:variant>
      <vt:variant>
        <vt:lpwstr>https://emar.energycodes.co.uk/rm/resources/TX_cX3O51S7EeuGWeSXvTEFcQ</vt:lpwstr>
      </vt:variant>
      <vt:variant>
        <vt:lpwstr/>
      </vt:variant>
      <vt:variant>
        <vt:i4>6160416</vt:i4>
      </vt:variant>
      <vt:variant>
        <vt:i4>1176</vt:i4>
      </vt:variant>
      <vt:variant>
        <vt:i4>0</vt:i4>
      </vt:variant>
      <vt:variant>
        <vt:i4>5</vt:i4>
      </vt:variant>
      <vt:variant>
        <vt:lpwstr>https://emar.energycodes.co.uk/rm/resources/TX_cX3O51S7EeuGWeSXvTEFcQ</vt:lpwstr>
      </vt:variant>
      <vt:variant>
        <vt:lpwstr/>
      </vt:variant>
      <vt:variant>
        <vt:i4>52</vt:i4>
      </vt:variant>
      <vt:variant>
        <vt:i4>1173</vt:i4>
      </vt:variant>
      <vt:variant>
        <vt:i4>0</vt:i4>
      </vt:variant>
      <vt:variant>
        <vt:i4>5</vt:i4>
      </vt:variant>
      <vt:variant>
        <vt:lpwstr>https://emar.energycodes.co.uk/rm/resources/TX_1lQeWP9HEeucfNymoP8LZw</vt:lpwstr>
      </vt:variant>
      <vt:variant>
        <vt:lpwstr/>
      </vt:variant>
      <vt:variant>
        <vt:i4>3014714</vt:i4>
      </vt:variant>
      <vt:variant>
        <vt:i4>1170</vt:i4>
      </vt:variant>
      <vt:variant>
        <vt:i4>0</vt:i4>
      </vt:variant>
      <vt:variant>
        <vt:i4>5</vt:i4>
      </vt:variant>
      <vt:variant>
        <vt:lpwstr>https://emar.energycodes.co.uk/rm/resources/TX_1lWk_P9HEeucfNymoP8LZw</vt:lpwstr>
      </vt:variant>
      <vt:variant>
        <vt:lpwstr/>
      </vt:variant>
      <vt:variant>
        <vt:i4>262253</vt:i4>
      </vt:variant>
      <vt:variant>
        <vt:i4>1167</vt:i4>
      </vt:variant>
      <vt:variant>
        <vt:i4>0</vt:i4>
      </vt:variant>
      <vt:variant>
        <vt:i4>5</vt:i4>
      </vt:variant>
      <vt:variant>
        <vt:lpwstr>https://emar.energycodes.co.uk/rm/resources/TX_cX8udFS7EeuGWeSXvTEFcQ</vt:lpwstr>
      </vt:variant>
      <vt:variant>
        <vt:lpwstr/>
      </vt:variant>
      <vt:variant>
        <vt:i4>52</vt:i4>
      </vt:variant>
      <vt:variant>
        <vt:i4>1164</vt:i4>
      </vt:variant>
      <vt:variant>
        <vt:i4>0</vt:i4>
      </vt:variant>
      <vt:variant>
        <vt:i4>5</vt:i4>
      </vt:variant>
      <vt:variant>
        <vt:lpwstr>https://emar.energycodes.co.uk/rm/resources/TX_1lQeWP9HEeucfNymoP8LZw</vt:lpwstr>
      </vt:variant>
      <vt:variant>
        <vt:lpwstr/>
      </vt:variant>
      <vt:variant>
        <vt:i4>3014714</vt:i4>
      </vt:variant>
      <vt:variant>
        <vt:i4>1161</vt:i4>
      </vt:variant>
      <vt:variant>
        <vt:i4>0</vt:i4>
      </vt:variant>
      <vt:variant>
        <vt:i4>5</vt:i4>
      </vt:variant>
      <vt:variant>
        <vt:lpwstr>https://emar.energycodes.co.uk/rm/resources/TX_1lWk_P9HEeucfNymoP8LZw</vt:lpwstr>
      </vt:variant>
      <vt:variant>
        <vt:lpwstr/>
      </vt:variant>
      <vt:variant>
        <vt:i4>131129</vt:i4>
      </vt:variant>
      <vt:variant>
        <vt:i4>1158</vt:i4>
      </vt:variant>
      <vt:variant>
        <vt:i4>0</vt:i4>
      </vt:variant>
      <vt:variant>
        <vt:i4>5</vt:i4>
      </vt:variant>
      <vt:variant>
        <vt:lpwstr>https://emar.energycodes.co.uk/rm/resources/TX_1lThpP9HEeucfNymoP8LZw</vt:lpwstr>
      </vt:variant>
      <vt:variant>
        <vt:lpwstr/>
      </vt:variant>
      <vt:variant>
        <vt:i4>1376310</vt:i4>
      </vt:variant>
      <vt:variant>
        <vt:i4>1155</vt:i4>
      </vt:variant>
      <vt:variant>
        <vt:i4>0</vt:i4>
      </vt:variant>
      <vt:variant>
        <vt:i4>5</vt:i4>
      </vt:variant>
      <vt:variant>
        <vt:lpwstr>https://emar.energycodes.co.uk/rm/resources/TX_1lYaJv9HEeucfNymoP8LZw</vt:lpwstr>
      </vt:variant>
      <vt:variant>
        <vt:lpwstr/>
      </vt:variant>
      <vt:variant>
        <vt:i4>4522046</vt:i4>
      </vt:variant>
      <vt:variant>
        <vt:i4>1152</vt:i4>
      </vt:variant>
      <vt:variant>
        <vt:i4>0</vt:i4>
      </vt:variant>
      <vt:variant>
        <vt:i4>5</vt:i4>
      </vt:variant>
      <vt:variant>
        <vt:lpwstr>https://emar.energycodes.co.uk/rm/resources/TX_cYI7tVS7EeuGWeSXvTEFcQ</vt:lpwstr>
      </vt:variant>
      <vt:variant>
        <vt:lpwstr/>
      </vt:variant>
      <vt:variant>
        <vt:i4>6160416</vt:i4>
      </vt:variant>
      <vt:variant>
        <vt:i4>1149</vt:i4>
      </vt:variant>
      <vt:variant>
        <vt:i4>0</vt:i4>
      </vt:variant>
      <vt:variant>
        <vt:i4>5</vt:i4>
      </vt:variant>
      <vt:variant>
        <vt:lpwstr>https://emar.energycodes.co.uk/rm/resources/TX_cX3O51S7EeuGWeSXvTEFcQ</vt:lpwstr>
      </vt:variant>
      <vt:variant>
        <vt:lpwstr/>
      </vt:variant>
      <vt:variant>
        <vt:i4>6160416</vt:i4>
      </vt:variant>
      <vt:variant>
        <vt:i4>1146</vt:i4>
      </vt:variant>
      <vt:variant>
        <vt:i4>0</vt:i4>
      </vt:variant>
      <vt:variant>
        <vt:i4>5</vt:i4>
      </vt:variant>
      <vt:variant>
        <vt:lpwstr>https://emar.energycodes.co.uk/rm/resources/TX_cX3O51S7EeuGWeSXvTEFcQ</vt:lpwstr>
      </vt:variant>
      <vt:variant>
        <vt:lpwstr/>
      </vt:variant>
      <vt:variant>
        <vt:i4>4849760</vt:i4>
      </vt:variant>
      <vt:variant>
        <vt:i4>1143</vt:i4>
      </vt:variant>
      <vt:variant>
        <vt:i4>0</vt:i4>
      </vt:variant>
      <vt:variant>
        <vt:i4>5</vt:i4>
      </vt:variant>
      <vt:variant>
        <vt:lpwstr>https://emar.energycodes.co.uk/rm/resources/TX_cYJixVS7EeuGWeSXvTEFcQ</vt:lpwstr>
      </vt:variant>
      <vt:variant>
        <vt:lpwstr/>
      </vt:variant>
      <vt:variant>
        <vt:i4>4849760</vt:i4>
      </vt:variant>
      <vt:variant>
        <vt:i4>1140</vt:i4>
      </vt:variant>
      <vt:variant>
        <vt:i4>0</vt:i4>
      </vt:variant>
      <vt:variant>
        <vt:i4>5</vt:i4>
      </vt:variant>
      <vt:variant>
        <vt:lpwstr>https://emar.energycodes.co.uk/rm/resources/TX_cYJixVS7EeuGWeSXvTEFcQ</vt:lpwstr>
      </vt:variant>
      <vt:variant>
        <vt:lpwstr/>
      </vt:variant>
      <vt:variant>
        <vt:i4>3014714</vt:i4>
      </vt:variant>
      <vt:variant>
        <vt:i4>1137</vt:i4>
      </vt:variant>
      <vt:variant>
        <vt:i4>0</vt:i4>
      </vt:variant>
      <vt:variant>
        <vt:i4>5</vt:i4>
      </vt:variant>
      <vt:variant>
        <vt:lpwstr>https://emar.energycodes.co.uk/rm/resources/TX_1lWk_P9HEeucfNymoP8LZw</vt:lpwstr>
      </vt:variant>
      <vt:variant>
        <vt:lpwstr/>
      </vt:variant>
      <vt:variant>
        <vt:i4>3014714</vt:i4>
      </vt:variant>
      <vt:variant>
        <vt:i4>1134</vt:i4>
      </vt:variant>
      <vt:variant>
        <vt:i4>0</vt:i4>
      </vt:variant>
      <vt:variant>
        <vt:i4>5</vt:i4>
      </vt:variant>
      <vt:variant>
        <vt:lpwstr>https://emar.energycodes.co.uk/rm/resources/TX_1lWk_P9HEeucfNymoP8LZw</vt:lpwstr>
      </vt:variant>
      <vt:variant>
        <vt:lpwstr/>
      </vt:variant>
      <vt:variant>
        <vt:i4>6160416</vt:i4>
      </vt:variant>
      <vt:variant>
        <vt:i4>1131</vt:i4>
      </vt:variant>
      <vt:variant>
        <vt:i4>0</vt:i4>
      </vt:variant>
      <vt:variant>
        <vt:i4>5</vt:i4>
      </vt:variant>
      <vt:variant>
        <vt:lpwstr>https://emar.energycodes.co.uk/rm/resources/TX_cX3O51S7EeuGWeSXvTEFcQ</vt:lpwstr>
      </vt:variant>
      <vt:variant>
        <vt:lpwstr/>
      </vt:variant>
      <vt:variant>
        <vt:i4>3014714</vt:i4>
      </vt:variant>
      <vt:variant>
        <vt:i4>1128</vt:i4>
      </vt:variant>
      <vt:variant>
        <vt:i4>0</vt:i4>
      </vt:variant>
      <vt:variant>
        <vt:i4>5</vt:i4>
      </vt:variant>
      <vt:variant>
        <vt:lpwstr>https://emar.energycodes.co.uk/rm/resources/TX_1lWk_P9HEeucfNymoP8LZw</vt:lpwstr>
      </vt:variant>
      <vt:variant>
        <vt:lpwstr/>
      </vt:variant>
      <vt:variant>
        <vt:i4>5177451</vt:i4>
      </vt:variant>
      <vt:variant>
        <vt:i4>1125</vt:i4>
      </vt:variant>
      <vt:variant>
        <vt:i4>0</vt:i4>
      </vt:variant>
      <vt:variant>
        <vt:i4>5</vt:i4>
      </vt:variant>
      <vt:variant>
        <vt:lpwstr>https://emar.energycodes.co.uk/rm/resources/TX_cXusBFS7EeuGWeSXvTEFcQ</vt:lpwstr>
      </vt:variant>
      <vt:variant>
        <vt:lpwstr/>
      </vt:variant>
      <vt:variant>
        <vt:i4>4522046</vt:i4>
      </vt:variant>
      <vt:variant>
        <vt:i4>1122</vt:i4>
      </vt:variant>
      <vt:variant>
        <vt:i4>0</vt:i4>
      </vt:variant>
      <vt:variant>
        <vt:i4>5</vt:i4>
      </vt:variant>
      <vt:variant>
        <vt:lpwstr>https://emar.energycodes.co.uk/rm/resources/TX_cYI7tVS7EeuGWeSXvTEFcQ</vt:lpwstr>
      </vt:variant>
      <vt:variant>
        <vt:lpwstr/>
      </vt:variant>
      <vt:variant>
        <vt:i4>4849760</vt:i4>
      </vt:variant>
      <vt:variant>
        <vt:i4>1119</vt:i4>
      </vt:variant>
      <vt:variant>
        <vt:i4>0</vt:i4>
      </vt:variant>
      <vt:variant>
        <vt:i4>5</vt:i4>
      </vt:variant>
      <vt:variant>
        <vt:lpwstr>https://emar.energycodes.co.uk/rm/resources/TX_cYJixVS7EeuGWeSXvTEFcQ</vt:lpwstr>
      </vt:variant>
      <vt:variant>
        <vt:lpwstr/>
      </vt:variant>
      <vt:variant>
        <vt:i4>4522046</vt:i4>
      </vt:variant>
      <vt:variant>
        <vt:i4>1116</vt:i4>
      </vt:variant>
      <vt:variant>
        <vt:i4>0</vt:i4>
      </vt:variant>
      <vt:variant>
        <vt:i4>5</vt:i4>
      </vt:variant>
      <vt:variant>
        <vt:lpwstr>https://emar.energycodes.co.uk/rm/resources/TX_cYI7tVS7EeuGWeSXvTEFcQ</vt:lpwstr>
      </vt:variant>
      <vt:variant>
        <vt:lpwstr/>
      </vt:variant>
      <vt:variant>
        <vt:i4>6160416</vt:i4>
      </vt:variant>
      <vt:variant>
        <vt:i4>1113</vt:i4>
      </vt:variant>
      <vt:variant>
        <vt:i4>0</vt:i4>
      </vt:variant>
      <vt:variant>
        <vt:i4>5</vt:i4>
      </vt:variant>
      <vt:variant>
        <vt:lpwstr>https://emar.energycodes.co.uk/rm/resources/TX_cX3O51S7EeuGWeSXvTEFcQ</vt:lpwstr>
      </vt:variant>
      <vt:variant>
        <vt:lpwstr/>
      </vt:variant>
      <vt:variant>
        <vt:i4>6160416</vt:i4>
      </vt:variant>
      <vt:variant>
        <vt:i4>1110</vt:i4>
      </vt:variant>
      <vt:variant>
        <vt:i4>0</vt:i4>
      </vt:variant>
      <vt:variant>
        <vt:i4>5</vt:i4>
      </vt:variant>
      <vt:variant>
        <vt:lpwstr>https://emar.energycodes.co.uk/rm/resources/TX_cX3O51S7EeuGWeSXvTEFcQ</vt:lpwstr>
      </vt:variant>
      <vt:variant>
        <vt:lpwstr/>
      </vt:variant>
      <vt:variant>
        <vt:i4>4522046</vt:i4>
      </vt:variant>
      <vt:variant>
        <vt:i4>1107</vt:i4>
      </vt:variant>
      <vt:variant>
        <vt:i4>0</vt:i4>
      </vt:variant>
      <vt:variant>
        <vt:i4>5</vt:i4>
      </vt:variant>
      <vt:variant>
        <vt:lpwstr>https://emar.energycodes.co.uk/rm/resources/TX_cYI7tVS7EeuGWeSXvTEFcQ</vt:lpwstr>
      </vt:variant>
      <vt:variant>
        <vt:lpwstr/>
      </vt:variant>
      <vt:variant>
        <vt:i4>4849760</vt:i4>
      </vt:variant>
      <vt:variant>
        <vt:i4>1104</vt:i4>
      </vt:variant>
      <vt:variant>
        <vt:i4>0</vt:i4>
      </vt:variant>
      <vt:variant>
        <vt:i4>5</vt:i4>
      </vt:variant>
      <vt:variant>
        <vt:lpwstr>https://emar.energycodes.co.uk/rm/resources/TX_cYJixVS7EeuGWeSXvTEFcQ</vt:lpwstr>
      </vt:variant>
      <vt:variant>
        <vt:lpwstr/>
      </vt:variant>
      <vt:variant>
        <vt:i4>6160416</vt:i4>
      </vt:variant>
      <vt:variant>
        <vt:i4>1101</vt:i4>
      </vt:variant>
      <vt:variant>
        <vt:i4>0</vt:i4>
      </vt:variant>
      <vt:variant>
        <vt:i4>5</vt:i4>
      </vt:variant>
      <vt:variant>
        <vt:lpwstr>https://emar.energycodes.co.uk/rm/resources/TX_cX3O51S7EeuGWeSXvTEFcQ</vt:lpwstr>
      </vt:variant>
      <vt:variant>
        <vt:lpwstr/>
      </vt:variant>
      <vt:variant>
        <vt:i4>4522046</vt:i4>
      </vt:variant>
      <vt:variant>
        <vt:i4>1098</vt:i4>
      </vt:variant>
      <vt:variant>
        <vt:i4>0</vt:i4>
      </vt:variant>
      <vt:variant>
        <vt:i4>5</vt:i4>
      </vt:variant>
      <vt:variant>
        <vt:lpwstr>https://emar.energycodes.co.uk/rm/resources/TX_cYI7tVS7EeuGWeSXvTEFcQ</vt:lpwstr>
      </vt:variant>
      <vt:variant>
        <vt:lpwstr/>
      </vt:variant>
      <vt:variant>
        <vt:i4>3014714</vt:i4>
      </vt:variant>
      <vt:variant>
        <vt:i4>1095</vt:i4>
      </vt:variant>
      <vt:variant>
        <vt:i4>0</vt:i4>
      </vt:variant>
      <vt:variant>
        <vt:i4>5</vt:i4>
      </vt:variant>
      <vt:variant>
        <vt:lpwstr>https://emar.energycodes.co.uk/rm/resources/TX_1lWk_P9HEeucfNymoP8LZw</vt:lpwstr>
      </vt:variant>
      <vt:variant>
        <vt:lpwstr/>
      </vt:variant>
      <vt:variant>
        <vt:i4>3014714</vt:i4>
      </vt:variant>
      <vt:variant>
        <vt:i4>1092</vt:i4>
      </vt:variant>
      <vt:variant>
        <vt:i4>0</vt:i4>
      </vt:variant>
      <vt:variant>
        <vt:i4>5</vt:i4>
      </vt:variant>
      <vt:variant>
        <vt:lpwstr>https://emar.energycodes.co.uk/rm/resources/TX_1lWk_P9HEeucfNymoP8LZw</vt:lpwstr>
      </vt:variant>
      <vt:variant>
        <vt:lpwstr/>
      </vt:variant>
      <vt:variant>
        <vt:i4>1376365</vt:i4>
      </vt:variant>
      <vt:variant>
        <vt:i4>1089</vt:i4>
      </vt:variant>
      <vt:variant>
        <vt:i4>0</vt:i4>
      </vt:variant>
      <vt:variant>
        <vt:i4>5</vt:i4>
      </vt:variant>
      <vt:variant>
        <vt:lpwstr>https://emar.energycodes.co.uk/rm/resources/TX_cXuE8VS7EeuGWeSXvTEFcQ</vt:lpwstr>
      </vt:variant>
      <vt:variant>
        <vt:lpwstr/>
      </vt:variant>
      <vt:variant>
        <vt:i4>6160416</vt:i4>
      </vt:variant>
      <vt:variant>
        <vt:i4>1086</vt:i4>
      </vt:variant>
      <vt:variant>
        <vt:i4>0</vt:i4>
      </vt:variant>
      <vt:variant>
        <vt:i4>5</vt:i4>
      </vt:variant>
      <vt:variant>
        <vt:lpwstr>https://emar.energycodes.co.uk/rm/resources/TX_cX3O51S7EeuGWeSXvTEFcQ</vt:lpwstr>
      </vt:variant>
      <vt:variant>
        <vt:lpwstr/>
      </vt:variant>
      <vt:variant>
        <vt:i4>4849760</vt:i4>
      </vt:variant>
      <vt:variant>
        <vt:i4>1083</vt:i4>
      </vt:variant>
      <vt:variant>
        <vt:i4>0</vt:i4>
      </vt:variant>
      <vt:variant>
        <vt:i4>5</vt:i4>
      </vt:variant>
      <vt:variant>
        <vt:lpwstr>https://emar.energycodes.co.uk/rm/resources/TX_cYJixVS7EeuGWeSXvTEFcQ</vt:lpwstr>
      </vt:variant>
      <vt:variant>
        <vt:lpwstr/>
      </vt:variant>
      <vt:variant>
        <vt:i4>5177451</vt:i4>
      </vt:variant>
      <vt:variant>
        <vt:i4>1080</vt:i4>
      </vt:variant>
      <vt:variant>
        <vt:i4>0</vt:i4>
      </vt:variant>
      <vt:variant>
        <vt:i4>5</vt:i4>
      </vt:variant>
      <vt:variant>
        <vt:lpwstr>https://emar.energycodes.co.uk/rm/resources/TX_cXusBFS7EeuGWeSXvTEFcQ</vt:lpwstr>
      </vt:variant>
      <vt:variant>
        <vt:lpwstr/>
      </vt:variant>
      <vt:variant>
        <vt:i4>4522046</vt:i4>
      </vt:variant>
      <vt:variant>
        <vt:i4>1077</vt:i4>
      </vt:variant>
      <vt:variant>
        <vt:i4>0</vt:i4>
      </vt:variant>
      <vt:variant>
        <vt:i4>5</vt:i4>
      </vt:variant>
      <vt:variant>
        <vt:lpwstr>https://emar.energycodes.co.uk/rm/resources/TX_cYI7tVS7EeuGWeSXvTEFcQ</vt:lpwstr>
      </vt:variant>
      <vt:variant>
        <vt:lpwstr/>
      </vt:variant>
      <vt:variant>
        <vt:i4>6160416</vt:i4>
      </vt:variant>
      <vt:variant>
        <vt:i4>1074</vt:i4>
      </vt:variant>
      <vt:variant>
        <vt:i4>0</vt:i4>
      </vt:variant>
      <vt:variant>
        <vt:i4>5</vt:i4>
      </vt:variant>
      <vt:variant>
        <vt:lpwstr>https://emar.energycodes.co.uk/rm/resources/TX_cX3O51S7EeuGWeSXvTEFcQ</vt:lpwstr>
      </vt:variant>
      <vt:variant>
        <vt:lpwstr/>
      </vt:variant>
      <vt:variant>
        <vt:i4>5177451</vt:i4>
      </vt:variant>
      <vt:variant>
        <vt:i4>1071</vt:i4>
      </vt:variant>
      <vt:variant>
        <vt:i4>0</vt:i4>
      </vt:variant>
      <vt:variant>
        <vt:i4>5</vt:i4>
      </vt:variant>
      <vt:variant>
        <vt:lpwstr>https://emar.energycodes.co.uk/rm/resources/TX_cXusBFS7EeuGWeSXvTEFcQ</vt:lpwstr>
      </vt:variant>
      <vt:variant>
        <vt:lpwstr/>
      </vt:variant>
      <vt:variant>
        <vt:i4>262253</vt:i4>
      </vt:variant>
      <vt:variant>
        <vt:i4>1068</vt:i4>
      </vt:variant>
      <vt:variant>
        <vt:i4>0</vt:i4>
      </vt:variant>
      <vt:variant>
        <vt:i4>5</vt:i4>
      </vt:variant>
      <vt:variant>
        <vt:lpwstr>https://emar.energycodes.co.uk/rm/resources/TX_cX8udFS7EeuGWeSXvTEFcQ</vt:lpwstr>
      </vt:variant>
      <vt:variant>
        <vt:lpwstr/>
      </vt:variant>
      <vt:variant>
        <vt:i4>196649</vt:i4>
      </vt:variant>
      <vt:variant>
        <vt:i4>1065</vt:i4>
      </vt:variant>
      <vt:variant>
        <vt:i4>0</vt:i4>
      </vt:variant>
      <vt:variant>
        <vt:i4>5</vt:i4>
      </vt:variant>
      <vt:variant>
        <vt:lpwstr>https://emar.energycodes.co.uk/rm/resources/TX_1jRhWf9HEeucfNymoP8LZw</vt:lpwstr>
      </vt:variant>
      <vt:variant>
        <vt:lpwstr/>
      </vt:variant>
      <vt:variant>
        <vt:i4>3014714</vt:i4>
      </vt:variant>
      <vt:variant>
        <vt:i4>1062</vt:i4>
      </vt:variant>
      <vt:variant>
        <vt:i4>0</vt:i4>
      </vt:variant>
      <vt:variant>
        <vt:i4>5</vt:i4>
      </vt:variant>
      <vt:variant>
        <vt:lpwstr>https://emar.energycodes.co.uk/rm/resources/TX_1lWk_P9HEeucfNymoP8LZw</vt:lpwstr>
      </vt:variant>
      <vt:variant>
        <vt:lpwstr/>
      </vt:variant>
      <vt:variant>
        <vt:i4>3014714</vt:i4>
      </vt:variant>
      <vt:variant>
        <vt:i4>1059</vt:i4>
      </vt:variant>
      <vt:variant>
        <vt:i4>0</vt:i4>
      </vt:variant>
      <vt:variant>
        <vt:i4>5</vt:i4>
      </vt:variant>
      <vt:variant>
        <vt:lpwstr>https://emar.energycodes.co.uk/rm/resources/TX_1lWk_P9HEeucfNymoP8LZw</vt:lpwstr>
      </vt:variant>
      <vt:variant>
        <vt:lpwstr/>
      </vt:variant>
      <vt:variant>
        <vt:i4>3014714</vt:i4>
      </vt:variant>
      <vt:variant>
        <vt:i4>1056</vt:i4>
      </vt:variant>
      <vt:variant>
        <vt:i4>0</vt:i4>
      </vt:variant>
      <vt:variant>
        <vt:i4>5</vt:i4>
      </vt:variant>
      <vt:variant>
        <vt:lpwstr>https://emar.energycodes.co.uk/rm/resources/TX_1lWk_P9HEeucfNymoP8LZw</vt:lpwstr>
      </vt:variant>
      <vt:variant>
        <vt:lpwstr/>
      </vt:variant>
      <vt:variant>
        <vt:i4>917559</vt:i4>
      </vt:variant>
      <vt:variant>
        <vt:i4>1053</vt:i4>
      </vt:variant>
      <vt:variant>
        <vt:i4>0</vt:i4>
      </vt:variant>
      <vt:variant>
        <vt:i4>5</vt:i4>
      </vt:variant>
      <vt:variant>
        <vt:lpwstr>https://emar.energycodes.co.uk/rm/resources/TX_1lRFZP9HEeucfNymoP8LZw</vt:lpwstr>
      </vt:variant>
      <vt:variant>
        <vt:lpwstr/>
      </vt:variant>
      <vt:variant>
        <vt:i4>3014714</vt:i4>
      </vt:variant>
      <vt:variant>
        <vt:i4>1050</vt:i4>
      </vt:variant>
      <vt:variant>
        <vt:i4>0</vt:i4>
      </vt:variant>
      <vt:variant>
        <vt:i4>5</vt:i4>
      </vt:variant>
      <vt:variant>
        <vt:lpwstr>https://emar.energycodes.co.uk/rm/resources/TX_1lWk_P9HEeucfNymoP8LZw</vt:lpwstr>
      </vt:variant>
      <vt:variant>
        <vt:lpwstr/>
      </vt:variant>
      <vt:variant>
        <vt:i4>5832737</vt:i4>
      </vt:variant>
      <vt:variant>
        <vt:i4>1047</vt:i4>
      </vt:variant>
      <vt:variant>
        <vt:i4>0</vt:i4>
      </vt:variant>
      <vt:variant>
        <vt:i4>5</vt:i4>
      </vt:variant>
      <vt:variant>
        <vt:lpwstr>https://emar.energycodes.co.uk/rm/resources/TX_cYCOB1S7EeuGWeSXvTEFcQ</vt:lpwstr>
      </vt:variant>
      <vt:variant>
        <vt:lpwstr/>
      </vt:variant>
      <vt:variant>
        <vt:i4>5177407</vt:i4>
      </vt:variant>
      <vt:variant>
        <vt:i4>1044</vt:i4>
      </vt:variant>
      <vt:variant>
        <vt:i4>0</vt:i4>
      </vt:variant>
      <vt:variant>
        <vt:i4>5</vt:i4>
      </vt:variant>
      <vt:variant>
        <vt:lpwstr>https://emar.energycodes.co.uk/rm/resources/TX_cYEqR1S7EeuGWeSXvTEFcQ</vt:lpwstr>
      </vt:variant>
      <vt:variant>
        <vt:lpwstr/>
      </vt:variant>
      <vt:variant>
        <vt:i4>1572918</vt:i4>
      </vt:variant>
      <vt:variant>
        <vt:i4>1041</vt:i4>
      </vt:variant>
      <vt:variant>
        <vt:i4>0</vt:i4>
      </vt:variant>
      <vt:variant>
        <vt:i4>5</vt:i4>
      </vt:variant>
      <vt:variant>
        <vt:lpwstr>https://emar.energycodes.co.uk/rm/resources/TX_cX0yp1S7EeuGWeSXvTEFcQ</vt:lpwstr>
      </vt:variant>
      <vt:variant>
        <vt:lpwstr/>
      </vt:variant>
      <vt:variant>
        <vt:i4>131129</vt:i4>
      </vt:variant>
      <vt:variant>
        <vt:i4>1038</vt:i4>
      </vt:variant>
      <vt:variant>
        <vt:i4>0</vt:i4>
      </vt:variant>
      <vt:variant>
        <vt:i4>5</vt:i4>
      </vt:variant>
      <vt:variant>
        <vt:lpwstr>https://emar.energycodes.co.uk/rm/resources/TX_1lThpP9HEeucfNymoP8LZw</vt:lpwstr>
      </vt:variant>
      <vt:variant>
        <vt:lpwstr/>
      </vt:variant>
      <vt:variant>
        <vt:i4>1376310</vt:i4>
      </vt:variant>
      <vt:variant>
        <vt:i4>1035</vt:i4>
      </vt:variant>
      <vt:variant>
        <vt:i4>0</vt:i4>
      </vt:variant>
      <vt:variant>
        <vt:i4>5</vt:i4>
      </vt:variant>
      <vt:variant>
        <vt:lpwstr>https://emar.energycodes.co.uk/rm/resources/TX_1lYaJv9HEeucfNymoP8LZw</vt:lpwstr>
      </vt:variant>
      <vt:variant>
        <vt:lpwstr/>
      </vt:variant>
      <vt:variant>
        <vt:i4>3014714</vt:i4>
      </vt:variant>
      <vt:variant>
        <vt:i4>1032</vt:i4>
      </vt:variant>
      <vt:variant>
        <vt:i4>0</vt:i4>
      </vt:variant>
      <vt:variant>
        <vt:i4>5</vt:i4>
      </vt:variant>
      <vt:variant>
        <vt:lpwstr>https://emar.energycodes.co.uk/rm/resources/TX_1lWk_P9HEeucfNymoP8LZw</vt:lpwstr>
      </vt:variant>
      <vt:variant>
        <vt:lpwstr/>
      </vt:variant>
      <vt:variant>
        <vt:i4>196649</vt:i4>
      </vt:variant>
      <vt:variant>
        <vt:i4>1029</vt:i4>
      </vt:variant>
      <vt:variant>
        <vt:i4>0</vt:i4>
      </vt:variant>
      <vt:variant>
        <vt:i4>5</vt:i4>
      </vt:variant>
      <vt:variant>
        <vt:lpwstr>https://emar.energycodes.co.uk/rm/resources/TX_1jRhWf9HEeucfNymoP8LZw</vt:lpwstr>
      </vt:variant>
      <vt:variant>
        <vt:lpwstr/>
      </vt:variant>
      <vt:variant>
        <vt:i4>4522046</vt:i4>
      </vt:variant>
      <vt:variant>
        <vt:i4>1026</vt:i4>
      </vt:variant>
      <vt:variant>
        <vt:i4>0</vt:i4>
      </vt:variant>
      <vt:variant>
        <vt:i4>5</vt:i4>
      </vt:variant>
      <vt:variant>
        <vt:lpwstr>https://emar.energycodes.co.uk/rm/resources/TX_cYI7tVS7EeuGWeSXvTEFcQ</vt:lpwstr>
      </vt:variant>
      <vt:variant>
        <vt:lpwstr/>
      </vt:variant>
      <vt:variant>
        <vt:i4>4980843</vt:i4>
      </vt:variant>
      <vt:variant>
        <vt:i4>1023</vt:i4>
      </vt:variant>
      <vt:variant>
        <vt:i4>0</vt:i4>
      </vt:variant>
      <vt:variant>
        <vt:i4>5</vt:i4>
      </vt:variant>
      <vt:variant>
        <vt:lpwstr>https://emar.energycodes.co.uk/rm/resources/TX_cXusAFS7EeuGWeSXvTEFcQ</vt:lpwstr>
      </vt:variant>
      <vt:variant>
        <vt:lpwstr/>
      </vt:variant>
      <vt:variant>
        <vt:i4>196649</vt:i4>
      </vt:variant>
      <vt:variant>
        <vt:i4>1020</vt:i4>
      </vt:variant>
      <vt:variant>
        <vt:i4>0</vt:i4>
      </vt:variant>
      <vt:variant>
        <vt:i4>5</vt:i4>
      </vt:variant>
      <vt:variant>
        <vt:lpwstr>https://emar.energycodes.co.uk/rm/resources/TX_1jRhWf9HEeucfNymoP8LZw</vt:lpwstr>
      </vt:variant>
      <vt:variant>
        <vt:lpwstr/>
      </vt:variant>
      <vt:variant>
        <vt:i4>1376310</vt:i4>
      </vt:variant>
      <vt:variant>
        <vt:i4>1017</vt:i4>
      </vt:variant>
      <vt:variant>
        <vt:i4>0</vt:i4>
      </vt:variant>
      <vt:variant>
        <vt:i4>5</vt:i4>
      </vt:variant>
      <vt:variant>
        <vt:lpwstr>https://emar.energycodes.co.uk/rm/resources/TX_1lYaJv9HEeucfNymoP8LZw</vt:lpwstr>
      </vt:variant>
      <vt:variant>
        <vt:lpwstr/>
      </vt:variant>
      <vt:variant>
        <vt:i4>3014714</vt:i4>
      </vt:variant>
      <vt:variant>
        <vt:i4>1014</vt:i4>
      </vt:variant>
      <vt:variant>
        <vt:i4>0</vt:i4>
      </vt:variant>
      <vt:variant>
        <vt:i4>5</vt:i4>
      </vt:variant>
      <vt:variant>
        <vt:lpwstr>https://emar.energycodes.co.uk/rm/resources/TX_1lWk_P9HEeucfNymoP8LZw</vt:lpwstr>
      </vt:variant>
      <vt:variant>
        <vt:lpwstr/>
      </vt:variant>
      <vt:variant>
        <vt:i4>5177407</vt:i4>
      </vt:variant>
      <vt:variant>
        <vt:i4>1011</vt:i4>
      </vt:variant>
      <vt:variant>
        <vt:i4>0</vt:i4>
      </vt:variant>
      <vt:variant>
        <vt:i4>5</vt:i4>
      </vt:variant>
      <vt:variant>
        <vt:lpwstr>https://emar.energycodes.co.uk/rm/resources/TX_cYEqR1S7EeuGWeSXvTEFcQ</vt:lpwstr>
      </vt:variant>
      <vt:variant>
        <vt:lpwstr/>
      </vt:variant>
      <vt:variant>
        <vt:i4>458775</vt:i4>
      </vt:variant>
      <vt:variant>
        <vt:i4>1008</vt:i4>
      </vt:variant>
      <vt:variant>
        <vt:i4>0</vt:i4>
      </vt:variant>
      <vt:variant>
        <vt:i4>5</vt:i4>
      </vt:variant>
      <vt:variant>
        <vt:lpwstr>https://emar.energycodes.co.uk/rm/resources/TX_1lUIt_9HEeucfNymoP8LZw</vt:lpwstr>
      </vt:variant>
      <vt:variant>
        <vt:lpwstr/>
      </vt:variant>
      <vt:variant>
        <vt:i4>5832737</vt:i4>
      </vt:variant>
      <vt:variant>
        <vt:i4>1005</vt:i4>
      </vt:variant>
      <vt:variant>
        <vt:i4>0</vt:i4>
      </vt:variant>
      <vt:variant>
        <vt:i4>5</vt:i4>
      </vt:variant>
      <vt:variant>
        <vt:lpwstr>https://emar.energycodes.co.uk/rm/resources/TX_cYCOB1S7EeuGWeSXvTEFcQ</vt:lpwstr>
      </vt:variant>
      <vt:variant>
        <vt:lpwstr/>
      </vt:variant>
      <vt:variant>
        <vt:i4>5177407</vt:i4>
      </vt:variant>
      <vt:variant>
        <vt:i4>1002</vt:i4>
      </vt:variant>
      <vt:variant>
        <vt:i4>0</vt:i4>
      </vt:variant>
      <vt:variant>
        <vt:i4>5</vt:i4>
      </vt:variant>
      <vt:variant>
        <vt:lpwstr>https://emar.energycodes.co.uk/rm/resources/TX_cYEqR1S7EeuGWeSXvTEFcQ</vt:lpwstr>
      </vt:variant>
      <vt:variant>
        <vt:lpwstr/>
      </vt:variant>
      <vt:variant>
        <vt:i4>917559</vt:i4>
      </vt:variant>
      <vt:variant>
        <vt:i4>999</vt:i4>
      </vt:variant>
      <vt:variant>
        <vt:i4>0</vt:i4>
      </vt:variant>
      <vt:variant>
        <vt:i4>5</vt:i4>
      </vt:variant>
      <vt:variant>
        <vt:lpwstr>https://emar.energycodes.co.uk/rm/resources/TX_1lRFZP9HEeucfNymoP8LZw</vt:lpwstr>
      </vt:variant>
      <vt:variant>
        <vt:lpwstr/>
      </vt:variant>
      <vt:variant>
        <vt:i4>1376310</vt:i4>
      </vt:variant>
      <vt:variant>
        <vt:i4>996</vt:i4>
      </vt:variant>
      <vt:variant>
        <vt:i4>0</vt:i4>
      </vt:variant>
      <vt:variant>
        <vt:i4>5</vt:i4>
      </vt:variant>
      <vt:variant>
        <vt:lpwstr>https://emar.energycodes.co.uk/rm/resources/TX_1lYaJv9HEeucfNymoP8LZw</vt:lpwstr>
      </vt:variant>
      <vt:variant>
        <vt:lpwstr/>
      </vt:variant>
      <vt:variant>
        <vt:i4>3014714</vt:i4>
      </vt:variant>
      <vt:variant>
        <vt:i4>993</vt:i4>
      </vt:variant>
      <vt:variant>
        <vt:i4>0</vt:i4>
      </vt:variant>
      <vt:variant>
        <vt:i4>5</vt:i4>
      </vt:variant>
      <vt:variant>
        <vt:lpwstr>https://emar.energycodes.co.uk/rm/resources/TX_1lWk_P9HEeucfNymoP8LZw</vt:lpwstr>
      </vt:variant>
      <vt:variant>
        <vt:lpwstr/>
      </vt:variant>
      <vt:variant>
        <vt:i4>458775</vt:i4>
      </vt:variant>
      <vt:variant>
        <vt:i4>990</vt:i4>
      </vt:variant>
      <vt:variant>
        <vt:i4>0</vt:i4>
      </vt:variant>
      <vt:variant>
        <vt:i4>5</vt:i4>
      </vt:variant>
      <vt:variant>
        <vt:lpwstr>https://emar.energycodes.co.uk/rm/resources/TX_1lUIt_9HEeucfNymoP8LZw</vt:lpwstr>
      </vt:variant>
      <vt:variant>
        <vt:lpwstr/>
      </vt:variant>
      <vt:variant>
        <vt:i4>917559</vt:i4>
      </vt:variant>
      <vt:variant>
        <vt:i4>987</vt:i4>
      </vt:variant>
      <vt:variant>
        <vt:i4>0</vt:i4>
      </vt:variant>
      <vt:variant>
        <vt:i4>5</vt:i4>
      </vt:variant>
      <vt:variant>
        <vt:lpwstr>https://emar.energycodes.co.uk/rm/resources/TX_1lRFZP9HEeucfNymoP8LZw</vt:lpwstr>
      </vt:variant>
      <vt:variant>
        <vt:lpwstr/>
      </vt:variant>
      <vt:variant>
        <vt:i4>3014714</vt:i4>
      </vt:variant>
      <vt:variant>
        <vt:i4>984</vt:i4>
      </vt:variant>
      <vt:variant>
        <vt:i4>0</vt:i4>
      </vt:variant>
      <vt:variant>
        <vt:i4>5</vt:i4>
      </vt:variant>
      <vt:variant>
        <vt:lpwstr>https://emar.energycodes.co.uk/rm/resources/TX_1lWk_P9HEeucfNymoP8LZw</vt:lpwstr>
      </vt:variant>
      <vt:variant>
        <vt:lpwstr/>
      </vt:variant>
      <vt:variant>
        <vt:i4>4522046</vt:i4>
      </vt:variant>
      <vt:variant>
        <vt:i4>981</vt:i4>
      </vt:variant>
      <vt:variant>
        <vt:i4>0</vt:i4>
      </vt:variant>
      <vt:variant>
        <vt:i4>5</vt:i4>
      </vt:variant>
      <vt:variant>
        <vt:lpwstr>https://emar.energycodes.co.uk/rm/resources/TX_cYI7tVS7EeuGWeSXvTEFcQ</vt:lpwstr>
      </vt:variant>
      <vt:variant>
        <vt:lpwstr/>
      </vt:variant>
      <vt:variant>
        <vt:i4>3014714</vt:i4>
      </vt:variant>
      <vt:variant>
        <vt:i4>978</vt:i4>
      </vt:variant>
      <vt:variant>
        <vt:i4>0</vt:i4>
      </vt:variant>
      <vt:variant>
        <vt:i4>5</vt:i4>
      </vt:variant>
      <vt:variant>
        <vt:lpwstr>https://emar.energycodes.co.uk/rm/resources/TX_1lWk_P9HEeucfNymoP8LZw</vt:lpwstr>
      </vt:variant>
      <vt:variant>
        <vt:lpwstr/>
      </vt:variant>
      <vt:variant>
        <vt:i4>6160416</vt:i4>
      </vt:variant>
      <vt:variant>
        <vt:i4>975</vt:i4>
      </vt:variant>
      <vt:variant>
        <vt:i4>0</vt:i4>
      </vt:variant>
      <vt:variant>
        <vt:i4>5</vt:i4>
      </vt:variant>
      <vt:variant>
        <vt:lpwstr>https://emar.energycodes.co.uk/rm/resources/TX_cX3O51S7EeuGWeSXvTEFcQ</vt:lpwstr>
      </vt:variant>
      <vt:variant>
        <vt:lpwstr/>
      </vt:variant>
      <vt:variant>
        <vt:i4>6160416</vt:i4>
      </vt:variant>
      <vt:variant>
        <vt:i4>972</vt:i4>
      </vt:variant>
      <vt:variant>
        <vt:i4>0</vt:i4>
      </vt:variant>
      <vt:variant>
        <vt:i4>5</vt:i4>
      </vt:variant>
      <vt:variant>
        <vt:lpwstr>https://emar.energycodes.co.uk/rm/resources/TX_cX3O51S7EeuGWeSXvTEFcQ</vt:lpwstr>
      </vt:variant>
      <vt:variant>
        <vt:lpwstr/>
      </vt:variant>
      <vt:variant>
        <vt:i4>6160416</vt:i4>
      </vt:variant>
      <vt:variant>
        <vt:i4>969</vt:i4>
      </vt:variant>
      <vt:variant>
        <vt:i4>0</vt:i4>
      </vt:variant>
      <vt:variant>
        <vt:i4>5</vt:i4>
      </vt:variant>
      <vt:variant>
        <vt:lpwstr>https://emar.energycodes.co.uk/rm/resources/TX_cX3O51S7EeuGWeSXvTEFcQ</vt:lpwstr>
      </vt:variant>
      <vt:variant>
        <vt:lpwstr/>
      </vt:variant>
      <vt:variant>
        <vt:i4>5832737</vt:i4>
      </vt:variant>
      <vt:variant>
        <vt:i4>966</vt:i4>
      </vt:variant>
      <vt:variant>
        <vt:i4>0</vt:i4>
      </vt:variant>
      <vt:variant>
        <vt:i4>5</vt:i4>
      </vt:variant>
      <vt:variant>
        <vt:lpwstr>https://emar.energycodes.co.uk/rm/resources/TX_cYCOB1S7EeuGWeSXvTEFcQ</vt:lpwstr>
      </vt:variant>
      <vt:variant>
        <vt:lpwstr/>
      </vt:variant>
      <vt:variant>
        <vt:i4>5177407</vt:i4>
      </vt:variant>
      <vt:variant>
        <vt:i4>963</vt:i4>
      </vt:variant>
      <vt:variant>
        <vt:i4>0</vt:i4>
      </vt:variant>
      <vt:variant>
        <vt:i4>5</vt:i4>
      </vt:variant>
      <vt:variant>
        <vt:lpwstr>https://emar.energycodes.co.uk/rm/resources/TX_cYEqR1S7EeuGWeSXvTEFcQ</vt:lpwstr>
      </vt:variant>
      <vt:variant>
        <vt:lpwstr/>
      </vt:variant>
      <vt:variant>
        <vt:i4>6160416</vt:i4>
      </vt:variant>
      <vt:variant>
        <vt:i4>960</vt:i4>
      </vt:variant>
      <vt:variant>
        <vt:i4>0</vt:i4>
      </vt:variant>
      <vt:variant>
        <vt:i4>5</vt:i4>
      </vt:variant>
      <vt:variant>
        <vt:lpwstr>https://emar.energycodes.co.uk/rm/resources/TX_cX3O51S7EeuGWeSXvTEFcQ</vt:lpwstr>
      </vt:variant>
      <vt:variant>
        <vt:lpwstr/>
      </vt:variant>
      <vt:variant>
        <vt:i4>5832737</vt:i4>
      </vt:variant>
      <vt:variant>
        <vt:i4>957</vt:i4>
      </vt:variant>
      <vt:variant>
        <vt:i4>0</vt:i4>
      </vt:variant>
      <vt:variant>
        <vt:i4>5</vt:i4>
      </vt:variant>
      <vt:variant>
        <vt:lpwstr>https://emar.energycodes.co.uk/rm/resources/TX_cYCOB1S7EeuGWeSXvTEFcQ</vt:lpwstr>
      </vt:variant>
      <vt:variant>
        <vt:lpwstr/>
      </vt:variant>
      <vt:variant>
        <vt:i4>5177407</vt:i4>
      </vt:variant>
      <vt:variant>
        <vt:i4>954</vt:i4>
      </vt:variant>
      <vt:variant>
        <vt:i4>0</vt:i4>
      </vt:variant>
      <vt:variant>
        <vt:i4>5</vt:i4>
      </vt:variant>
      <vt:variant>
        <vt:lpwstr>https://emar.energycodes.co.uk/rm/resources/TX_cYEqR1S7EeuGWeSXvTEFcQ</vt:lpwstr>
      </vt:variant>
      <vt:variant>
        <vt:lpwstr/>
      </vt:variant>
      <vt:variant>
        <vt:i4>4522046</vt:i4>
      </vt:variant>
      <vt:variant>
        <vt:i4>951</vt:i4>
      </vt:variant>
      <vt:variant>
        <vt:i4>0</vt:i4>
      </vt:variant>
      <vt:variant>
        <vt:i4>5</vt:i4>
      </vt:variant>
      <vt:variant>
        <vt:lpwstr>https://emar.energycodes.co.uk/rm/resources/TX_cYI7tVS7EeuGWeSXvTEFcQ</vt:lpwstr>
      </vt:variant>
      <vt:variant>
        <vt:lpwstr/>
      </vt:variant>
      <vt:variant>
        <vt:i4>458775</vt:i4>
      </vt:variant>
      <vt:variant>
        <vt:i4>948</vt:i4>
      </vt:variant>
      <vt:variant>
        <vt:i4>0</vt:i4>
      </vt:variant>
      <vt:variant>
        <vt:i4>5</vt:i4>
      </vt:variant>
      <vt:variant>
        <vt:lpwstr>https://emar.energycodes.co.uk/rm/resources/TX_1lUIt_9HEeucfNymoP8LZw</vt:lpwstr>
      </vt:variant>
      <vt:variant>
        <vt:lpwstr/>
      </vt:variant>
      <vt:variant>
        <vt:i4>5832737</vt:i4>
      </vt:variant>
      <vt:variant>
        <vt:i4>945</vt:i4>
      </vt:variant>
      <vt:variant>
        <vt:i4>0</vt:i4>
      </vt:variant>
      <vt:variant>
        <vt:i4>5</vt:i4>
      </vt:variant>
      <vt:variant>
        <vt:lpwstr>https://emar.energycodes.co.uk/rm/resources/TX_cYCOB1S7EeuGWeSXvTEFcQ</vt:lpwstr>
      </vt:variant>
      <vt:variant>
        <vt:lpwstr/>
      </vt:variant>
      <vt:variant>
        <vt:i4>5177407</vt:i4>
      </vt:variant>
      <vt:variant>
        <vt:i4>942</vt:i4>
      </vt:variant>
      <vt:variant>
        <vt:i4>0</vt:i4>
      </vt:variant>
      <vt:variant>
        <vt:i4>5</vt:i4>
      </vt:variant>
      <vt:variant>
        <vt:lpwstr>https://emar.energycodes.co.uk/rm/resources/TX_cYEqR1S7EeuGWeSXvTEFcQ</vt:lpwstr>
      </vt:variant>
      <vt:variant>
        <vt:lpwstr/>
      </vt:variant>
      <vt:variant>
        <vt:i4>5832737</vt:i4>
      </vt:variant>
      <vt:variant>
        <vt:i4>939</vt:i4>
      </vt:variant>
      <vt:variant>
        <vt:i4>0</vt:i4>
      </vt:variant>
      <vt:variant>
        <vt:i4>5</vt:i4>
      </vt:variant>
      <vt:variant>
        <vt:lpwstr>https://emar.energycodes.co.uk/rm/resources/TX_cYCOB1S7EeuGWeSXvTEFcQ</vt:lpwstr>
      </vt:variant>
      <vt:variant>
        <vt:lpwstr/>
      </vt:variant>
      <vt:variant>
        <vt:i4>5177407</vt:i4>
      </vt:variant>
      <vt:variant>
        <vt:i4>936</vt:i4>
      </vt:variant>
      <vt:variant>
        <vt:i4>0</vt:i4>
      </vt:variant>
      <vt:variant>
        <vt:i4>5</vt:i4>
      </vt:variant>
      <vt:variant>
        <vt:lpwstr>https://emar.energycodes.co.uk/rm/resources/TX_cYEqR1S7EeuGWeSXvTEFcQ</vt:lpwstr>
      </vt:variant>
      <vt:variant>
        <vt:lpwstr/>
      </vt:variant>
      <vt:variant>
        <vt:i4>458775</vt:i4>
      </vt:variant>
      <vt:variant>
        <vt:i4>933</vt:i4>
      </vt:variant>
      <vt:variant>
        <vt:i4>0</vt:i4>
      </vt:variant>
      <vt:variant>
        <vt:i4>5</vt:i4>
      </vt:variant>
      <vt:variant>
        <vt:lpwstr>https://emar.energycodes.co.uk/rm/resources/TX_1lUIt_9HEeucfNymoP8LZw</vt:lpwstr>
      </vt:variant>
      <vt:variant>
        <vt:lpwstr/>
      </vt:variant>
      <vt:variant>
        <vt:i4>5832737</vt:i4>
      </vt:variant>
      <vt:variant>
        <vt:i4>930</vt:i4>
      </vt:variant>
      <vt:variant>
        <vt:i4>0</vt:i4>
      </vt:variant>
      <vt:variant>
        <vt:i4>5</vt:i4>
      </vt:variant>
      <vt:variant>
        <vt:lpwstr>https://emar.energycodes.co.uk/rm/resources/TX_cYCOB1S7EeuGWeSXvTEFcQ</vt:lpwstr>
      </vt:variant>
      <vt:variant>
        <vt:lpwstr/>
      </vt:variant>
      <vt:variant>
        <vt:i4>5177407</vt:i4>
      </vt:variant>
      <vt:variant>
        <vt:i4>927</vt:i4>
      </vt:variant>
      <vt:variant>
        <vt:i4>0</vt:i4>
      </vt:variant>
      <vt:variant>
        <vt:i4>5</vt:i4>
      </vt:variant>
      <vt:variant>
        <vt:lpwstr>https://emar.energycodes.co.uk/rm/resources/TX_cYEqR1S7EeuGWeSXvTEFcQ</vt:lpwstr>
      </vt:variant>
      <vt:variant>
        <vt:lpwstr/>
      </vt:variant>
      <vt:variant>
        <vt:i4>4522046</vt:i4>
      </vt:variant>
      <vt:variant>
        <vt:i4>924</vt:i4>
      </vt:variant>
      <vt:variant>
        <vt:i4>0</vt:i4>
      </vt:variant>
      <vt:variant>
        <vt:i4>5</vt:i4>
      </vt:variant>
      <vt:variant>
        <vt:lpwstr>https://emar.energycodes.co.uk/rm/resources/TX_cYI7tVS7EeuGWeSXvTEFcQ</vt:lpwstr>
      </vt:variant>
      <vt:variant>
        <vt:lpwstr/>
      </vt:variant>
      <vt:variant>
        <vt:i4>5832737</vt:i4>
      </vt:variant>
      <vt:variant>
        <vt:i4>921</vt:i4>
      </vt:variant>
      <vt:variant>
        <vt:i4>0</vt:i4>
      </vt:variant>
      <vt:variant>
        <vt:i4>5</vt:i4>
      </vt:variant>
      <vt:variant>
        <vt:lpwstr>https://emar.energycodes.co.uk/rm/resources/TX_cYCOB1S7EeuGWeSXvTEFcQ</vt:lpwstr>
      </vt:variant>
      <vt:variant>
        <vt:lpwstr/>
      </vt:variant>
      <vt:variant>
        <vt:i4>5177407</vt:i4>
      </vt:variant>
      <vt:variant>
        <vt:i4>918</vt:i4>
      </vt:variant>
      <vt:variant>
        <vt:i4>0</vt:i4>
      </vt:variant>
      <vt:variant>
        <vt:i4>5</vt:i4>
      </vt:variant>
      <vt:variant>
        <vt:lpwstr>https://emar.energycodes.co.uk/rm/resources/TX_cYEqR1S7EeuGWeSXvTEFcQ</vt:lpwstr>
      </vt:variant>
      <vt:variant>
        <vt:lpwstr/>
      </vt:variant>
      <vt:variant>
        <vt:i4>4522046</vt:i4>
      </vt:variant>
      <vt:variant>
        <vt:i4>915</vt:i4>
      </vt:variant>
      <vt:variant>
        <vt:i4>0</vt:i4>
      </vt:variant>
      <vt:variant>
        <vt:i4>5</vt:i4>
      </vt:variant>
      <vt:variant>
        <vt:lpwstr>https://emar.energycodes.co.uk/rm/resources/TX_cYI7tVS7EeuGWeSXvTEFcQ</vt:lpwstr>
      </vt:variant>
      <vt:variant>
        <vt:lpwstr/>
      </vt:variant>
      <vt:variant>
        <vt:i4>458775</vt:i4>
      </vt:variant>
      <vt:variant>
        <vt:i4>912</vt:i4>
      </vt:variant>
      <vt:variant>
        <vt:i4>0</vt:i4>
      </vt:variant>
      <vt:variant>
        <vt:i4>5</vt:i4>
      </vt:variant>
      <vt:variant>
        <vt:lpwstr>https://emar.energycodes.co.uk/rm/resources/TX_1lUIt_9HEeucfNymoP8LZw</vt:lpwstr>
      </vt:variant>
      <vt:variant>
        <vt:lpwstr/>
      </vt:variant>
      <vt:variant>
        <vt:i4>5832737</vt:i4>
      </vt:variant>
      <vt:variant>
        <vt:i4>909</vt:i4>
      </vt:variant>
      <vt:variant>
        <vt:i4>0</vt:i4>
      </vt:variant>
      <vt:variant>
        <vt:i4>5</vt:i4>
      </vt:variant>
      <vt:variant>
        <vt:lpwstr>https://emar.energycodes.co.uk/rm/resources/TX_cYCOB1S7EeuGWeSXvTEFcQ</vt:lpwstr>
      </vt:variant>
      <vt:variant>
        <vt:lpwstr/>
      </vt:variant>
      <vt:variant>
        <vt:i4>5177407</vt:i4>
      </vt:variant>
      <vt:variant>
        <vt:i4>906</vt:i4>
      </vt:variant>
      <vt:variant>
        <vt:i4>0</vt:i4>
      </vt:variant>
      <vt:variant>
        <vt:i4>5</vt:i4>
      </vt:variant>
      <vt:variant>
        <vt:lpwstr>https://emar.energycodes.co.uk/rm/resources/TX_cYEqR1S7EeuGWeSXvTEFcQ</vt:lpwstr>
      </vt:variant>
      <vt:variant>
        <vt:lpwstr/>
      </vt:variant>
      <vt:variant>
        <vt:i4>917559</vt:i4>
      </vt:variant>
      <vt:variant>
        <vt:i4>903</vt:i4>
      </vt:variant>
      <vt:variant>
        <vt:i4>0</vt:i4>
      </vt:variant>
      <vt:variant>
        <vt:i4>5</vt:i4>
      </vt:variant>
      <vt:variant>
        <vt:lpwstr>https://emar.energycodes.co.uk/rm/resources/TX_1lRFZP9HEeucfNymoP8LZw</vt:lpwstr>
      </vt:variant>
      <vt:variant>
        <vt:lpwstr/>
      </vt:variant>
      <vt:variant>
        <vt:i4>5832737</vt:i4>
      </vt:variant>
      <vt:variant>
        <vt:i4>900</vt:i4>
      </vt:variant>
      <vt:variant>
        <vt:i4>0</vt:i4>
      </vt:variant>
      <vt:variant>
        <vt:i4>5</vt:i4>
      </vt:variant>
      <vt:variant>
        <vt:lpwstr>https://emar.energycodes.co.uk/rm/resources/TX_cYCOB1S7EeuGWeSXvTEFcQ</vt:lpwstr>
      </vt:variant>
      <vt:variant>
        <vt:lpwstr/>
      </vt:variant>
      <vt:variant>
        <vt:i4>5177407</vt:i4>
      </vt:variant>
      <vt:variant>
        <vt:i4>897</vt:i4>
      </vt:variant>
      <vt:variant>
        <vt:i4>0</vt:i4>
      </vt:variant>
      <vt:variant>
        <vt:i4>5</vt:i4>
      </vt:variant>
      <vt:variant>
        <vt:lpwstr>https://emar.energycodes.co.uk/rm/resources/TX_cYEqR1S7EeuGWeSXvTEFcQ</vt:lpwstr>
      </vt:variant>
      <vt:variant>
        <vt:lpwstr/>
      </vt:variant>
      <vt:variant>
        <vt:i4>458775</vt:i4>
      </vt:variant>
      <vt:variant>
        <vt:i4>894</vt:i4>
      </vt:variant>
      <vt:variant>
        <vt:i4>0</vt:i4>
      </vt:variant>
      <vt:variant>
        <vt:i4>5</vt:i4>
      </vt:variant>
      <vt:variant>
        <vt:lpwstr>https://emar.energycodes.co.uk/rm/resources/TX_1lUIt_9HEeucfNymoP8LZw</vt:lpwstr>
      </vt:variant>
      <vt:variant>
        <vt:lpwstr/>
      </vt:variant>
      <vt:variant>
        <vt:i4>458775</vt:i4>
      </vt:variant>
      <vt:variant>
        <vt:i4>891</vt:i4>
      </vt:variant>
      <vt:variant>
        <vt:i4>0</vt:i4>
      </vt:variant>
      <vt:variant>
        <vt:i4>5</vt:i4>
      </vt:variant>
      <vt:variant>
        <vt:lpwstr>https://emar.energycodes.co.uk/rm/resources/TX_1lUIt_9HEeucfNymoP8LZw</vt:lpwstr>
      </vt:variant>
      <vt:variant>
        <vt:lpwstr/>
      </vt:variant>
      <vt:variant>
        <vt:i4>458775</vt:i4>
      </vt:variant>
      <vt:variant>
        <vt:i4>888</vt:i4>
      </vt:variant>
      <vt:variant>
        <vt:i4>0</vt:i4>
      </vt:variant>
      <vt:variant>
        <vt:i4>5</vt:i4>
      </vt:variant>
      <vt:variant>
        <vt:lpwstr>https://emar.energycodes.co.uk/rm/resources/TX_1lUIt_9HEeucfNymoP8LZw</vt:lpwstr>
      </vt:variant>
      <vt:variant>
        <vt:lpwstr/>
      </vt:variant>
      <vt:variant>
        <vt:i4>5832737</vt:i4>
      </vt:variant>
      <vt:variant>
        <vt:i4>885</vt:i4>
      </vt:variant>
      <vt:variant>
        <vt:i4>0</vt:i4>
      </vt:variant>
      <vt:variant>
        <vt:i4>5</vt:i4>
      </vt:variant>
      <vt:variant>
        <vt:lpwstr>https://emar.energycodes.co.uk/rm/resources/TX_cYCOB1S7EeuGWeSXvTEFcQ</vt:lpwstr>
      </vt:variant>
      <vt:variant>
        <vt:lpwstr/>
      </vt:variant>
      <vt:variant>
        <vt:i4>5177407</vt:i4>
      </vt:variant>
      <vt:variant>
        <vt:i4>882</vt:i4>
      </vt:variant>
      <vt:variant>
        <vt:i4>0</vt:i4>
      </vt:variant>
      <vt:variant>
        <vt:i4>5</vt:i4>
      </vt:variant>
      <vt:variant>
        <vt:lpwstr>https://emar.energycodes.co.uk/rm/resources/TX_cYEqR1S7EeuGWeSXvTEFcQ</vt:lpwstr>
      </vt:variant>
      <vt:variant>
        <vt:lpwstr/>
      </vt:variant>
      <vt:variant>
        <vt:i4>4522046</vt:i4>
      </vt:variant>
      <vt:variant>
        <vt:i4>879</vt:i4>
      </vt:variant>
      <vt:variant>
        <vt:i4>0</vt:i4>
      </vt:variant>
      <vt:variant>
        <vt:i4>5</vt:i4>
      </vt:variant>
      <vt:variant>
        <vt:lpwstr>https://emar.energycodes.co.uk/rm/resources/TX_cYI7tVS7EeuGWeSXvTEFcQ</vt:lpwstr>
      </vt:variant>
      <vt:variant>
        <vt:lpwstr/>
      </vt:variant>
      <vt:variant>
        <vt:i4>5832737</vt:i4>
      </vt:variant>
      <vt:variant>
        <vt:i4>876</vt:i4>
      </vt:variant>
      <vt:variant>
        <vt:i4>0</vt:i4>
      </vt:variant>
      <vt:variant>
        <vt:i4>5</vt:i4>
      </vt:variant>
      <vt:variant>
        <vt:lpwstr>https://emar.energycodes.co.uk/rm/resources/TX_cYCOB1S7EeuGWeSXvTEFcQ</vt:lpwstr>
      </vt:variant>
      <vt:variant>
        <vt:lpwstr/>
      </vt:variant>
      <vt:variant>
        <vt:i4>5177407</vt:i4>
      </vt:variant>
      <vt:variant>
        <vt:i4>873</vt:i4>
      </vt:variant>
      <vt:variant>
        <vt:i4>0</vt:i4>
      </vt:variant>
      <vt:variant>
        <vt:i4>5</vt:i4>
      </vt:variant>
      <vt:variant>
        <vt:lpwstr>https://emar.energycodes.co.uk/rm/resources/TX_cYEqR1S7EeuGWeSXvTEFcQ</vt:lpwstr>
      </vt:variant>
      <vt:variant>
        <vt:lpwstr/>
      </vt:variant>
      <vt:variant>
        <vt:i4>458775</vt:i4>
      </vt:variant>
      <vt:variant>
        <vt:i4>870</vt:i4>
      </vt:variant>
      <vt:variant>
        <vt:i4>0</vt:i4>
      </vt:variant>
      <vt:variant>
        <vt:i4>5</vt:i4>
      </vt:variant>
      <vt:variant>
        <vt:lpwstr>https://emar.energycodes.co.uk/rm/resources/TX_1lUIt_9HEeucfNymoP8LZw</vt:lpwstr>
      </vt:variant>
      <vt:variant>
        <vt:lpwstr/>
      </vt:variant>
      <vt:variant>
        <vt:i4>1376310</vt:i4>
      </vt:variant>
      <vt:variant>
        <vt:i4>867</vt:i4>
      </vt:variant>
      <vt:variant>
        <vt:i4>0</vt:i4>
      </vt:variant>
      <vt:variant>
        <vt:i4>5</vt:i4>
      </vt:variant>
      <vt:variant>
        <vt:lpwstr>https://emar.energycodes.co.uk/rm/resources/TX_1lYaJv9HEeucfNymoP8LZw</vt:lpwstr>
      </vt:variant>
      <vt:variant>
        <vt:lpwstr/>
      </vt:variant>
      <vt:variant>
        <vt:i4>3014714</vt:i4>
      </vt:variant>
      <vt:variant>
        <vt:i4>864</vt:i4>
      </vt:variant>
      <vt:variant>
        <vt:i4>0</vt:i4>
      </vt:variant>
      <vt:variant>
        <vt:i4>5</vt:i4>
      </vt:variant>
      <vt:variant>
        <vt:lpwstr>https://emar.energycodes.co.uk/rm/resources/TX_1lWk_P9HEeucfNymoP8LZw</vt:lpwstr>
      </vt:variant>
      <vt:variant>
        <vt:lpwstr/>
      </vt:variant>
      <vt:variant>
        <vt:i4>5832737</vt:i4>
      </vt:variant>
      <vt:variant>
        <vt:i4>861</vt:i4>
      </vt:variant>
      <vt:variant>
        <vt:i4>0</vt:i4>
      </vt:variant>
      <vt:variant>
        <vt:i4>5</vt:i4>
      </vt:variant>
      <vt:variant>
        <vt:lpwstr>https://emar.energycodes.co.uk/rm/resources/TX_cYCOB1S7EeuGWeSXvTEFcQ</vt:lpwstr>
      </vt:variant>
      <vt:variant>
        <vt:lpwstr/>
      </vt:variant>
      <vt:variant>
        <vt:i4>5177407</vt:i4>
      </vt:variant>
      <vt:variant>
        <vt:i4>858</vt:i4>
      </vt:variant>
      <vt:variant>
        <vt:i4>0</vt:i4>
      </vt:variant>
      <vt:variant>
        <vt:i4>5</vt:i4>
      </vt:variant>
      <vt:variant>
        <vt:lpwstr>https://emar.energycodes.co.uk/rm/resources/TX_cYEqR1S7EeuGWeSXvTEFcQ</vt:lpwstr>
      </vt:variant>
      <vt:variant>
        <vt:lpwstr/>
      </vt:variant>
      <vt:variant>
        <vt:i4>131129</vt:i4>
      </vt:variant>
      <vt:variant>
        <vt:i4>855</vt:i4>
      </vt:variant>
      <vt:variant>
        <vt:i4>0</vt:i4>
      </vt:variant>
      <vt:variant>
        <vt:i4>5</vt:i4>
      </vt:variant>
      <vt:variant>
        <vt:lpwstr>https://emar.energycodes.co.uk/rm/resources/TX_1lThpP9HEeucfNymoP8LZw</vt:lpwstr>
      </vt:variant>
      <vt:variant>
        <vt:lpwstr/>
      </vt:variant>
      <vt:variant>
        <vt:i4>1376310</vt:i4>
      </vt:variant>
      <vt:variant>
        <vt:i4>852</vt:i4>
      </vt:variant>
      <vt:variant>
        <vt:i4>0</vt:i4>
      </vt:variant>
      <vt:variant>
        <vt:i4>5</vt:i4>
      </vt:variant>
      <vt:variant>
        <vt:lpwstr>https://emar.energycodes.co.uk/rm/resources/TX_1lYaJv9HEeucfNymoP8LZw</vt:lpwstr>
      </vt:variant>
      <vt:variant>
        <vt:lpwstr/>
      </vt:variant>
      <vt:variant>
        <vt:i4>4456519</vt:i4>
      </vt:variant>
      <vt:variant>
        <vt:i4>849</vt:i4>
      </vt:variant>
      <vt:variant>
        <vt:i4>0</vt:i4>
      </vt:variant>
      <vt:variant>
        <vt:i4>5</vt:i4>
      </vt:variant>
      <vt:variant>
        <vt:lpwstr>https://emar.energycodes.co.uk/rm/resources/TX_1lV94_9HEeucfNymoP8LZw</vt:lpwstr>
      </vt:variant>
      <vt:variant>
        <vt:lpwstr/>
      </vt:variant>
      <vt:variant>
        <vt:i4>458775</vt:i4>
      </vt:variant>
      <vt:variant>
        <vt:i4>846</vt:i4>
      </vt:variant>
      <vt:variant>
        <vt:i4>0</vt:i4>
      </vt:variant>
      <vt:variant>
        <vt:i4>5</vt:i4>
      </vt:variant>
      <vt:variant>
        <vt:lpwstr>https://emar.energycodes.co.uk/rm/resources/TX_1lUIt_9HEeucfNymoP8LZw</vt:lpwstr>
      </vt:variant>
      <vt:variant>
        <vt:lpwstr/>
      </vt:variant>
      <vt:variant>
        <vt:i4>5832737</vt:i4>
      </vt:variant>
      <vt:variant>
        <vt:i4>843</vt:i4>
      </vt:variant>
      <vt:variant>
        <vt:i4>0</vt:i4>
      </vt:variant>
      <vt:variant>
        <vt:i4>5</vt:i4>
      </vt:variant>
      <vt:variant>
        <vt:lpwstr>https://emar.energycodes.co.uk/rm/resources/TX_cYCOB1S7EeuGWeSXvTEFcQ</vt:lpwstr>
      </vt:variant>
      <vt:variant>
        <vt:lpwstr/>
      </vt:variant>
      <vt:variant>
        <vt:i4>5177407</vt:i4>
      </vt:variant>
      <vt:variant>
        <vt:i4>840</vt:i4>
      </vt:variant>
      <vt:variant>
        <vt:i4>0</vt:i4>
      </vt:variant>
      <vt:variant>
        <vt:i4>5</vt:i4>
      </vt:variant>
      <vt:variant>
        <vt:lpwstr>https://emar.energycodes.co.uk/rm/resources/TX_cYEqR1S7EeuGWeSXvTEFcQ</vt:lpwstr>
      </vt:variant>
      <vt:variant>
        <vt:lpwstr/>
      </vt:variant>
      <vt:variant>
        <vt:i4>458775</vt:i4>
      </vt:variant>
      <vt:variant>
        <vt:i4>837</vt:i4>
      </vt:variant>
      <vt:variant>
        <vt:i4>0</vt:i4>
      </vt:variant>
      <vt:variant>
        <vt:i4>5</vt:i4>
      </vt:variant>
      <vt:variant>
        <vt:lpwstr>https://emar.energycodes.co.uk/rm/resources/TX_1lUIt_9HEeucfNymoP8LZw</vt:lpwstr>
      </vt:variant>
      <vt:variant>
        <vt:lpwstr/>
      </vt:variant>
      <vt:variant>
        <vt:i4>4522046</vt:i4>
      </vt:variant>
      <vt:variant>
        <vt:i4>834</vt:i4>
      </vt:variant>
      <vt:variant>
        <vt:i4>0</vt:i4>
      </vt:variant>
      <vt:variant>
        <vt:i4>5</vt:i4>
      </vt:variant>
      <vt:variant>
        <vt:lpwstr>https://emar.energycodes.co.uk/rm/resources/TX_cYI7tVS7EeuGWeSXvTEFcQ</vt:lpwstr>
      </vt:variant>
      <vt:variant>
        <vt:lpwstr/>
      </vt:variant>
      <vt:variant>
        <vt:i4>458775</vt:i4>
      </vt:variant>
      <vt:variant>
        <vt:i4>831</vt:i4>
      </vt:variant>
      <vt:variant>
        <vt:i4>0</vt:i4>
      </vt:variant>
      <vt:variant>
        <vt:i4>5</vt:i4>
      </vt:variant>
      <vt:variant>
        <vt:lpwstr>https://emar.energycodes.co.uk/rm/resources/TX_1lUIt_9HEeucfNymoP8LZw</vt:lpwstr>
      </vt:variant>
      <vt:variant>
        <vt:lpwstr/>
      </vt:variant>
      <vt:variant>
        <vt:i4>6160416</vt:i4>
      </vt:variant>
      <vt:variant>
        <vt:i4>828</vt:i4>
      </vt:variant>
      <vt:variant>
        <vt:i4>0</vt:i4>
      </vt:variant>
      <vt:variant>
        <vt:i4>5</vt:i4>
      </vt:variant>
      <vt:variant>
        <vt:lpwstr>https://emar.energycodes.co.uk/rm/resources/TX_cX3O51S7EeuGWeSXvTEFcQ</vt:lpwstr>
      </vt:variant>
      <vt:variant>
        <vt:lpwstr/>
      </vt:variant>
      <vt:variant>
        <vt:i4>917559</vt:i4>
      </vt:variant>
      <vt:variant>
        <vt:i4>825</vt:i4>
      </vt:variant>
      <vt:variant>
        <vt:i4>0</vt:i4>
      </vt:variant>
      <vt:variant>
        <vt:i4>5</vt:i4>
      </vt:variant>
      <vt:variant>
        <vt:lpwstr>https://emar.energycodes.co.uk/rm/resources/TX_1lRFZP9HEeucfNymoP8LZw</vt:lpwstr>
      </vt:variant>
      <vt:variant>
        <vt:lpwstr/>
      </vt:variant>
      <vt:variant>
        <vt:i4>4522046</vt:i4>
      </vt:variant>
      <vt:variant>
        <vt:i4>822</vt:i4>
      </vt:variant>
      <vt:variant>
        <vt:i4>0</vt:i4>
      </vt:variant>
      <vt:variant>
        <vt:i4>5</vt:i4>
      </vt:variant>
      <vt:variant>
        <vt:lpwstr>https://emar.energycodes.co.uk/rm/resources/TX_cYI7tVS7EeuGWeSXvTEFcQ</vt:lpwstr>
      </vt:variant>
      <vt:variant>
        <vt:lpwstr/>
      </vt:variant>
      <vt:variant>
        <vt:i4>917559</vt:i4>
      </vt:variant>
      <vt:variant>
        <vt:i4>819</vt:i4>
      </vt:variant>
      <vt:variant>
        <vt:i4>0</vt:i4>
      </vt:variant>
      <vt:variant>
        <vt:i4>5</vt:i4>
      </vt:variant>
      <vt:variant>
        <vt:lpwstr>https://emar.energycodes.co.uk/rm/resources/TX_1lRFZP9HEeucfNymoP8LZw</vt:lpwstr>
      </vt:variant>
      <vt:variant>
        <vt:lpwstr/>
      </vt:variant>
      <vt:variant>
        <vt:i4>4522046</vt:i4>
      </vt:variant>
      <vt:variant>
        <vt:i4>816</vt:i4>
      </vt:variant>
      <vt:variant>
        <vt:i4>0</vt:i4>
      </vt:variant>
      <vt:variant>
        <vt:i4>5</vt:i4>
      </vt:variant>
      <vt:variant>
        <vt:lpwstr>https://emar.energycodes.co.uk/rm/resources/TX_cYI7tVS7EeuGWeSXvTEFcQ</vt:lpwstr>
      </vt:variant>
      <vt:variant>
        <vt:lpwstr/>
      </vt:variant>
      <vt:variant>
        <vt:i4>131129</vt:i4>
      </vt:variant>
      <vt:variant>
        <vt:i4>813</vt:i4>
      </vt:variant>
      <vt:variant>
        <vt:i4>0</vt:i4>
      </vt:variant>
      <vt:variant>
        <vt:i4>5</vt:i4>
      </vt:variant>
      <vt:variant>
        <vt:lpwstr>https://emar.energycodes.co.uk/rm/resources/TX_1lThpP9HEeucfNymoP8LZw</vt:lpwstr>
      </vt:variant>
      <vt:variant>
        <vt:lpwstr/>
      </vt:variant>
      <vt:variant>
        <vt:i4>6160416</vt:i4>
      </vt:variant>
      <vt:variant>
        <vt:i4>810</vt:i4>
      </vt:variant>
      <vt:variant>
        <vt:i4>0</vt:i4>
      </vt:variant>
      <vt:variant>
        <vt:i4>5</vt:i4>
      </vt:variant>
      <vt:variant>
        <vt:lpwstr>https://emar.energycodes.co.uk/rm/resources/TX_cX3O51S7EeuGWeSXvTEFcQ</vt:lpwstr>
      </vt:variant>
      <vt:variant>
        <vt:lpwstr/>
      </vt:variant>
      <vt:variant>
        <vt:i4>4456519</vt:i4>
      </vt:variant>
      <vt:variant>
        <vt:i4>807</vt:i4>
      </vt:variant>
      <vt:variant>
        <vt:i4>0</vt:i4>
      </vt:variant>
      <vt:variant>
        <vt:i4>5</vt:i4>
      </vt:variant>
      <vt:variant>
        <vt:lpwstr>https://emar.energycodes.co.uk/rm/resources/TX_1lV94_9HEeucfNymoP8LZw</vt:lpwstr>
      </vt:variant>
      <vt:variant>
        <vt:lpwstr/>
      </vt:variant>
      <vt:variant>
        <vt:i4>4849760</vt:i4>
      </vt:variant>
      <vt:variant>
        <vt:i4>804</vt:i4>
      </vt:variant>
      <vt:variant>
        <vt:i4>0</vt:i4>
      </vt:variant>
      <vt:variant>
        <vt:i4>5</vt:i4>
      </vt:variant>
      <vt:variant>
        <vt:lpwstr>https://emar.energycodes.co.uk/rm/resources/TX_cYJixVS7EeuGWeSXvTEFcQ</vt:lpwstr>
      </vt:variant>
      <vt:variant>
        <vt:lpwstr/>
      </vt:variant>
      <vt:variant>
        <vt:i4>917559</vt:i4>
      </vt:variant>
      <vt:variant>
        <vt:i4>801</vt:i4>
      </vt:variant>
      <vt:variant>
        <vt:i4>0</vt:i4>
      </vt:variant>
      <vt:variant>
        <vt:i4>5</vt:i4>
      </vt:variant>
      <vt:variant>
        <vt:lpwstr>https://emar.energycodes.co.uk/rm/resources/TX_1lRFZP9HEeucfNymoP8LZw</vt:lpwstr>
      </vt:variant>
      <vt:variant>
        <vt:lpwstr/>
      </vt:variant>
      <vt:variant>
        <vt:i4>917559</vt:i4>
      </vt:variant>
      <vt:variant>
        <vt:i4>798</vt:i4>
      </vt:variant>
      <vt:variant>
        <vt:i4>0</vt:i4>
      </vt:variant>
      <vt:variant>
        <vt:i4>5</vt:i4>
      </vt:variant>
      <vt:variant>
        <vt:lpwstr>https://emar.energycodes.co.uk/rm/resources/TX_1lRFZP9HEeucfNymoP8LZw</vt:lpwstr>
      </vt:variant>
      <vt:variant>
        <vt:lpwstr/>
      </vt:variant>
      <vt:variant>
        <vt:i4>4522046</vt:i4>
      </vt:variant>
      <vt:variant>
        <vt:i4>795</vt:i4>
      </vt:variant>
      <vt:variant>
        <vt:i4>0</vt:i4>
      </vt:variant>
      <vt:variant>
        <vt:i4>5</vt:i4>
      </vt:variant>
      <vt:variant>
        <vt:lpwstr>https://emar.energycodes.co.uk/rm/resources/TX_cYI7tVS7EeuGWeSXvTEFcQ</vt:lpwstr>
      </vt:variant>
      <vt:variant>
        <vt:lpwstr/>
      </vt:variant>
      <vt:variant>
        <vt:i4>917559</vt:i4>
      </vt:variant>
      <vt:variant>
        <vt:i4>792</vt:i4>
      </vt:variant>
      <vt:variant>
        <vt:i4>0</vt:i4>
      </vt:variant>
      <vt:variant>
        <vt:i4>5</vt:i4>
      </vt:variant>
      <vt:variant>
        <vt:lpwstr>https://emar.energycodes.co.uk/rm/resources/TX_1lRFZP9HEeucfNymoP8LZw</vt:lpwstr>
      </vt:variant>
      <vt:variant>
        <vt:lpwstr/>
      </vt:variant>
      <vt:variant>
        <vt:i4>6160416</vt:i4>
      </vt:variant>
      <vt:variant>
        <vt:i4>789</vt:i4>
      </vt:variant>
      <vt:variant>
        <vt:i4>0</vt:i4>
      </vt:variant>
      <vt:variant>
        <vt:i4>5</vt:i4>
      </vt:variant>
      <vt:variant>
        <vt:lpwstr>https://emar.energycodes.co.uk/rm/resources/TX_cX3O51S7EeuGWeSXvTEFcQ</vt:lpwstr>
      </vt:variant>
      <vt:variant>
        <vt:lpwstr/>
      </vt:variant>
      <vt:variant>
        <vt:i4>4522046</vt:i4>
      </vt:variant>
      <vt:variant>
        <vt:i4>786</vt:i4>
      </vt:variant>
      <vt:variant>
        <vt:i4>0</vt:i4>
      </vt:variant>
      <vt:variant>
        <vt:i4>5</vt:i4>
      </vt:variant>
      <vt:variant>
        <vt:lpwstr>https://emar.energycodes.co.uk/rm/resources/TX_cYI7tVS7EeuGWeSXvTEFcQ</vt:lpwstr>
      </vt:variant>
      <vt:variant>
        <vt:lpwstr/>
      </vt:variant>
      <vt:variant>
        <vt:i4>5832737</vt:i4>
      </vt:variant>
      <vt:variant>
        <vt:i4>783</vt:i4>
      </vt:variant>
      <vt:variant>
        <vt:i4>0</vt:i4>
      </vt:variant>
      <vt:variant>
        <vt:i4>5</vt:i4>
      </vt:variant>
      <vt:variant>
        <vt:lpwstr>https://emar.energycodes.co.uk/rm/resources/TX_cYCOB1S7EeuGWeSXvTEFcQ</vt:lpwstr>
      </vt:variant>
      <vt:variant>
        <vt:lpwstr/>
      </vt:variant>
      <vt:variant>
        <vt:i4>5177407</vt:i4>
      </vt:variant>
      <vt:variant>
        <vt:i4>780</vt:i4>
      </vt:variant>
      <vt:variant>
        <vt:i4>0</vt:i4>
      </vt:variant>
      <vt:variant>
        <vt:i4>5</vt:i4>
      </vt:variant>
      <vt:variant>
        <vt:lpwstr>https://emar.energycodes.co.uk/rm/resources/TX_cYEqR1S7EeuGWeSXvTEFcQ</vt:lpwstr>
      </vt:variant>
      <vt:variant>
        <vt:lpwstr/>
      </vt:variant>
      <vt:variant>
        <vt:i4>1572918</vt:i4>
      </vt:variant>
      <vt:variant>
        <vt:i4>777</vt:i4>
      </vt:variant>
      <vt:variant>
        <vt:i4>0</vt:i4>
      </vt:variant>
      <vt:variant>
        <vt:i4>5</vt:i4>
      </vt:variant>
      <vt:variant>
        <vt:lpwstr>https://emar.energycodes.co.uk/rm/resources/TX_cX0yp1S7EeuGWeSXvTEFcQ</vt:lpwstr>
      </vt:variant>
      <vt:variant>
        <vt:lpwstr/>
      </vt:variant>
      <vt:variant>
        <vt:i4>131129</vt:i4>
      </vt:variant>
      <vt:variant>
        <vt:i4>774</vt:i4>
      </vt:variant>
      <vt:variant>
        <vt:i4>0</vt:i4>
      </vt:variant>
      <vt:variant>
        <vt:i4>5</vt:i4>
      </vt:variant>
      <vt:variant>
        <vt:lpwstr>https://emar.energycodes.co.uk/rm/resources/TX_1lThpP9HEeucfNymoP8LZw</vt:lpwstr>
      </vt:variant>
      <vt:variant>
        <vt:lpwstr/>
      </vt:variant>
      <vt:variant>
        <vt:i4>1376310</vt:i4>
      </vt:variant>
      <vt:variant>
        <vt:i4>771</vt:i4>
      </vt:variant>
      <vt:variant>
        <vt:i4>0</vt:i4>
      </vt:variant>
      <vt:variant>
        <vt:i4>5</vt:i4>
      </vt:variant>
      <vt:variant>
        <vt:lpwstr>https://emar.energycodes.co.uk/rm/resources/TX_1lYaJv9HEeucfNymoP8LZw</vt:lpwstr>
      </vt:variant>
      <vt:variant>
        <vt:lpwstr/>
      </vt:variant>
      <vt:variant>
        <vt:i4>3014714</vt:i4>
      </vt:variant>
      <vt:variant>
        <vt:i4>768</vt:i4>
      </vt:variant>
      <vt:variant>
        <vt:i4>0</vt:i4>
      </vt:variant>
      <vt:variant>
        <vt:i4>5</vt:i4>
      </vt:variant>
      <vt:variant>
        <vt:lpwstr>https://emar.energycodes.co.uk/rm/resources/TX_1lWk_P9HEeucfNymoP8LZw</vt:lpwstr>
      </vt:variant>
      <vt:variant>
        <vt:lpwstr/>
      </vt:variant>
      <vt:variant>
        <vt:i4>917559</vt:i4>
      </vt:variant>
      <vt:variant>
        <vt:i4>765</vt:i4>
      </vt:variant>
      <vt:variant>
        <vt:i4>0</vt:i4>
      </vt:variant>
      <vt:variant>
        <vt:i4>5</vt:i4>
      </vt:variant>
      <vt:variant>
        <vt:lpwstr>https://emar.energycodes.co.uk/rm/resources/TX_1lRFZP9HEeucfNymoP8LZw</vt:lpwstr>
      </vt:variant>
      <vt:variant>
        <vt:lpwstr/>
      </vt:variant>
      <vt:variant>
        <vt:i4>917559</vt:i4>
      </vt:variant>
      <vt:variant>
        <vt:i4>762</vt:i4>
      </vt:variant>
      <vt:variant>
        <vt:i4>0</vt:i4>
      </vt:variant>
      <vt:variant>
        <vt:i4>5</vt:i4>
      </vt:variant>
      <vt:variant>
        <vt:lpwstr>https://emar.energycodes.co.uk/rm/resources/TX_1lRFZP9HEeucfNymoP8LZw</vt:lpwstr>
      </vt:variant>
      <vt:variant>
        <vt:lpwstr/>
      </vt:variant>
      <vt:variant>
        <vt:i4>6160416</vt:i4>
      </vt:variant>
      <vt:variant>
        <vt:i4>759</vt:i4>
      </vt:variant>
      <vt:variant>
        <vt:i4>0</vt:i4>
      </vt:variant>
      <vt:variant>
        <vt:i4>5</vt:i4>
      </vt:variant>
      <vt:variant>
        <vt:lpwstr>https://emar.energycodes.co.uk/rm/resources/TX_cX3O51S7EeuGWeSXvTEFcQ</vt:lpwstr>
      </vt:variant>
      <vt:variant>
        <vt:lpwstr/>
      </vt:variant>
      <vt:variant>
        <vt:i4>4522046</vt:i4>
      </vt:variant>
      <vt:variant>
        <vt:i4>756</vt:i4>
      </vt:variant>
      <vt:variant>
        <vt:i4>0</vt:i4>
      </vt:variant>
      <vt:variant>
        <vt:i4>5</vt:i4>
      </vt:variant>
      <vt:variant>
        <vt:lpwstr>https://emar.energycodes.co.uk/rm/resources/TX_cYI7tVS7EeuGWeSXvTEFcQ</vt:lpwstr>
      </vt:variant>
      <vt:variant>
        <vt:lpwstr/>
      </vt:variant>
      <vt:variant>
        <vt:i4>917559</vt:i4>
      </vt:variant>
      <vt:variant>
        <vt:i4>753</vt:i4>
      </vt:variant>
      <vt:variant>
        <vt:i4>0</vt:i4>
      </vt:variant>
      <vt:variant>
        <vt:i4>5</vt:i4>
      </vt:variant>
      <vt:variant>
        <vt:lpwstr>https://emar.energycodes.co.uk/rm/resources/TX_1lRFZP9HEeucfNymoP8LZw</vt:lpwstr>
      </vt:variant>
      <vt:variant>
        <vt:lpwstr/>
      </vt:variant>
      <vt:variant>
        <vt:i4>4456519</vt:i4>
      </vt:variant>
      <vt:variant>
        <vt:i4>750</vt:i4>
      </vt:variant>
      <vt:variant>
        <vt:i4>0</vt:i4>
      </vt:variant>
      <vt:variant>
        <vt:i4>5</vt:i4>
      </vt:variant>
      <vt:variant>
        <vt:lpwstr>https://emar.energycodes.co.uk/rm/resources/TX_1lV94_9HEeucfNymoP8LZw</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131129</vt:i4>
      </vt:variant>
      <vt:variant>
        <vt:i4>744</vt:i4>
      </vt:variant>
      <vt:variant>
        <vt:i4>0</vt:i4>
      </vt:variant>
      <vt:variant>
        <vt:i4>5</vt:i4>
      </vt:variant>
      <vt:variant>
        <vt:lpwstr>https://emar.energycodes.co.uk/rm/resources/TX_1lThpP9HEeucfNymoP8LZw</vt:lpwstr>
      </vt:variant>
      <vt:variant>
        <vt:lpwstr/>
      </vt:variant>
      <vt:variant>
        <vt:i4>131129</vt:i4>
      </vt:variant>
      <vt:variant>
        <vt:i4>741</vt:i4>
      </vt:variant>
      <vt:variant>
        <vt:i4>0</vt:i4>
      </vt:variant>
      <vt:variant>
        <vt:i4>5</vt:i4>
      </vt:variant>
      <vt:variant>
        <vt:lpwstr>https://emar.energycodes.co.uk/rm/resources/TX_1lThpP9HEeucfNymoP8LZw</vt:lpwstr>
      </vt:variant>
      <vt:variant>
        <vt:lpwstr/>
      </vt:variant>
      <vt:variant>
        <vt:i4>131129</vt:i4>
      </vt:variant>
      <vt:variant>
        <vt:i4>738</vt:i4>
      </vt:variant>
      <vt:variant>
        <vt:i4>0</vt:i4>
      </vt:variant>
      <vt:variant>
        <vt:i4>5</vt:i4>
      </vt:variant>
      <vt:variant>
        <vt:lpwstr>https://emar.energycodes.co.uk/rm/resources/TX_1lThpP9HEeucfNymoP8LZw</vt:lpwstr>
      </vt:variant>
      <vt:variant>
        <vt:lpwstr/>
      </vt:variant>
      <vt:variant>
        <vt:i4>6160416</vt:i4>
      </vt:variant>
      <vt:variant>
        <vt:i4>735</vt:i4>
      </vt:variant>
      <vt:variant>
        <vt:i4>0</vt:i4>
      </vt:variant>
      <vt:variant>
        <vt:i4>5</vt:i4>
      </vt:variant>
      <vt:variant>
        <vt:lpwstr>https://emar.energycodes.co.uk/rm/resources/TX_cX3O51S7EeuGWeSXvTEFcQ</vt:lpwstr>
      </vt:variant>
      <vt:variant>
        <vt:lpwstr/>
      </vt:variant>
      <vt:variant>
        <vt:i4>262253</vt:i4>
      </vt:variant>
      <vt:variant>
        <vt:i4>732</vt:i4>
      </vt:variant>
      <vt:variant>
        <vt:i4>0</vt:i4>
      </vt:variant>
      <vt:variant>
        <vt:i4>5</vt:i4>
      </vt:variant>
      <vt:variant>
        <vt:lpwstr>https://emar.energycodes.co.uk/rm/resources/TX_cX8udFS7EeuGWeSXvTEFcQ</vt:lpwstr>
      </vt:variant>
      <vt:variant>
        <vt:lpwstr/>
      </vt:variant>
      <vt:variant>
        <vt:i4>131129</vt:i4>
      </vt:variant>
      <vt:variant>
        <vt:i4>729</vt:i4>
      </vt:variant>
      <vt:variant>
        <vt:i4>0</vt:i4>
      </vt:variant>
      <vt:variant>
        <vt:i4>5</vt:i4>
      </vt:variant>
      <vt:variant>
        <vt:lpwstr>https://emar.energycodes.co.uk/rm/resources/TX_1lThpP9HEeucfNymoP8LZw</vt:lpwstr>
      </vt:variant>
      <vt:variant>
        <vt:lpwstr/>
      </vt:variant>
      <vt:variant>
        <vt:i4>1376310</vt:i4>
      </vt:variant>
      <vt:variant>
        <vt:i4>726</vt:i4>
      </vt:variant>
      <vt:variant>
        <vt:i4>0</vt:i4>
      </vt:variant>
      <vt:variant>
        <vt:i4>5</vt:i4>
      </vt:variant>
      <vt:variant>
        <vt:lpwstr>https://emar.energycodes.co.uk/rm/resources/TX_1lYaJv9HEeucfNymoP8LZw</vt:lpwstr>
      </vt:variant>
      <vt:variant>
        <vt:lpwstr/>
      </vt:variant>
      <vt:variant>
        <vt:i4>1376310</vt:i4>
      </vt:variant>
      <vt:variant>
        <vt:i4>723</vt:i4>
      </vt:variant>
      <vt:variant>
        <vt:i4>0</vt:i4>
      </vt:variant>
      <vt:variant>
        <vt:i4>5</vt:i4>
      </vt:variant>
      <vt:variant>
        <vt:lpwstr>https://emar.energycodes.co.uk/rm/resources/TX_1lYaJv9HEeucfNymoP8LZw</vt:lpwstr>
      </vt:variant>
      <vt:variant>
        <vt:lpwstr/>
      </vt:variant>
      <vt:variant>
        <vt:i4>131129</vt:i4>
      </vt:variant>
      <vt:variant>
        <vt:i4>720</vt:i4>
      </vt:variant>
      <vt:variant>
        <vt:i4>0</vt:i4>
      </vt:variant>
      <vt:variant>
        <vt:i4>5</vt:i4>
      </vt:variant>
      <vt:variant>
        <vt:lpwstr>https://emar.energycodes.co.uk/rm/resources/TX_1lThpP9HEeucfNymoP8LZw</vt:lpwstr>
      </vt:variant>
      <vt:variant>
        <vt:lpwstr/>
      </vt:variant>
      <vt:variant>
        <vt:i4>6160416</vt:i4>
      </vt:variant>
      <vt:variant>
        <vt:i4>717</vt:i4>
      </vt:variant>
      <vt:variant>
        <vt:i4>0</vt:i4>
      </vt:variant>
      <vt:variant>
        <vt:i4>5</vt:i4>
      </vt:variant>
      <vt:variant>
        <vt:lpwstr>https://emar.energycodes.co.uk/rm/resources/TX_cX3O51S7EeuGWeSXvTEFcQ</vt:lpwstr>
      </vt:variant>
      <vt:variant>
        <vt:lpwstr/>
      </vt:variant>
      <vt:variant>
        <vt:i4>4456519</vt:i4>
      </vt:variant>
      <vt:variant>
        <vt:i4>714</vt:i4>
      </vt:variant>
      <vt:variant>
        <vt:i4>0</vt:i4>
      </vt:variant>
      <vt:variant>
        <vt:i4>5</vt:i4>
      </vt:variant>
      <vt:variant>
        <vt:lpwstr>https://emar.energycodes.co.uk/rm/resources/TX_1lV94_9HEeucfNymoP8LZw</vt:lpwstr>
      </vt:variant>
      <vt:variant>
        <vt:lpwstr/>
      </vt:variant>
      <vt:variant>
        <vt:i4>1376310</vt:i4>
      </vt:variant>
      <vt:variant>
        <vt:i4>711</vt:i4>
      </vt:variant>
      <vt:variant>
        <vt:i4>0</vt:i4>
      </vt:variant>
      <vt:variant>
        <vt:i4>5</vt:i4>
      </vt:variant>
      <vt:variant>
        <vt:lpwstr>https://emar.energycodes.co.uk/rm/resources/TX_1lYaJv9HEeucfNymoP8LZw</vt:lpwstr>
      </vt:variant>
      <vt:variant>
        <vt:lpwstr/>
      </vt:variant>
      <vt:variant>
        <vt:i4>4522046</vt:i4>
      </vt:variant>
      <vt:variant>
        <vt:i4>708</vt:i4>
      </vt:variant>
      <vt:variant>
        <vt:i4>0</vt:i4>
      </vt:variant>
      <vt:variant>
        <vt:i4>5</vt:i4>
      </vt:variant>
      <vt:variant>
        <vt:lpwstr>https://emar.energycodes.co.uk/rm/resources/TX_cYI7tVS7EeuGWeSXvTEFcQ</vt:lpwstr>
      </vt:variant>
      <vt:variant>
        <vt:lpwstr/>
      </vt:variant>
      <vt:variant>
        <vt:i4>4522046</vt:i4>
      </vt:variant>
      <vt:variant>
        <vt:i4>705</vt:i4>
      </vt:variant>
      <vt:variant>
        <vt:i4>0</vt:i4>
      </vt:variant>
      <vt:variant>
        <vt:i4>5</vt:i4>
      </vt:variant>
      <vt:variant>
        <vt:lpwstr>https://emar.energycodes.co.uk/rm/resources/TX_cYI7tVS7EeuGWeSXvTEFcQ</vt:lpwstr>
      </vt:variant>
      <vt:variant>
        <vt:lpwstr/>
      </vt:variant>
      <vt:variant>
        <vt:i4>4456519</vt:i4>
      </vt:variant>
      <vt:variant>
        <vt:i4>702</vt:i4>
      </vt:variant>
      <vt:variant>
        <vt:i4>0</vt:i4>
      </vt:variant>
      <vt:variant>
        <vt:i4>5</vt:i4>
      </vt:variant>
      <vt:variant>
        <vt:lpwstr>https://emar.energycodes.co.uk/rm/resources/TX_1lV94_9HEeucfNymoP8LZw</vt:lpwstr>
      </vt:variant>
      <vt:variant>
        <vt:lpwstr/>
      </vt:variant>
      <vt:variant>
        <vt:i4>6160416</vt:i4>
      </vt:variant>
      <vt:variant>
        <vt:i4>699</vt:i4>
      </vt:variant>
      <vt:variant>
        <vt:i4>0</vt:i4>
      </vt:variant>
      <vt:variant>
        <vt:i4>5</vt:i4>
      </vt:variant>
      <vt:variant>
        <vt:lpwstr>https://emar.energycodes.co.uk/rm/resources/TX_cX3O51S7EeuGWeSXvTEFcQ</vt:lpwstr>
      </vt:variant>
      <vt:variant>
        <vt:lpwstr/>
      </vt:variant>
      <vt:variant>
        <vt:i4>6160416</vt:i4>
      </vt:variant>
      <vt:variant>
        <vt:i4>696</vt:i4>
      </vt:variant>
      <vt:variant>
        <vt:i4>0</vt:i4>
      </vt:variant>
      <vt:variant>
        <vt:i4>5</vt:i4>
      </vt:variant>
      <vt:variant>
        <vt:lpwstr>https://emar.energycodes.co.uk/rm/resources/TX_cX3O51S7EeuGWeSXvTEFcQ</vt:lpwstr>
      </vt:variant>
      <vt:variant>
        <vt:lpwstr/>
      </vt:variant>
      <vt:variant>
        <vt:i4>4456519</vt:i4>
      </vt:variant>
      <vt:variant>
        <vt:i4>693</vt:i4>
      </vt:variant>
      <vt:variant>
        <vt:i4>0</vt:i4>
      </vt:variant>
      <vt:variant>
        <vt:i4>5</vt:i4>
      </vt:variant>
      <vt:variant>
        <vt:lpwstr>https://emar.energycodes.co.uk/rm/resources/TX_1lV94_9HEeucfNymoP8LZw</vt:lpwstr>
      </vt:variant>
      <vt:variant>
        <vt:lpwstr/>
      </vt:variant>
      <vt:variant>
        <vt:i4>4522046</vt:i4>
      </vt:variant>
      <vt:variant>
        <vt:i4>690</vt:i4>
      </vt:variant>
      <vt:variant>
        <vt:i4>0</vt:i4>
      </vt:variant>
      <vt:variant>
        <vt:i4>5</vt:i4>
      </vt:variant>
      <vt:variant>
        <vt:lpwstr>https://emar.energycodes.co.uk/rm/resources/TX_cYI7tVS7EeuGWeSXvTEFcQ</vt:lpwstr>
      </vt:variant>
      <vt:variant>
        <vt:lpwstr/>
      </vt:variant>
      <vt:variant>
        <vt:i4>5832737</vt:i4>
      </vt:variant>
      <vt:variant>
        <vt:i4>687</vt:i4>
      </vt:variant>
      <vt:variant>
        <vt:i4>0</vt:i4>
      </vt:variant>
      <vt:variant>
        <vt:i4>5</vt:i4>
      </vt:variant>
      <vt:variant>
        <vt:lpwstr>https://emar.energycodes.co.uk/rm/resources/TX_cYCOB1S7EeuGWeSXvTEFcQ</vt:lpwstr>
      </vt:variant>
      <vt:variant>
        <vt:lpwstr/>
      </vt:variant>
      <vt:variant>
        <vt:i4>5177407</vt:i4>
      </vt:variant>
      <vt:variant>
        <vt:i4>684</vt:i4>
      </vt:variant>
      <vt:variant>
        <vt:i4>0</vt:i4>
      </vt:variant>
      <vt:variant>
        <vt:i4>5</vt:i4>
      </vt:variant>
      <vt:variant>
        <vt:lpwstr>https://emar.energycodes.co.uk/rm/resources/TX_cYEqR1S7EeuGWeSXvTEFcQ</vt:lpwstr>
      </vt:variant>
      <vt:variant>
        <vt:lpwstr/>
      </vt:variant>
      <vt:variant>
        <vt:i4>4456519</vt:i4>
      </vt:variant>
      <vt:variant>
        <vt:i4>681</vt:i4>
      </vt:variant>
      <vt:variant>
        <vt:i4>0</vt:i4>
      </vt:variant>
      <vt:variant>
        <vt:i4>5</vt:i4>
      </vt:variant>
      <vt:variant>
        <vt:lpwstr>https://emar.energycodes.co.uk/rm/resources/TX_1lV94_9HEeucfNymoP8LZw</vt:lpwstr>
      </vt:variant>
      <vt:variant>
        <vt:lpwstr/>
      </vt:variant>
      <vt:variant>
        <vt:i4>262177</vt:i4>
      </vt:variant>
      <vt:variant>
        <vt:i4>678</vt:i4>
      </vt:variant>
      <vt:variant>
        <vt:i4>0</vt:i4>
      </vt:variant>
      <vt:variant>
        <vt:i4>5</vt:i4>
      </vt:variant>
      <vt:variant>
        <vt:lpwstr>https://emar.energycodes.co.uk/rm/resources/TX_1lUvwv9HEeucfNymoP8LZw</vt:lpwstr>
      </vt:variant>
      <vt:variant>
        <vt:lpwstr/>
      </vt:variant>
      <vt:variant>
        <vt:i4>4522046</vt:i4>
      </vt:variant>
      <vt:variant>
        <vt:i4>675</vt:i4>
      </vt:variant>
      <vt:variant>
        <vt:i4>0</vt:i4>
      </vt:variant>
      <vt:variant>
        <vt:i4>5</vt:i4>
      </vt:variant>
      <vt:variant>
        <vt:lpwstr>https://emar.energycodes.co.uk/rm/resources/TX_cYI7tVS7EeuGWeSXvTEFcQ</vt:lpwstr>
      </vt:variant>
      <vt:variant>
        <vt:lpwstr/>
      </vt:variant>
      <vt:variant>
        <vt:i4>589936</vt:i4>
      </vt:variant>
      <vt:variant>
        <vt:i4>672</vt:i4>
      </vt:variant>
      <vt:variant>
        <vt:i4>0</vt:i4>
      </vt:variant>
      <vt:variant>
        <vt:i4>5</vt:i4>
      </vt:variant>
      <vt:variant>
        <vt:lpwstr>https://emar.energycodes.co.uk/rm/resources/TX_cYAY0VS7EeuGWeSXvTEFcQ</vt:lpwstr>
      </vt:variant>
      <vt:variant>
        <vt:lpwstr/>
      </vt:variant>
      <vt:variant>
        <vt:i4>262177</vt:i4>
      </vt:variant>
      <vt:variant>
        <vt:i4>669</vt:i4>
      </vt:variant>
      <vt:variant>
        <vt:i4>0</vt:i4>
      </vt:variant>
      <vt:variant>
        <vt:i4>5</vt:i4>
      </vt:variant>
      <vt:variant>
        <vt:lpwstr>https://emar.energycodes.co.uk/rm/resources/TX_1lUvwv9HEeucfNymoP8LZw</vt:lpwstr>
      </vt:variant>
      <vt:variant>
        <vt:lpwstr/>
      </vt:variant>
      <vt:variant>
        <vt:i4>4456519</vt:i4>
      </vt:variant>
      <vt:variant>
        <vt:i4>666</vt:i4>
      </vt:variant>
      <vt:variant>
        <vt:i4>0</vt:i4>
      </vt:variant>
      <vt:variant>
        <vt:i4>5</vt:i4>
      </vt:variant>
      <vt:variant>
        <vt:lpwstr>https://emar.energycodes.co.uk/rm/resources/TX_1lV94_9HEeucfNymoP8LZw</vt:lpwstr>
      </vt:variant>
      <vt:variant>
        <vt:lpwstr/>
      </vt:variant>
      <vt:variant>
        <vt:i4>4522046</vt:i4>
      </vt:variant>
      <vt:variant>
        <vt:i4>663</vt:i4>
      </vt:variant>
      <vt:variant>
        <vt:i4>0</vt:i4>
      </vt:variant>
      <vt:variant>
        <vt:i4>5</vt:i4>
      </vt:variant>
      <vt:variant>
        <vt:lpwstr>https://emar.energycodes.co.uk/rm/resources/TX_cYI7tVS7EeuGWeSXvTEFcQ</vt:lpwstr>
      </vt:variant>
      <vt:variant>
        <vt:lpwstr/>
      </vt:variant>
      <vt:variant>
        <vt:i4>4456519</vt:i4>
      </vt:variant>
      <vt:variant>
        <vt:i4>660</vt:i4>
      </vt:variant>
      <vt:variant>
        <vt:i4>0</vt:i4>
      </vt:variant>
      <vt:variant>
        <vt:i4>5</vt:i4>
      </vt:variant>
      <vt:variant>
        <vt:lpwstr>https://emar.energycodes.co.uk/rm/resources/TX_1lV94_9HEeucfNymoP8LZw</vt:lpwstr>
      </vt:variant>
      <vt:variant>
        <vt:lpwstr/>
      </vt:variant>
      <vt:variant>
        <vt:i4>6160416</vt:i4>
      </vt:variant>
      <vt:variant>
        <vt:i4>657</vt:i4>
      </vt:variant>
      <vt:variant>
        <vt:i4>0</vt:i4>
      </vt:variant>
      <vt:variant>
        <vt:i4>5</vt:i4>
      </vt:variant>
      <vt:variant>
        <vt:lpwstr>https://emar.energycodes.co.uk/rm/resources/TX_cX3O51S7EeuGWeSXvTEFcQ</vt:lpwstr>
      </vt:variant>
      <vt:variant>
        <vt:lpwstr/>
      </vt:variant>
      <vt:variant>
        <vt:i4>4522046</vt:i4>
      </vt:variant>
      <vt:variant>
        <vt:i4>654</vt:i4>
      </vt:variant>
      <vt:variant>
        <vt:i4>0</vt:i4>
      </vt:variant>
      <vt:variant>
        <vt:i4>5</vt:i4>
      </vt:variant>
      <vt:variant>
        <vt:lpwstr>https://emar.energycodes.co.uk/rm/resources/TX_cYI7tVS7EeuGWeSXvTEFcQ</vt:lpwstr>
      </vt:variant>
      <vt:variant>
        <vt:lpwstr/>
      </vt:variant>
      <vt:variant>
        <vt:i4>262253</vt:i4>
      </vt:variant>
      <vt:variant>
        <vt:i4>651</vt:i4>
      </vt:variant>
      <vt:variant>
        <vt:i4>0</vt:i4>
      </vt:variant>
      <vt:variant>
        <vt:i4>5</vt:i4>
      </vt:variant>
      <vt:variant>
        <vt:lpwstr>https://emar.energycodes.co.uk/rm/resources/TX_cX8udFS7EeuGWeSXvTEFcQ</vt:lpwstr>
      </vt:variant>
      <vt:variant>
        <vt:lpwstr/>
      </vt:variant>
      <vt:variant>
        <vt:i4>4456519</vt:i4>
      </vt:variant>
      <vt:variant>
        <vt:i4>648</vt:i4>
      </vt:variant>
      <vt:variant>
        <vt:i4>0</vt:i4>
      </vt:variant>
      <vt:variant>
        <vt:i4>5</vt:i4>
      </vt:variant>
      <vt:variant>
        <vt:lpwstr>https://emar.energycodes.co.uk/rm/resources/TX_1lV94_9HEeucfNymoP8LZw</vt:lpwstr>
      </vt:variant>
      <vt:variant>
        <vt:lpwstr/>
      </vt:variant>
      <vt:variant>
        <vt:i4>4522046</vt:i4>
      </vt:variant>
      <vt:variant>
        <vt:i4>645</vt:i4>
      </vt:variant>
      <vt:variant>
        <vt:i4>0</vt:i4>
      </vt:variant>
      <vt:variant>
        <vt:i4>5</vt:i4>
      </vt:variant>
      <vt:variant>
        <vt:lpwstr>https://emar.energycodes.co.uk/rm/resources/TX_cYI7tVS7EeuGWeSXvTEFcQ</vt:lpwstr>
      </vt:variant>
      <vt:variant>
        <vt:lpwstr/>
      </vt:variant>
      <vt:variant>
        <vt:i4>262177</vt:i4>
      </vt:variant>
      <vt:variant>
        <vt:i4>642</vt:i4>
      </vt:variant>
      <vt:variant>
        <vt:i4>0</vt:i4>
      </vt:variant>
      <vt:variant>
        <vt:i4>5</vt:i4>
      </vt:variant>
      <vt:variant>
        <vt:lpwstr>https://emar.energycodes.co.uk/rm/resources/TX_1lUvwv9HEeucfNymoP8LZw</vt:lpwstr>
      </vt:variant>
      <vt:variant>
        <vt:lpwstr/>
      </vt:variant>
      <vt:variant>
        <vt:i4>1376310</vt:i4>
      </vt:variant>
      <vt:variant>
        <vt:i4>639</vt:i4>
      </vt:variant>
      <vt:variant>
        <vt:i4>0</vt:i4>
      </vt:variant>
      <vt:variant>
        <vt:i4>5</vt:i4>
      </vt:variant>
      <vt:variant>
        <vt:lpwstr>https://emar.energycodes.co.uk/rm/resources/TX_1lYaJv9HEeucfNymoP8LZw</vt:lpwstr>
      </vt:variant>
      <vt:variant>
        <vt:lpwstr/>
      </vt:variant>
      <vt:variant>
        <vt:i4>3014714</vt:i4>
      </vt:variant>
      <vt:variant>
        <vt:i4>636</vt:i4>
      </vt:variant>
      <vt:variant>
        <vt:i4>0</vt:i4>
      </vt:variant>
      <vt:variant>
        <vt:i4>5</vt:i4>
      </vt:variant>
      <vt:variant>
        <vt:lpwstr>https://emar.energycodes.co.uk/rm/resources/TX_1lWk_P9HEeucfNymoP8LZw</vt:lpwstr>
      </vt:variant>
      <vt:variant>
        <vt:lpwstr/>
      </vt:variant>
      <vt:variant>
        <vt:i4>1376365</vt:i4>
      </vt:variant>
      <vt:variant>
        <vt:i4>633</vt:i4>
      </vt:variant>
      <vt:variant>
        <vt:i4>0</vt:i4>
      </vt:variant>
      <vt:variant>
        <vt:i4>5</vt:i4>
      </vt:variant>
      <vt:variant>
        <vt:lpwstr>https://emar.energycodes.co.uk/rm/resources/TX_cXuE8VS7EeuGWeSXvTEFcQ</vt:lpwstr>
      </vt:variant>
      <vt:variant>
        <vt:lpwstr/>
      </vt:variant>
      <vt:variant>
        <vt:i4>5177407</vt:i4>
      </vt:variant>
      <vt:variant>
        <vt:i4>630</vt:i4>
      </vt:variant>
      <vt:variant>
        <vt:i4>0</vt:i4>
      </vt:variant>
      <vt:variant>
        <vt:i4>5</vt:i4>
      </vt:variant>
      <vt:variant>
        <vt:lpwstr>https://emar.energycodes.co.uk/rm/resources/TX_cYEqR1S7EeuGWeSXvTEFcQ</vt:lpwstr>
      </vt:variant>
      <vt:variant>
        <vt:lpwstr/>
      </vt:variant>
      <vt:variant>
        <vt:i4>1376310</vt:i4>
      </vt:variant>
      <vt:variant>
        <vt:i4>627</vt:i4>
      </vt:variant>
      <vt:variant>
        <vt:i4>0</vt:i4>
      </vt:variant>
      <vt:variant>
        <vt:i4>5</vt:i4>
      </vt:variant>
      <vt:variant>
        <vt:lpwstr>https://emar.energycodes.co.uk/rm/resources/TX_1lYaJv9HEeucfNymoP8LZw</vt:lpwstr>
      </vt:variant>
      <vt:variant>
        <vt:lpwstr/>
      </vt:variant>
      <vt:variant>
        <vt:i4>1376310</vt:i4>
      </vt:variant>
      <vt:variant>
        <vt:i4>624</vt:i4>
      </vt:variant>
      <vt:variant>
        <vt:i4>0</vt:i4>
      </vt:variant>
      <vt:variant>
        <vt:i4>5</vt:i4>
      </vt:variant>
      <vt:variant>
        <vt:lpwstr>https://emar.energycodes.co.uk/rm/resources/TX_1lYaJv9HEeucfNymoP8LZw</vt:lpwstr>
      </vt:variant>
      <vt:variant>
        <vt:lpwstr/>
      </vt:variant>
      <vt:variant>
        <vt:i4>4456519</vt:i4>
      </vt:variant>
      <vt:variant>
        <vt:i4>621</vt:i4>
      </vt:variant>
      <vt:variant>
        <vt:i4>0</vt:i4>
      </vt:variant>
      <vt:variant>
        <vt:i4>5</vt:i4>
      </vt:variant>
      <vt:variant>
        <vt:lpwstr>https://emar.energycodes.co.uk/rm/resources/TX_1lV94_9HEeucfNymoP8LZw</vt:lpwstr>
      </vt:variant>
      <vt:variant>
        <vt:lpwstr/>
      </vt:variant>
      <vt:variant>
        <vt:i4>4456519</vt:i4>
      </vt:variant>
      <vt:variant>
        <vt:i4>618</vt:i4>
      </vt:variant>
      <vt:variant>
        <vt:i4>0</vt:i4>
      </vt:variant>
      <vt:variant>
        <vt:i4>5</vt:i4>
      </vt:variant>
      <vt:variant>
        <vt:lpwstr>https://emar.energycodes.co.uk/rm/resources/TX_1lV94_9HEeucfNymoP8LZw</vt:lpwstr>
      </vt:variant>
      <vt:variant>
        <vt:lpwstr/>
      </vt:variant>
      <vt:variant>
        <vt:i4>6160416</vt:i4>
      </vt:variant>
      <vt:variant>
        <vt:i4>615</vt:i4>
      </vt:variant>
      <vt:variant>
        <vt:i4>0</vt:i4>
      </vt:variant>
      <vt:variant>
        <vt:i4>5</vt:i4>
      </vt:variant>
      <vt:variant>
        <vt:lpwstr>https://emar.energycodes.co.uk/rm/resources/TX_cX3O51S7EeuGWeSXvTEFcQ</vt:lpwstr>
      </vt:variant>
      <vt:variant>
        <vt:lpwstr/>
      </vt:variant>
      <vt:variant>
        <vt:i4>4522046</vt:i4>
      </vt:variant>
      <vt:variant>
        <vt:i4>612</vt:i4>
      </vt:variant>
      <vt:variant>
        <vt:i4>0</vt:i4>
      </vt:variant>
      <vt:variant>
        <vt:i4>5</vt:i4>
      </vt:variant>
      <vt:variant>
        <vt:lpwstr>https://emar.energycodes.co.uk/rm/resources/TX_cYI7tVS7EeuGWeSXvTEFcQ</vt:lpwstr>
      </vt:variant>
      <vt:variant>
        <vt:lpwstr/>
      </vt:variant>
      <vt:variant>
        <vt:i4>6160416</vt:i4>
      </vt:variant>
      <vt:variant>
        <vt:i4>609</vt:i4>
      </vt:variant>
      <vt:variant>
        <vt:i4>0</vt:i4>
      </vt:variant>
      <vt:variant>
        <vt:i4>5</vt:i4>
      </vt:variant>
      <vt:variant>
        <vt:lpwstr>https://emar.energycodes.co.uk/rm/resources/TX_cX3O51S7EeuGWeSXvTEFcQ</vt:lpwstr>
      </vt:variant>
      <vt:variant>
        <vt:lpwstr/>
      </vt:variant>
      <vt:variant>
        <vt:i4>6160416</vt:i4>
      </vt:variant>
      <vt:variant>
        <vt:i4>606</vt:i4>
      </vt:variant>
      <vt:variant>
        <vt:i4>0</vt:i4>
      </vt:variant>
      <vt:variant>
        <vt:i4>5</vt:i4>
      </vt:variant>
      <vt:variant>
        <vt:lpwstr>https://emar.energycodes.co.uk/rm/resources/TX_cX3O51S7EeuGWeSXvTEFcQ</vt:lpwstr>
      </vt:variant>
      <vt:variant>
        <vt:lpwstr/>
      </vt:variant>
      <vt:variant>
        <vt:i4>6160416</vt:i4>
      </vt:variant>
      <vt:variant>
        <vt:i4>603</vt:i4>
      </vt:variant>
      <vt:variant>
        <vt:i4>0</vt:i4>
      </vt:variant>
      <vt:variant>
        <vt:i4>5</vt:i4>
      </vt:variant>
      <vt:variant>
        <vt:lpwstr>https://emar.energycodes.co.uk/rm/resources/TX_cX3O51S7EeuGWeSXvTEFcQ</vt:lpwstr>
      </vt:variant>
      <vt:variant>
        <vt:lpwstr/>
      </vt:variant>
      <vt:variant>
        <vt:i4>983164</vt:i4>
      </vt:variant>
      <vt:variant>
        <vt:i4>600</vt:i4>
      </vt:variant>
      <vt:variant>
        <vt:i4>0</vt:i4>
      </vt:variant>
      <vt:variant>
        <vt:i4>5</vt:i4>
      </vt:variant>
      <vt:variant>
        <vt:lpwstr>https://emar.energycodes.co.uk/rm/resources/TX_cX4dCFS7EeuGWeSXvTEFcQ</vt:lpwstr>
      </vt:variant>
      <vt:variant>
        <vt:lpwstr/>
      </vt:variant>
      <vt:variant>
        <vt:i4>983164</vt:i4>
      </vt:variant>
      <vt:variant>
        <vt:i4>597</vt:i4>
      </vt:variant>
      <vt:variant>
        <vt:i4>0</vt:i4>
      </vt:variant>
      <vt:variant>
        <vt:i4>5</vt:i4>
      </vt:variant>
      <vt:variant>
        <vt:lpwstr>https://emar.energycodes.co.uk/rm/resources/TX_cX4dCFS7EeuGWeSXvTEFcQ</vt:lpwstr>
      </vt:variant>
      <vt:variant>
        <vt:lpwstr/>
      </vt:variant>
      <vt:variant>
        <vt:i4>6160416</vt:i4>
      </vt:variant>
      <vt:variant>
        <vt:i4>594</vt:i4>
      </vt:variant>
      <vt:variant>
        <vt:i4>0</vt:i4>
      </vt:variant>
      <vt:variant>
        <vt:i4>5</vt:i4>
      </vt:variant>
      <vt:variant>
        <vt:lpwstr>https://emar.energycodes.co.uk/rm/resources/TX_cX3O51S7EeuGWeSXvTEFcQ</vt:lpwstr>
      </vt:variant>
      <vt:variant>
        <vt:lpwstr/>
      </vt:variant>
      <vt:variant>
        <vt:i4>983164</vt:i4>
      </vt:variant>
      <vt:variant>
        <vt:i4>591</vt:i4>
      </vt:variant>
      <vt:variant>
        <vt:i4>0</vt:i4>
      </vt:variant>
      <vt:variant>
        <vt:i4>5</vt:i4>
      </vt:variant>
      <vt:variant>
        <vt:lpwstr>https://emar.energycodes.co.uk/rm/resources/TX_cX4dCFS7EeuGWeSXvTEFcQ</vt:lpwstr>
      </vt:variant>
      <vt:variant>
        <vt:lpwstr/>
      </vt:variant>
      <vt:variant>
        <vt:i4>6160416</vt:i4>
      </vt:variant>
      <vt:variant>
        <vt:i4>588</vt:i4>
      </vt:variant>
      <vt:variant>
        <vt:i4>0</vt:i4>
      </vt:variant>
      <vt:variant>
        <vt:i4>5</vt:i4>
      </vt:variant>
      <vt:variant>
        <vt:lpwstr>https://emar.energycodes.co.uk/rm/resources/TX_cX3O51S7EeuGWeSXvTEFcQ</vt:lpwstr>
      </vt:variant>
      <vt:variant>
        <vt:lpwstr/>
      </vt:variant>
      <vt:variant>
        <vt:i4>1835130</vt:i4>
      </vt:variant>
      <vt:variant>
        <vt:i4>585</vt:i4>
      </vt:variant>
      <vt:variant>
        <vt:i4>0</vt:i4>
      </vt:variant>
      <vt:variant>
        <vt:i4>5</vt:i4>
      </vt:variant>
      <vt:variant>
        <vt:lpwstr>https://emar.energycodes.co.uk/rm/resources/TX_cX65R1S7EeuGWeSXvTEFcQ</vt:lpwstr>
      </vt:variant>
      <vt:variant>
        <vt:lpwstr/>
      </vt:variant>
      <vt:variant>
        <vt:i4>721005</vt:i4>
      </vt:variant>
      <vt:variant>
        <vt:i4>582</vt:i4>
      </vt:variant>
      <vt:variant>
        <vt:i4>0</vt:i4>
      </vt:variant>
      <vt:variant>
        <vt:i4>5</vt:i4>
      </vt:variant>
      <vt:variant>
        <vt:lpwstr>https://emar.energycodes.co.uk/rm/resources/TX_cX5EFVS7EeuGWeSXvTEFcQ</vt:lpwstr>
      </vt:variant>
      <vt:variant>
        <vt:lpwstr/>
      </vt:variant>
      <vt:variant>
        <vt:i4>852076</vt:i4>
      </vt:variant>
      <vt:variant>
        <vt:i4>579</vt:i4>
      </vt:variant>
      <vt:variant>
        <vt:i4>0</vt:i4>
      </vt:variant>
      <vt:variant>
        <vt:i4>5</vt:i4>
      </vt:variant>
      <vt:variant>
        <vt:lpwstr>https://emar.energycodes.co.uk/rm/resources/TX_cX4dAVS7EeuGWeSXvTEFcQ</vt:lpwstr>
      </vt:variant>
      <vt:variant>
        <vt:lpwstr/>
      </vt:variant>
      <vt:variant>
        <vt:i4>5832737</vt:i4>
      </vt:variant>
      <vt:variant>
        <vt:i4>576</vt:i4>
      </vt:variant>
      <vt:variant>
        <vt:i4>0</vt:i4>
      </vt:variant>
      <vt:variant>
        <vt:i4>5</vt:i4>
      </vt:variant>
      <vt:variant>
        <vt:lpwstr>https://emar.energycodes.co.uk/rm/resources/TX_cYCOB1S7EeuGWeSXvTEFcQ</vt:lpwstr>
      </vt:variant>
      <vt:variant>
        <vt:lpwstr/>
      </vt:variant>
      <vt:variant>
        <vt:i4>5177407</vt:i4>
      </vt:variant>
      <vt:variant>
        <vt:i4>573</vt:i4>
      </vt:variant>
      <vt:variant>
        <vt:i4>0</vt:i4>
      </vt:variant>
      <vt:variant>
        <vt:i4>5</vt:i4>
      </vt:variant>
      <vt:variant>
        <vt:lpwstr>https://emar.energycodes.co.uk/rm/resources/TX_cYEqR1S7EeuGWeSXvTEFcQ</vt:lpwstr>
      </vt:variant>
      <vt:variant>
        <vt:lpwstr/>
      </vt:variant>
      <vt:variant>
        <vt:i4>6160416</vt:i4>
      </vt:variant>
      <vt:variant>
        <vt:i4>570</vt:i4>
      </vt:variant>
      <vt:variant>
        <vt:i4>0</vt:i4>
      </vt:variant>
      <vt:variant>
        <vt:i4>5</vt:i4>
      </vt:variant>
      <vt:variant>
        <vt:lpwstr>https://emar.energycodes.co.uk/rm/resources/TX_cX3O51S7EeuGWeSXvTEFcQ</vt:lpwstr>
      </vt:variant>
      <vt:variant>
        <vt:lpwstr/>
      </vt:variant>
      <vt:variant>
        <vt:i4>4849760</vt:i4>
      </vt:variant>
      <vt:variant>
        <vt:i4>567</vt:i4>
      </vt:variant>
      <vt:variant>
        <vt:i4>0</vt:i4>
      </vt:variant>
      <vt:variant>
        <vt:i4>5</vt:i4>
      </vt:variant>
      <vt:variant>
        <vt:lpwstr>https://emar.energycodes.co.uk/rm/resources/TX_cYJixVS7EeuGWeSXvTEFcQ</vt:lpwstr>
      </vt:variant>
      <vt:variant>
        <vt:lpwstr/>
      </vt:variant>
      <vt:variant>
        <vt:i4>6160416</vt:i4>
      </vt:variant>
      <vt:variant>
        <vt:i4>564</vt:i4>
      </vt:variant>
      <vt:variant>
        <vt:i4>0</vt:i4>
      </vt:variant>
      <vt:variant>
        <vt:i4>5</vt:i4>
      </vt:variant>
      <vt:variant>
        <vt:lpwstr>https://emar.energycodes.co.uk/rm/resources/TX_cX3O51S7EeuGWeSXvTEFcQ</vt:lpwstr>
      </vt:variant>
      <vt:variant>
        <vt:lpwstr/>
      </vt:variant>
      <vt:variant>
        <vt:i4>131188</vt:i4>
      </vt:variant>
      <vt:variant>
        <vt:i4>561</vt:i4>
      </vt:variant>
      <vt:variant>
        <vt:i4>0</vt:i4>
      </vt:variant>
      <vt:variant>
        <vt:i4>5</vt:i4>
      </vt:variant>
      <vt:variant>
        <vt:lpwstr>https://emar.energycodes.co.uk/rm/resources/TX_cYBm8FS7EeuGWeSXvTEFcQ</vt:lpwstr>
      </vt:variant>
      <vt:variant>
        <vt:lpwstr/>
      </vt:variant>
      <vt:variant>
        <vt:i4>6160416</vt:i4>
      </vt:variant>
      <vt:variant>
        <vt:i4>558</vt:i4>
      </vt:variant>
      <vt:variant>
        <vt:i4>0</vt:i4>
      </vt:variant>
      <vt:variant>
        <vt:i4>5</vt:i4>
      </vt:variant>
      <vt:variant>
        <vt:lpwstr>https://emar.energycodes.co.uk/rm/resources/TX_cX3O51S7EeuGWeSXvTEFcQ</vt:lpwstr>
      </vt:variant>
      <vt:variant>
        <vt:lpwstr/>
      </vt:variant>
      <vt:variant>
        <vt:i4>131188</vt:i4>
      </vt:variant>
      <vt:variant>
        <vt:i4>555</vt:i4>
      </vt:variant>
      <vt:variant>
        <vt:i4>0</vt:i4>
      </vt:variant>
      <vt:variant>
        <vt:i4>5</vt:i4>
      </vt:variant>
      <vt:variant>
        <vt:lpwstr>https://emar.energycodes.co.uk/rm/resources/TX_cYBm8FS7EeuGWeSXvTEFcQ</vt:lpwstr>
      </vt:variant>
      <vt:variant>
        <vt:lpwstr/>
      </vt:variant>
      <vt:variant>
        <vt:i4>6160416</vt:i4>
      </vt:variant>
      <vt:variant>
        <vt:i4>552</vt:i4>
      </vt:variant>
      <vt:variant>
        <vt:i4>0</vt:i4>
      </vt:variant>
      <vt:variant>
        <vt:i4>5</vt:i4>
      </vt:variant>
      <vt:variant>
        <vt:lpwstr>https://emar.energycodes.co.uk/rm/resources/TX_cX3O51S7EeuGWeSXvTEFcQ</vt:lpwstr>
      </vt:variant>
      <vt:variant>
        <vt:lpwstr/>
      </vt:variant>
      <vt:variant>
        <vt:i4>5832737</vt:i4>
      </vt:variant>
      <vt:variant>
        <vt:i4>549</vt:i4>
      </vt:variant>
      <vt:variant>
        <vt:i4>0</vt:i4>
      </vt:variant>
      <vt:variant>
        <vt:i4>5</vt:i4>
      </vt:variant>
      <vt:variant>
        <vt:lpwstr>https://emar.energycodes.co.uk/rm/resources/TX_cYCOB1S7EeuGWeSXvTEFcQ</vt:lpwstr>
      </vt:variant>
      <vt:variant>
        <vt:lpwstr/>
      </vt:variant>
      <vt:variant>
        <vt:i4>5177407</vt:i4>
      </vt:variant>
      <vt:variant>
        <vt:i4>546</vt:i4>
      </vt:variant>
      <vt:variant>
        <vt:i4>0</vt:i4>
      </vt:variant>
      <vt:variant>
        <vt:i4>5</vt:i4>
      </vt:variant>
      <vt:variant>
        <vt:lpwstr>https://emar.energycodes.co.uk/rm/resources/TX_cYEqR1S7EeuGWeSXvTEFcQ</vt:lpwstr>
      </vt:variant>
      <vt:variant>
        <vt:lpwstr/>
      </vt:variant>
      <vt:variant>
        <vt:i4>6160416</vt:i4>
      </vt:variant>
      <vt:variant>
        <vt:i4>543</vt:i4>
      </vt:variant>
      <vt:variant>
        <vt:i4>0</vt:i4>
      </vt:variant>
      <vt:variant>
        <vt:i4>5</vt:i4>
      </vt:variant>
      <vt:variant>
        <vt:lpwstr>https://emar.energycodes.co.uk/rm/resources/TX_cX3O51S7EeuGWeSXvTEFcQ</vt:lpwstr>
      </vt:variant>
      <vt:variant>
        <vt:lpwstr/>
      </vt:variant>
      <vt:variant>
        <vt:i4>852076</vt:i4>
      </vt:variant>
      <vt:variant>
        <vt:i4>540</vt:i4>
      </vt:variant>
      <vt:variant>
        <vt:i4>0</vt:i4>
      </vt:variant>
      <vt:variant>
        <vt:i4>5</vt:i4>
      </vt:variant>
      <vt:variant>
        <vt:lpwstr>https://emar.energycodes.co.uk/rm/resources/TX_cX4dAVS7EeuGWeSXvTEFcQ</vt:lpwstr>
      </vt:variant>
      <vt:variant>
        <vt:lpwstr/>
      </vt:variant>
      <vt:variant>
        <vt:i4>6160416</vt:i4>
      </vt:variant>
      <vt:variant>
        <vt:i4>537</vt:i4>
      </vt:variant>
      <vt:variant>
        <vt:i4>0</vt:i4>
      </vt:variant>
      <vt:variant>
        <vt:i4>5</vt:i4>
      </vt:variant>
      <vt:variant>
        <vt:lpwstr>https://emar.energycodes.co.uk/rm/resources/TX_cX3O51S7EeuGWeSXvTEFcQ</vt:lpwstr>
      </vt:variant>
      <vt:variant>
        <vt:lpwstr/>
      </vt:variant>
      <vt:variant>
        <vt:i4>6160416</vt:i4>
      </vt:variant>
      <vt:variant>
        <vt:i4>534</vt:i4>
      </vt:variant>
      <vt:variant>
        <vt:i4>0</vt:i4>
      </vt:variant>
      <vt:variant>
        <vt:i4>5</vt:i4>
      </vt:variant>
      <vt:variant>
        <vt:lpwstr>https://emar.energycodes.co.uk/rm/resources/TX_cX3O51S7EeuGWeSXvTEFcQ</vt:lpwstr>
      </vt:variant>
      <vt:variant>
        <vt:lpwstr/>
      </vt:variant>
      <vt:variant>
        <vt:i4>852076</vt:i4>
      </vt:variant>
      <vt:variant>
        <vt:i4>531</vt:i4>
      </vt:variant>
      <vt:variant>
        <vt:i4>0</vt:i4>
      </vt:variant>
      <vt:variant>
        <vt:i4>5</vt:i4>
      </vt:variant>
      <vt:variant>
        <vt:lpwstr>https://emar.energycodes.co.uk/rm/resources/TX_cX4dAVS7EeuGWeSXvTEFcQ</vt:lpwstr>
      </vt:variant>
      <vt:variant>
        <vt:lpwstr/>
      </vt:variant>
      <vt:variant>
        <vt:i4>6160416</vt:i4>
      </vt:variant>
      <vt:variant>
        <vt:i4>528</vt:i4>
      </vt:variant>
      <vt:variant>
        <vt:i4>0</vt:i4>
      </vt:variant>
      <vt:variant>
        <vt:i4>5</vt:i4>
      </vt:variant>
      <vt:variant>
        <vt:lpwstr>https://emar.energycodes.co.uk/rm/resources/TX_cX3O51S7EeuGWeSXvTEFcQ</vt:lpwstr>
      </vt:variant>
      <vt:variant>
        <vt:lpwstr/>
      </vt:variant>
      <vt:variant>
        <vt:i4>4849760</vt:i4>
      </vt:variant>
      <vt:variant>
        <vt:i4>525</vt:i4>
      </vt:variant>
      <vt:variant>
        <vt:i4>0</vt:i4>
      </vt:variant>
      <vt:variant>
        <vt:i4>5</vt:i4>
      </vt:variant>
      <vt:variant>
        <vt:lpwstr>https://emar.energycodes.co.uk/rm/resources/TX_cYJixVS7EeuGWeSXvTEFcQ</vt:lpwstr>
      </vt:variant>
      <vt:variant>
        <vt:lpwstr/>
      </vt:variant>
      <vt:variant>
        <vt:i4>7405622</vt:i4>
      </vt:variant>
      <vt:variant>
        <vt:i4>522</vt:i4>
      </vt:variant>
      <vt:variant>
        <vt:i4>0</vt:i4>
      </vt:variant>
      <vt:variant>
        <vt:i4>5</vt:i4>
      </vt:variant>
      <vt:variant>
        <vt:lpwstr>https://emar.energycodes.co.uk/rm/resources/MD_M-avIHwMEeucHqg8_lvnEw</vt:lpwstr>
      </vt:variant>
      <vt:variant>
        <vt:lpwstr/>
      </vt:variant>
      <vt:variant>
        <vt:i4>6160416</vt:i4>
      </vt:variant>
      <vt:variant>
        <vt:i4>519</vt:i4>
      </vt:variant>
      <vt:variant>
        <vt:i4>0</vt:i4>
      </vt:variant>
      <vt:variant>
        <vt:i4>5</vt:i4>
      </vt:variant>
      <vt:variant>
        <vt:lpwstr>https://emar.energycodes.co.uk/rm/resources/TX_cX3O51S7EeuGWeSXvTEFcQ</vt:lpwstr>
      </vt:variant>
      <vt:variant>
        <vt:lpwstr/>
      </vt:variant>
      <vt:variant>
        <vt:i4>6160416</vt:i4>
      </vt:variant>
      <vt:variant>
        <vt:i4>516</vt:i4>
      </vt:variant>
      <vt:variant>
        <vt:i4>0</vt:i4>
      </vt:variant>
      <vt:variant>
        <vt:i4>5</vt:i4>
      </vt:variant>
      <vt:variant>
        <vt:lpwstr>https://emar.energycodes.co.uk/rm/resources/TX_cX3O51S7EeuGWeSXvTEFcQ</vt:lpwstr>
      </vt:variant>
      <vt:variant>
        <vt:lpwstr/>
      </vt:variant>
      <vt:variant>
        <vt:i4>1376381</vt:i4>
      </vt:variant>
      <vt:variant>
        <vt:i4>513</vt:i4>
      </vt:variant>
      <vt:variant>
        <vt:i4>0</vt:i4>
      </vt:variant>
      <vt:variant>
        <vt:i4>5</vt:i4>
      </vt:variant>
      <vt:variant>
        <vt:lpwstr>https://emar.energycodes.co.uk/rm/resources/TX_cXuE8FS7EeuGWeSXvTEFcQ</vt:lpwstr>
      </vt:variant>
      <vt:variant>
        <vt:lpwstr/>
      </vt:variant>
      <vt:variant>
        <vt:i4>6160416</vt:i4>
      </vt:variant>
      <vt:variant>
        <vt:i4>510</vt:i4>
      </vt:variant>
      <vt:variant>
        <vt:i4>0</vt:i4>
      </vt:variant>
      <vt:variant>
        <vt:i4>5</vt:i4>
      </vt:variant>
      <vt:variant>
        <vt:lpwstr>https://emar.energycodes.co.uk/rm/resources/TX_cX3O51S7EeuGWeSXvTEFcQ</vt:lpwstr>
      </vt:variant>
      <vt:variant>
        <vt:lpwstr/>
      </vt:variant>
      <vt:variant>
        <vt:i4>6160416</vt:i4>
      </vt:variant>
      <vt:variant>
        <vt:i4>507</vt:i4>
      </vt:variant>
      <vt:variant>
        <vt:i4>0</vt:i4>
      </vt:variant>
      <vt:variant>
        <vt:i4>5</vt:i4>
      </vt:variant>
      <vt:variant>
        <vt:lpwstr>https://emar.energycodes.co.uk/rm/resources/TX_cX3O51S7EeuGWeSXvTEFcQ</vt:lpwstr>
      </vt:variant>
      <vt:variant>
        <vt:lpwstr/>
      </vt:variant>
      <vt:variant>
        <vt:i4>6160416</vt:i4>
      </vt:variant>
      <vt:variant>
        <vt:i4>504</vt:i4>
      </vt:variant>
      <vt:variant>
        <vt:i4>0</vt:i4>
      </vt:variant>
      <vt:variant>
        <vt:i4>5</vt:i4>
      </vt:variant>
      <vt:variant>
        <vt:lpwstr>https://emar.energycodes.co.uk/rm/resources/TX_cX3O51S7EeuGWeSXvTEFcQ</vt:lpwstr>
      </vt:variant>
      <vt:variant>
        <vt:lpwstr/>
      </vt:variant>
      <vt:variant>
        <vt:i4>5832737</vt:i4>
      </vt:variant>
      <vt:variant>
        <vt:i4>501</vt:i4>
      </vt:variant>
      <vt:variant>
        <vt:i4>0</vt:i4>
      </vt:variant>
      <vt:variant>
        <vt:i4>5</vt:i4>
      </vt:variant>
      <vt:variant>
        <vt:lpwstr>https://emar.energycodes.co.uk/rm/resources/TX_cYCOB1S7EeuGWeSXvTEFcQ</vt:lpwstr>
      </vt:variant>
      <vt:variant>
        <vt:lpwstr/>
      </vt:variant>
      <vt:variant>
        <vt:i4>5177407</vt:i4>
      </vt:variant>
      <vt:variant>
        <vt:i4>498</vt:i4>
      </vt:variant>
      <vt:variant>
        <vt:i4>0</vt:i4>
      </vt:variant>
      <vt:variant>
        <vt:i4>5</vt:i4>
      </vt:variant>
      <vt:variant>
        <vt:lpwstr>https://emar.energycodes.co.uk/rm/resources/TX_cYEqR1S7EeuGWeSXvTEFcQ</vt:lpwstr>
      </vt:variant>
      <vt:variant>
        <vt:lpwstr/>
      </vt:variant>
      <vt:variant>
        <vt:i4>6160416</vt:i4>
      </vt:variant>
      <vt:variant>
        <vt:i4>495</vt:i4>
      </vt:variant>
      <vt:variant>
        <vt:i4>0</vt:i4>
      </vt:variant>
      <vt:variant>
        <vt:i4>5</vt:i4>
      </vt:variant>
      <vt:variant>
        <vt:lpwstr>https://emar.energycodes.co.uk/rm/resources/TX_cX3O51S7EeuGWeSXvTEFcQ</vt:lpwstr>
      </vt:variant>
      <vt:variant>
        <vt:lpwstr/>
      </vt:variant>
      <vt:variant>
        <vt:i4>1376381</vt:i4>
      </vt:variant>
      <vt:variant>
        <vt:i4>492</vt:i4>
      </vt:variant>
      <vt:variant>
        <vt:i4>0</vt:i4>
      </vt:variant>
      <vt:variant>
        <vt:i4>5</vt:i4>
      </vt:variant>
      <vt:variant>
        <vt:lpwstr>https://emar.energycodes.co.uk/rm/resources/TX_cXuE8FS7EeuGWeSXvTEFcQ</vt:lpwstr>
      </vt:variant>
      <vt:variant>
        <vt:lpwstr/>
      </vt:variant>
      <vt:variant>
        <vt:i4>6160416</vt:i4>
      </vt:variant>
      <vt:variant>
        <vt:i4>489</vt:i4>
      </vt:variant>
      <vt:variant>
        <vt:i4>0</vt:i4>
      </vt:variant>
      <vt:variant>
        <vt:i4>5</vt:i4>
      </vt:variant>
      <vt:variant>
        <vt:lpwstr>https://emar.energycodes.co.uk/rm/resources/TX_cX3O51S7EeuGWeSXvTEFcQ</vt:lpwstr>
      </vt:variant>
      <vt:variant>
        <vt:lpwstr/>
      </vt:variant>
      <vt:variant>
        <vt:i4>6160416</vt:i4>
      </vt:variant>
      <vt:variant>
        <vt:i4>486</vt:i4>
      </vt:variant>
      <vt:variant>
        <vt:i4>0</vt:i4>
      </vt:variant>
      <vt:variant>
        <vt:i4>5</vt:i4>
      </vt:variant>
      <vt:variant>
        <vt:lpwstr>https://emar.energycodes.co.uk/rm/resources/TX_cX3O51S7EeuGWeSXvTEFcQ</vt:lpwstr>
      </vt:variant>
      <vt:variant>
        <vt:lpwstr/>
      </vt:variant>
      <vt:variant>
        <vt:i4>5832737</vt:i4>
      </vt:variant>
      <vt:variant>
        <vt:i4>483</vt:i4>
      </vt:variant>
      <vt:variant>
        <vt:i4>0</vt:i4>
      </vt:variant>
      <vt:variant>
        <vt:i4>5</vt:i4>
      </vt:variant>
      <vt:variant>
        <vt:lpwstr>https://emar.energycodes.co.uk/rm/resources/TX_cYCOB1S7EeuGWeSXvTEFcQ</vt:lpwstr>
      </vt:variant>
      <vt:variant>
        <vt:lpwstr/>
      </vt:variant>
      <vt:variant>
        <vt:i4>5177407</vt:i4>
      </vt:variant>
      <vt:variant>
        <vt:i4>480</vt:i4>
      </vt:variant>
      <vt:variant>
        <vt:i4>0</vt:i4>
      </vt:variant>
      <vt:variant>
        <vt:i4>5</vt:i4>
      </vt:variant>
      <vt:variant>
        <vt:lpwstr>https://emar.energycodes.co.uk/rm/resources/TX_cYEqR1S7EeuGWeSXvTEFcQ</vt:lpwstr>
      </vt:variant>
      <vt:variant>
        <vt:lpwstr/>
      </vt:variant>
      <vt:variant>
        <vt:i4>6160416</vt:i4>
      </vt:variant>
      <vt:variant>
        <vt:i4>477</vt:i4>
      </vt:variant>
      <vt:variant>
        <vt:i4>0</vt:i4>
      </vt:variant>
      <vt:variant>
        <vt:i4>5</vt:i4>
      </vt:variant>
      <vt:variant>
        <vt:lpwstr>https://emar.energycodes.co.uk/rm/resources/TX_cX3O51S7EeuGWeSXvTEFcQ</vt:lpwstr>
      </vt:variant>
      <vt:variant>
        <vt:lpwstr/>
      </vt:variant>
      <vt:variant>
        <vt:i4>262253</vt:i4>
      </vt:variant>
      <vt:variant>
        <vt:i4>474</vt:i4>
      </vt:variant>
      <vt:variant>
        <vt:i4>0</vt:i4>
      </vt:variant>
      <vt:variant>
        <vt:i4>5</vt:i4>
      </vt:variant>
      <vt:variant>
        <vt:lpwstr>https://emar.energycodes.co.uk/rm/resources/TX_cX8udFS7EeuGWeSXvTEFcQ</vt:lpwstr>
      </vt:variant>
      <vt:variant>
        <vt:lpwstr/>
      </vt:variant>
      <vt:variant>
        <vt:i4>4522046</vt:i4>
      </vt:variant>
      <vt:variant>
        <vt:i4>471</vt:i4>
      </vt:variant>
      <vt:variant>
        <vt:i4>0</vt:i4>
      </vt:variant>
      <vt:variant>
        <vt:i4>5</vt:i4>
      </vt:variant>
      <vt:variant>
        <vt:lpwstr>https://emar.energycodes.co.uk/rm/resources/TX_cYI7tVS7EeuGWeSXvTEFcQ</vt:lpwstr>
      </vt:variant>
      <vt:variant>
        <vt:lpwstr/>
      </vt:variant>
      <vt:variant>
        <vt:i4>5832737</vt:i4>
      </vt:variant>
      <vt:variant>
        <vt:i4>468</vt:i4>
      </vt:variant>
      <vt:variant>
        <vt:i4>0</vt:i4>
      </vt:variant>
      <vt:variant>
        <vt:i4>5</vt:i4>
      </vt:variant>
      <vt:variant>
        <vt:lpwstr>https://emar.energycodes.co.uk/rm/resources/TX_cYCOB1S7EeuGWeSXvTEFcQ</vt:lpwstr>
      </vt:variant>
      <vt:variant>
        <vt:lpwstr/>
      </vt:variant>
      <vt:variant>
        <vt:i4>5177407</vt:i4>
      </vt:variant>
      <vt:variant>
        <vt:i4>465</vt:i4>
      </vt:variant>
      <vt:variant>
        <vt:i4>0</vt:i4>
      </vt:variant>
      <vt:variant>
        <vt:i4>5</vt:i4>
      </vt:variant>
      <vt:variant>
        <vt:lpwstr>https://emar.energycodes.co.uk/rm/resources/TX_cYEqR1S7EeuGWeSXvTEFcQ</vt:lpwstr>
      </vt:variant>
      <vt:variant>
        <vt:lpwstr/>
      </vt:variant>
      <vt:variant>
        <vt:i4>131129</vt:i4>
      </vt:variant>
      <vt:variant>
        <vt:i4>462</vt:i4>
      </vt:variant>
      <vt:variant>
        <vt:i4>0</vt:i4>
      </vt:variant>
      <vt:variant>
        <vt:i4>5</vt:i4>
      </vt:variant>
      <vt:variant>
        <vt:lpwstr>https://emar.energycodes.co.uk/rm/resources/TX_1lThpP9HEeucfNymoP8LZw</vt:lpwstr>
      </vt:variant>
      <vt:variant>
        <vt:lpwstr/>
      </vt:variant>
      <vt:variant>
        <vt:i4>6160416</vt:i4>
      </vt:variant>
      <vt:variant>
        <vt:i4>459</vt:i4>
      </vt:variant>
      <vt:variant>
        <vt:i4>0</vt:i4>
      </vt:variant>
      <vt:variant>
        <vt:i4>5</vt:i4>
      </vt:variant>
      <vt:variant>
        <vt:lpwstr>https://emar.energycodes.co.uk/rm/resources/TX_cX3O51S7EeuGWeSXvTEFcQ</vt:lpwstr>
      </vt:variant>
      <vt:variant>
        <vt:lpwstr/>
      </vt:variant>
      <vt:variant>
        <vt:i4>6160416</vt:i4>
      </vt:variant>
      <vt:variant>
        <vt:i4>456</vt:i4>
      </vt:variant>
      <vt:variant>
        <vt:i4>0</vt:i4>
      </vt:variant>
      <vt:variant>
        <vt:i4>5</vt:i4>
      </vt:variant>
      <vt:variant>
        <vt:lpwstr>https://emar.energycodes.co.uk/rm/resources/TX_cX3O51S7EeuGWeSXvTEFcQ</vt:lpwstr>
      </vt:variant>
      <vt:variant>
        <vt:lpwstr/>
      </vt:variant>
      <vt:variant>
        <vt:i4>6160416</vt:i4>
      </vt:variant>
      <vt:variant>
        <vt:i4>453</vt:i4>
      </vt:variant>
      <vt:variant>
        <vt:i4>0</vt:i4>
      </vt:variant>
      <vt:variant>
        <vt:i4>5</vt:i4>
      </vt:variant>
      <vt:variant>
        <vt:lpwstr>https://emar.energycodes.co.uk/rm/resources/TX_cX3O51S7EeuGWeSXvTEFcQ</vt:lpwstr>
      </vt:variant>
      <vt:variant>
        <vt:lpwstr/>
      </vt:variant>
      <vt:variant>
        <vt:i4>131188</vt:i4>
      </vt:variant>
      <vt:variant>
        <vt:i4>450</vt:i4>
      </vt:variant>
      <vt:variant>
        <vt:i4>0</vt:i4>
      </vt:variant>
      <vt:variant>
        <vt:i4>5</vt:i4>
      </vt:variant>
      <vt:variant>
        <vt:lpwstr>https://emar.energycodes.co.uk/rm/resources/TX_cYBm8FS7EeuGWeSXvTEFcQ</vt:lpwstr>
      </vt:variant>
      <vt:variant>
        <vt:lpwstr/>
      </vt:variant>
      <vt:variant>
        <vt:i4>4849760</vt:i4>
      </vt:variant>
      <vt:variant>
        <vt:i4>447</vt:i4>
      </vt:variant>
      <vt:variant>
        <vt:i4>0</vt:i4>
      </vt:variant>
      <vt:variant>
        <vt:i4>5</vt:i4>
      </vt:variant>
      <vt:variant>
        <vt:lpwstr>https://emar.energycodes.co.uk/rm/resources/TX_cYJixVS7EeuGWeSXvTEFcQ</vt:lpwstr>
      </vt:variant>
      <vt:variant>
        <vt:lpwstr/>
      </vt:variant>
      <vt:variant>
        <vt:i4>6160416</vt:i4>
      </vt:variant>
      <vt:variant>
        <vt:i4>444</vt:i4>
      </vt:variant>
      <vt:variant>
        <vt:i4>0</vt:i4>
      </vt:variant>
      <vt:variant>
        <vt:i4>5</vt:i4>
      </vt:variant>
      <vt:variant>
        <vt:lpwstr>https://emar.energycodes.co.uk/rm/resources/TX_cX3O51S7EeuGWeSXvTEFcQ</vt:lpwstr>
      </vt:variant>
      <vt:variant>
        <vt:lpwstr/>
      </vt:variant>
      <vt:variant>
        <vt:i4>6160416</vt:i4>
      </vt:variant>
      <vt:variant>
        <vt:i4>441</vt:i4>
      </vt:variant>
      <vt:variant>
        <vt:i4>0</vt:i4>
      </vt:variant>
      <vt:variant>
        <vt:i4>5</vt:i4>
      </vt:variant>
      <vt:variant>
        <vt:lpwstr>https://emar.energycodes.co.uk/rm/resources/TX_cX3O51S7EeuGWeSXvTEFcQ</vt:lpwstr>
      </vt:variant>
      <vt:variant>
        <vt:lpwstr/>
      </vt:variant>
      <vt:variant>
        <vt:i4>1572918</vt:i4>
      </vt:variant>
      <vt:variant>
        <vt:i4>438</vt:i4>
      </vt:variant>
      <vt:variant>
        <vt:i4>0</vt:i4>
      </vt:variant>
      <vt:variant>
        <vt:i4>5</vt:i4>
      </vt:variant>
      <vt:variant>
        <vt:lpwstr>https://emar.energycodes.co.uk/rm/resources/TX_cX0yp1S7EeuGWeSXvTEFcQ</vt:lpwstr>
      </vt:variant>
      <vt:variant>
        <vt:lpwstr/>
      </vt:variant>
      <vt:variant>
        <vt:i4>4522046</vt:i4>
      </vt:variant>
      <vt:variant>
        <vt:i4>435</vt:i4>
      </vt:variant>
      <vt:variant>
        <vt:i4>0</vt:i4>
      </vt:variant>
      <vt:variant>
        <vt:i4>5</vt:i4>
      </vt:variant>
      <vt:variant>
        <vt:lpwstr>https://emar.energycodes.co.uk/rm/resources/TX_cYI7tVS7EeuGWeSXvTEFcQ</vt:lpwstr>
      </vt:variant>
      <vt:variant>
        <vt:lpwstr/>
      </vt:variant>
      <vt:variant>
        <vt:i4>4522046</vt:i4>
      </vt:variant>
      <vt:variant>
        <vt:i4>432</vt:i4>
      </vt:variant>
      <vt:variant>
        <vt:i4>0</vt:i4>
      </vt:variant>
      <vt:variant>
        <vt:i4>5</vt:i4>
      </vt:variant>
      <vt:variant>
        <vt:lpwstr>https://emar.energycodes.co.uk/rm/resources/TX_cYI7tVS7EeuGWeSXvTEFcQ</vt:lpwstr>
      </vt:variant>
      <vt:variant>
        <vt:lpwstr/>
      </vt:variant>
      <vt:variant>
        <vt:i4>1572918</vt:i4>
      </vt:variant>
      <vt:variant>
        <vt:i4>429</vt:i4>
      </vt:variant>
      <vt:variant>
        <vt:i4>0</vt:i4>
      </vt:variant>
      <vt:variant>
        <vt:i4>5</vt:i4>
      </vt:variant>
      <vt:variant>
        <vt:lpwstr>https://emar.energycodes.co.uk/rm/resources/TX_cX0yp1S7EeuGWeSXvTEFcQ</vt:lpwstr>
      </vt:variant>
      <vt:variant>
        <vt:lpwstr/>
      </vt:variant>
      <vt:variant>
        <vt:i4>4849760</vt:i4>
      </vt:variant>
      <vt:variant>
        <vt:i4>426</vt:i4>
      </vt:variant>
      <vt:variant>
        <vt:i4>0</vt:i4>
      </vt:variant>
      <vt:variant>
        <vt:i4>5</vt:i4>
      </vt:variant>
      <vt:variant>
        <vt:lpwstr>https://emar.energycodes.co.uk/rm/resources/TX_cYJixVS7EeuGWeSXvTEFcQ</vt:lpwstr>
      </vt:variant>
      <vt:variant>
        <vt:lpwstr/>
      </vt:variant>
      <vt:variant>
        <vt:i4>7405622</vt:i4>
      </vt:variant>
      <vt:variant>
        <vt:i4>423</vt:i4>
      </vt:variant>
      <vt:variant>
        <vt:i4>0</vt:i4>
      </vt:variant>
      <vt:variant>
        <vt:i4>5</vt:i4>
      </vt:variant>
      <vt:variant>
        <vt:lpwstr>https://emar.energycodes.co.uk/rm/resources/MD_M-avIHwMEeucHqg8_lvnEw</vt:lpwstr>
      </vt:variant>
      <vt:variant>
        <vt:lpwstr/>
      </vt:variant>
      <vt:variant>
        <vt:i4>4522046</vt:i4>
      </vt:variant>
      <vt:variant>
        <vt:i4>420</vt:i4>
      </vt:variant>
      <vt:variant>
        <vt:i4>0</vt:i4>
      </vt:variant>
      <vt:variant>
        <vt:i4>5</vt:i4>
      </vt:variant>
      <vt:variant>
        <vt:lpwstr>https://emar.energycodes.co.uk/rm/resources/TX_cYI7tVS7EeuGWeSXvTEFcQ</vt:lpwstr>
      </vt:variant>
      <vt:variant>
        <vt:lpwstr/>
      </vt:variant>
      <vt:variant>
        <vt:i4>4522046</vt:i4>
      </vt:variant>
      <vt:variant>
        <vt:i4>417</vt:i4>
      </vt:variant>
      <vt:variant>
        <vt:i4>0</vt:i4>
      </vt:variant>
      <vt:variant>
        <vt:i4>5</vt:i4>
      </vt:variant>
      <vt:variant>
        <vt:lpwstr>https://emar.energycodes.co.uk/rm/resources/TX_cYI7tVS7EeuGWeSXvTEFcQ</vt:lpwstr>
      </vt:variant>
      <vt:variant>
        <vt:lpwstr/>
      </vt:variant>
      <vt:variant>
        <vt:i4>1572918</vt:i4>
      </vt:variant>
      <vt:variant>
        <vt:i4>414</vt:i4>
      </vt:variant>
      <vt:variant>
        <vt:i4>0</vt:i4>
      </vt:variant>
      <vt:variant>
        <vt:i4>5</vt:i4>
      </vt:variant>
      <vt:variant>
        <vt:lpwstr>https://emar.energycodes.co.uk/rm/resources/TX_cX0yp1S7EeuGWeSXvTEFcQ</vt:lpwstr>
      </vt:variant>
      <vt:variant>
        <vt:lpwstr/>
      </vt:variant>
      <vt:variant>
        <vt:i4>6160416</vt:i4>
      </vt:variant>
      <vt:variant>
        <vt:i4>411</vt:i4>
      </vt:variant>
      <vt:variant>
        <vt:i4>0</vt:i4>
      </vt:variant>
      <vt:variant>
        <vt:i4>5</vt:i4>
      </vt:variant>
      <vt:variant>
        <vt:lpwstr>https://emar.energycodes.co.uk/rm/resources/TX_cX3O51S7EeuGWeSXvTEFcQ</vt:lpwstr>
      </vt:variant>
      <vt:variant>
        <vt:lpwstr/>
      </vt:variant>
      <vt:variant>
        <vt:i4>4522046</vt:i4>
      </vt:variant>
      <vt:variant>
        <vt:i4>408</vt:i4>
      </vt:variant>
      <vt:variant>
        <vt:i4>0</vt:i4>
      </vt:variant>
      <vt:variant>
        <vt:i4>5</vt:i4>
      </vt:variant>
      <vt:variant>
        <vt:lpwstr>https://emar.energycodes.co.uk/rm/resources/TX_cYI7tVS7EeuGWeSXvTEFcQ</vt:lpwstr>
      </vt:variant>
      <vt:variant>
        <vt:lpwstr/>
      </vt:variant>
      <vt:variant>
        <vt:i4>4849760</vt:i4>
      </vt:variant>
      <vt:variant>
        <vt:i4>405</vt:i4>
      </vt:variant>
      <vt:variant>
        <vt:i4>0</vt:i4>
      </vt:variant>
      <vt:variant>
        <vt:i4>5</vt:i4>
      </vt:variant>
      <vt:variant>
        <vt:lpwstr>https://emar.energycodes.co.uk/rm/resources/TX_cYJixVS7EeuGWeSXvTEFcQ</vt:lpwstr>
      </vt:variant>
      <vt:variant>
        <vt:lpwstr/>
      </vt:variant>
      <vt:variant>
        <vt:i4>7405622</vt:i4>
      </vt:variant>
      <vt:variant>
        <vt:i4>402</vt:i4>
      </vt:variant>
      <vt:variant>
        <vt:i4>0</vt:i4>
      </vt:variant>
      <vt:variant>
        <vt:i4>5</vt:i4>
      </vt:variant>
      <vt:variant>
        <vt:lpwstr>https://emar.energycodes.co.uk/rm/resources/MD_M-avIHwMEeucHqg8_lvnEw</vt:lpwstr>
      </vt:variant>
      <vt:variant>
        <vt:lpwstr/>
      </vt:variant>
      <vt:variant>
        <vt:i4>5767224</vt:i4>
      </vt:variant>
      <vt:variant>
        <vt:i4>399</vt:i4>
      </vt:variant>
      <vt:variant>
        <vt:i4>0</vt:i4>
      </vt:variant>
      <vt:variant>
        <vt:i4>5</vt:i4>
      </vt:variant>
      <vt:variant>
        <vt:lpwstr>https://emar.energycodes.co.uk/rm/resources/TX_cXyWY1S7EeuGWeSXvTEFcQ</vt:lpwstr>
      </vt:variant>
      <vt:variant>
        <vt:lpwstr/>
      </vt:variant>
      <vt:variant>
        <vt:i4>131188</vt:i4>
      </vt:variant>
      <vt:variant>
        <vt:i4>396</vt:i4>
      </vt:variant>
      <vt:variant>
        <vt:i4>0</vt:i4>
      </vt:variant>
      <vt:variant>
        <vt:i4>5</vt:i4>
      </vt:variant>
      <vt:variant>
        <vt:lpwstr>https://emar.energycodes.co.uk/rm/resources/TX_cYBm8FS7EeuGWeSXvTEFcQ</vt:lpwstr>
      </vt:variant>
      <vt:variant>
        <vt:lpwstr/>
      </vt:variant>
      <vt:variant>
        <vt:i4>6160416</vt:i4>
      </vt:variant>
      <vt:variant>
        <vt:i4>393</vt:i4>
      </vt:variant>
      <vt:variant>
        <vt:i4>0</vt:i4>
      </vt:variant>
      <vt:variant>
        <vt:i4>5</vt:i4>
      </vt:variant>
      <vt:variant>
        <vt:lpwstr>https://emar.energycodes.co.uk/rm/resources/TX_cX3O51S7EeuGWeSXvTEFcQ</vt:lpwstr>
      </vt:variant>
      <vt:variant>
        <vt:lpwstr/>
      </vt:variant>
      <vt:variant>
        <vt:i4>1572918</vt:i4>
      </vt:variant>
      <vt:variant>
        <vt:i4>390</vt:i4>
      </vt:variant>
      <vt:variant>
        <vt:i4>0</vt:i4>
      </vt:variant>
      <vt:variant>
        <vt:i4>5</vt:i4>
      </vt:variant>
      <vt:variant>
        <vt:lpwstr>https://emar.energycodes.co.uk/rm/resources/TX_cX0yp1S7EeuGWeSXvTEFcQ</vt:lpwstr>
      </vt:variant>
      <vt:variant>
        <vt:lpwstr/>
      </vt:variant>
      <vt:variant>
        <vt:i4>4849760</vt:i4>
      </vt:variant>
      <vt:variant>
        <vt:i4>387</vt:i4>
      </vt:variant>
      <vt:variant>
        <vt:i4>0</vt:i4>
      </vt:variant>
      <vt:variant>
        <vt:i4>5</vt:i4>
      </vt:variant>
      <vt:variant>
        <vt:lpwstr>https://emar.energycodes.co.uk/rm/resources/TX_cYJixVS7EeuGWeSXvTEFcQ</vt:lpwstr>
      </vt:variant>
      <vt:variant>
        <vt:lpwstr/>
      </vt:variant>
      <vt:variant>
        <vt:i4>7405622</vt:i4>
      </vt:variant>
      <vt:variant>
        <vt:i4>384</vt:i4>
      </vt:variant>
      <vt:variant>
        <vt:i4>0</vt:i4>
      </vt:variant>
      <vt:variant>
        <vt:i4>5</vt:i4>
      </vt:variant>
      <vt:variant>
        <vt:lpwstr>https://emar.energycodes.co.uk/rm/resources/MD_M-avIHwMEeucHqg8_lvnEw</vt:lpwstr>
      </vt:variant>
      <vt:variant>
        <vt:lpwstr/>
      </vt:variant>
      <vt:variant>
        <vt:i4>4522046</vt:i4>
      </vt:variant>
      <vt:variant>
        <vt:i4>381</vt:i4>
      </vt:variant>
      <vt:variant>
        <vt:i4>0</vt:i4>
      </vt:variant>
      <vt:variant>
        <vt:i4>5</vt:i4>
      </vt:variant>
      <vt:variant>
        <vt:lpwstr>https://emar.energycodes.co.uk/rm/resources/TX_cYI7tVS7EeuGWeSXvTEFcQ</vt:lpwstr>
      </vt:variant>
      <vt:variant>
        <vt:lpwstr/>
      </vt:variant>
      <vt:variant>
        <vt:i4>262177</vt:i4>
      </vt:variant>
      <vt:variant>
        <vt:i4>378</vt:i4>
      </vt:variant>
      <vt:variant>
        <vt:i4>0</vt:i4>
      </vt:variant>
      <vt:variant>
        <vt:i4>5</vt:i4>
      </vt:variant>
      <vt:variant>
        <vt:lpwstr>https://emar.energycodes.co.uk/rm/resources/TX_1lUvwv9HEeucfNymoP8LZw</vt:lpwstr>
      </vt:variant>
      <vt:variant>
        <vt:lpwstr/>
      </vt:variant>
      <vt:variant>
        <vt:i4>196649</vt:i4>
      </vt:variant>
      <vt:variant>
        <vt:i4>375</vt:i4>
      </vt:variant>
      <vt:variant>
        <vt:i4>0</vt:i4>
      </vt:variant>
      <vt:variant>
        <vt:i4>5</vt:i4>
      </vt:variant>
      <vt:variant>
        <vt:lpwstr>https://emar.energycodes.co.uk/rm/resources/TX_1jRhWf9HEeucfNymoP8LZw</vt:lpwstr>
      </vt:variant>
      <vt:variant>
        <vt:lpwstr/>
      </vt:variant>
      <vt:variant>
        <vt:i4>5832737</vt:i4>
      </vt:variant>
      <vt:variant>
        <vt:i4>372</vt:i4>
      </vt:variant>
      <vt:variant>
        <vt:i4>0</vt:i4>
      </vt:variant>
      <vt:variant>
        <vt:i4>5</vt:i4>
      </vt:variant>
      <vt:variant>
        <vt:lpwstr>https://emar.energycodes.co.uk/rm/resources/TX_cYCOB1S7EeuGWeSXvTEFcQ</vt:lpwstr>
      </vt:variant>
      <vt:variant>
        <vt:lpwstr/>
      </vt:variant>
      <vt:variant>
        <vt:i4>5177407</vt:i4>
      </vt:variant>
      <vt:variant>
        <vt:i4>369</vt:i4>
      </vt:variant>
      <vt:variant>
        <vt:i4>0</vt:i4>
      </vt:variant>
      <vt:variant>
        <vt:i4>5</vt:i4>
      </vt:variant>
      <vt:variant>
        <vt:lpwstr>https://emar.energycodes.co.uk/rm/resources/TX_cYEqR1S7EeuGWeSXvTEFcQ</vt:lpwstr>
      </vt:variant>
      <vt:variant>
        <vt:lpwstr/>
      </vt:variant>
      <vt:variant>
        <vt:i4>3014714</vt:i4>
      </vt:variant>
      <vt:variant>
        <vt:i4>366</vt:i4>
      </vt:variant>
      <vt:variant>
        <vt:i4>0</vt:i4>
      </vt:variant>
      <vt:variant>
        <vt:i4>5</vt:i4>
      </vt:variant>
      <vt:variant>
        <vt:lpwstr>https://emar.energycodes.co.uk/rm/resources/TX_1lWk_P9HEeucfNymoP8LZw</vt:lpwstr>
      </vt:variant>
      <vt:variant>
        <vt:lpwstr/>
      </vt:variant>
      <vt:variant>
        <vt:i4>6160416</vt:i4>
      </vt:variant>
      <vt:variant>
        <vt:i4>363</vt:i4>
      </vt:variant>
      <vt:variant>
        <vt:i4>0</vt:i4>
      </vt:variant>
      <vt:variant>
        <vt:i4>5</vt:i4>
      </vt:variant>
      <vt:variant>
        <vt:lpwstr>https://emar.energycodes.co.uk/rm/resources/TX_cX3O51S7EeuGWeSXvTEFcQ</vt:lpwstr>
      </vt:variant>
      <vt:variant>
        <vt:lpwstr/>
      </vt:variant>
      <vt:variant>
        <vt:i4>5832737</vt:i4>
      </vt:variant>
      <vt:variant>
        <vt:i4>360</vt:i4>
      </vt:variant>
      <vt:variant>
        <vt:i4>0</vt:i4>
      </vt:variant>
      <vt:variant>
        <vt:i4>5</vt:i4>
      </vt:variant>
      <vt:variant>
        <vt:lpwstr>https://emar.energycodes.co.uk/rm/resources/TX_cYCOB1S7EeuGWeSXvTEFcQ</vt:lpwstr>
      </vt:variant>
      <vt:variant>
        <vt:lpwstr/>
      </vt:variant>
      <vt:variant>
        <vt:i4>5177407</vt:i4>
      </vt:variant>
      <vt:variant>
        <vt:i4>357</vt:i4>
      </vt:variant>
      <vt:variant>
        <vt:i4>0</vt:i4>
      </vt:variant>
      <vt:variant>
        <vt:i4>5</vt:i4>
      </vt:variant>
      <vt:variant>
        <vt:lpwstr>https://emar.energycodes.co.uk/rm/resources/TX_cYEqR1S7EeuGWeSXvTEFcQ</vt:lpwstr>
      </vt:variant>
      <vt:variant>
        <vt:lpwstr/>
      </vt:variant>
      <vt:variant>
        <vt:i4>458775</vt:i4>
      </vt:variant>
      <vt:variant>
        <vt:i4>354</vt:i4>
      </vt:variant>
      <vt:variant>
        <vt:i4>0</vt:i4>
      </vt:variant>
      <vt:variant>
        <vt:i4>5</vt:i4>
      </vt:variant>
      <vt:variant>
        <vt:lpwstr>https://emar.energycodes.co.uk/rm/resources/TX_1lUIt_9HEeucfNymoP8LZw</vt:lpwstr>
      </vt:variant>
      <vt:variant>
        <vt:lpwstr/>
      </vt:variant>
      <vt:variant>
        <vt:i4>1376310</vt:i4>
      </vt:variant>
      <vt:variant>
        <vt:i4>351</vt:i4>
      </vt:variant>
      <vt:variant>
        <vt:i4>0</vt:i4>
      </vt:variant>
      <vt:variant>
        <vt:i4>5</vt:i4>
      </vt:variant>
      <vt:variant>
        <vt:lpwstr>https://emar.energycodes.co.uk/rm/resources/TX_1lYaJv9HEeucfNymoP8LZw</vt:lpwstr>
      </vt:variant>
      <vt:variant>
        <vt:lpwstr/>
      </vt:variant>
      <vt:variant>
        <vt:i4>3014714</vt:i4>
      </vt:variant>
      <vt:variant>
        <vt:i4>348</vt:i4>
      </vt:variant>
      <vt:variant>
        <vt:i4>0</vt:i4>
      </vt:variant>
      <vt:variant>
        <vt:i4>5</vt:i4>
      </vt:variant>
      <vt:variant>
        <vt:lpwstr>https://emar.energycodes.co.uk/rm/resources/TX_1lWk_P9HEeucfNymoP8LZw</vt:lpwstr>
      </vt:variant>
      <vt:variant>
        <vt:lpwstr/>
      </vt:variant>
      <vt:variant>
        <vt:i4>4849760</vt:i4>
      </vt:variant>
      <vt:variant>
        <vt:i4>345</vt:i4>
      </vt:variant>
      <vt:variant>
        <vt:i4>0</vt:i4>
      </vt:variant>
      <vt:variant>
        <vt:i4>5</vt:i4>
      </vt:variant>
      <vt:variant>
        <vt:lpwstr>https://emar.energycodes.co.uk/rm/resources/TX_cYJixVS7EeuGWeSXvTEFcQ</vt:lpwstr>
      </vt:variant>
      <vt:variant>
        <vt:lpwstr/>
      </vt:variant>
      <vt:variant>
        <vt:i4>4456519</vt:i4>
      </vt:variant>
      <vt:variant>
        <vt:i4>342</vt:i4>
      </vt:variant>
      <vt:variant>
        <vt:i4>0</vt:i4>
      </vt:variant>
      <vt:variant>
        <vt:i4>5</vt:i4>
      </vt:variant>
      <vt:variant>
        <vt:lpwstr>https://emar.energycodes.co.uk/rm/resources/TX_1lV94_9HEeucfNymoP8LZw</vt:lpwstr>
      </vt:variant>
      <vt:variant>
        <vt:lpwstr/>
      </vt:variant>
      <vt:variant>
        <vt:i4>131129</vt:i4>
      </vt:variant>
      <vt:variant>
        <vt:i4>339</vt:i4>
      </vt:variant>
      <vt:variant>
        <vt:i4>0</vt:i4>
      </vt:variant>
      <vt:variant>
        <vt:i4>5</vt:i4>
      </vt:variant>
      <vt:variant>
        <vt:lpwstr>https://emar.energycodes.co.uk/rm/resources/TX_1lThpP9HEeucfNymoP8LZw</vt:lpwstr>
      </vt:variant>
      <vt:variant>
        <vt:lpwstr/>
      </vt:variant>
      <vt:variant>
        <vt:i4>6160416</vt:i4>
      </vt:variant>
      <vt:variant>
        <vt:i4>336</vt:i4>
      </vt:variant>
      <vt:variant>
        <vt:i4>0</vt:i4>
      </vt:variant>
      <vt:variant>
        <vt:i4>5</vt:i4>
      </vt:variant>
      <vt:variant>
        <vt:lpwstr>https://emar.energycodes.co.uk/rm/resources/TX_cX3O51S7EeuGWeSXvTEFcQ</vt:lpwstr>
      </vt:variant>
      <vt:variant>
        <vt:lpwstr/>
      </vt:variant>
      <vt:variant>
        <vt:i4>6160416</vt:i4>
      </vt:variant>
      <vt:variant>
        <vt:i4>333</vt:i4>
      </vt:variant>
      <vt:variant>
        <vt:i4>0</vt:i4>
      </vt:variant>
      <vt:variant>
        <vt:i4>5</vt:i4>
      </vt:variant>
      <vt:variant>
        <vt:lpwstr>https://emar.energycodes.co.uk/rm/resources/TX_cX3O51S7EeuGWeSXvTEFcQ</vt:lpwstr>
      </vt:variant>
      <vt:variant>
        <vt:lpwstr/>
      </vt:variant>
      <vt:variant>
        <vt:i4>852001</vt:i4>
      </vt:variant>
      <vt:variant>
        <vt:i4>330</vt:i4>
      </vt:variant>
      <vt:variant>
        <vt:i4>0</vt:i4>
      </vt:variant>
      <vt:variant>
        <vt:i4>5</vt:i4>
      </vt:variant>
      <vt:variant>
        <vt:lpwstr>https://emar.energycodes.co.uk/rm/resources/TX_1lRFYf9HEeucfNymoP8LZw</vt:lpwstr>
      </vt:variant>
      <vt:variant>
        <vt:lpwstr/>
      </vt:variant>
      <vt:variant>
        <vt:i4>5832737</vt:i4>
      </vt:variant>
      <vt:variant>
        <vt:i4>327</vt:i4>
      </vt:variant>
      <vt:variant>
        <vt:i4>0</vt:i4>
      </vt:variant>
      <vt:variant>
        <vt:i4>5</vt:i4>
      </vt:variant>
      <vt:variant>
        <vt:lpwstr>https://emar.energycodes.co.uk/rm/resources/TX_cYCOB1S7EeuGWeSXvTEFcQ</vt:lpwstr>
      </vt:variant>
      <vt:variant>
        <vt:lpwstr/>
      </vt:variant>
      <vt:variant>
        <vt:i4>5177407</vt:i4>
      </vt:variant>
      <vt:variant>
        <vt:i4>324</vt:i4>
      </vt:variant>
      <vt:variant>
        <vt:i4>0</vt:i4>
      </vt:variant>
      <vt:variant>
        <vt:i4>5</vt:i4>
      </vt:variant>
      <vt:variant>
        <vt:lpwstr>https://emar.energycodes.co.uk/rm/resources/TX_cYEqR1S7EeuGWeSXvTEFcQ</vt:lpwstr>
      </vt:variant>
      <vt:variant>
        <vt:lpwstr/>
      </vt:variant>
      <vt:variant>
        <vt:i4>6160416</vt:i4>
      </vt:variant>
      <vt:variant>
        <vt:i4>321</vt:i4>
      </vt:variant>
      <vt:variant>
        <vt:i4>0</vt:i4>
      </vt:variant>
      <vt:variant>
        <vt:i4>5</vt:i4>
      </vt:variant>
      <vt:variant>
        <vt:lpwstr>https://emar.energycodes.co.uk/rm/resources/TX_cX3O51S7EeuGWeSXvTEFcQ</vt:lpwstr>
      </vt:variant>
      <vt:variant>
        <vt:lpwstr/>
      </vt:variant>
      <vt:variant>
        <vt:i4>1900604</vt:i4>
      </vt:variant>
      <vt:variant>
        <vt:i4>318</vt:i4>
      </vt:variant>
      <vt:variant>
        <vt:i4>0</vt:i4>
      </vt:variant>
      <vt:variant>
        <vt:i4>5</vt:i4>
      </vt:variant>
      <vt:variant>
        <vt:lpwstr>https://emar.energycodes.co.uk/rm/resources/TX_1lXMCP9HEeucfNymoP8LZw</vt:lpwstr>
      </vt:variant>
      <vt:variant>
        <vt:lpwstr/>
      </vt:variant>
      <vt:variant>
        <vt:i4>131129</vt:i4>
      </vt:variant>
      <vt:variant>
        <vt:i4>315</vt:i4>
      </vt:variant>
      <vt:variant>
        <vt:i4>0</vt:i4>
      </vt:variant>
      <vt:variant>
        <vt:i4>5</vt:i4>
      </vt:variant>
      <vt:variant>
        <vt:lpwstr>https://emar.energycodes.co.uk/rm/resources/TX_1lThpP9HEeucfNymoP8LZw</vt:lpwstr>
      </vt:variant>
      <vt:variant>
        <vt:lpwstr/>
      </vt:variant>
      <vt:variant>
        <vt:i4>6160416</vt:i4>
      </vt:variant>
      <vt:variant>
        <vt:i4>312</vt:i4>
      </vt:variant>
      <vt:variant>
        <vt:i4>0</vt:i4>
      </vt:variant>
      <vt:variant>
        <vt:i4>5</vt:i4>
      </vt:variant>
      <vt:variant>
        <vt:lpwstr>https://emar.energycodes.co.uk/rm/resources/TX_cX3O51S7EeuGWeSXvTEFcQ</vt:lpwstr>
      </vt:variant>
      <vt:variant>
        <vt:lpwstr/>
      </vt:variant>
      <vt:variant>
        <vt:i4>4456519</vt:i4>
      </vt:variant>
      <vt:variant>
        <vt:i4>309</vt:i4>
      </vt:variant>
      <vt:variant>
        <vt:i4>0</vt:i4>
      </vt:variant>
      <vt:variant>
        <vt:i4>5</vt:i4>
      </vt:variant>
      <vt:variant>
        <vt:lpwstr>https://emar.energycodes.co.uk/rm/resources/TX_1lV94_9HEeucfNymoP8LZw</vt:lpwstr>
      </vt:variant>
      <vt:variant>
        <vt:lpwstr/>
      </vt:variant>
      <vt:variant>
        <vt:i4>131129</vt:i4>
      </vt:variant>
      <vt:variant>
        <vt:i4>306</vt:i4>
      </vt:variant>
      <vt:variant>
        <vt:i4>0</vt:i4>
      </vt:variant>
      <vt:variant>
        <vt:i4>5</vt:i4>
      </vt:variant>
      <vt:variant>
        <vt:lpwstr>https://emar.energycodes.co.uk/rm/resources/TX_1lThpP9HEeucfNymoP8LZw</vt:lpwstr>
      </vt:variant>
      <vt:variant>
        <vt:lpwstr/>
      </vt:variant>
      <vt:variant>
        <vt:i4>262177</vt:i4>
      </vt:variant>
      <vt:variant>
        <vt:i4>303</vt:i4>
      </vt:variant>
      <vt:variant>
        <vt:i4>0</vt:i4>
      </vt:variant>
      <vt:variant>
        <vt:i4>5</vt:i4>
      </vt:variant>
      <vt:variant>
        <vt:lpwstr>https://emar.energycodes.co.uk/rm/resources/TX_1lUvwv9HEeucfNymoP8LZw</vt:lpwstr>
      </vt:variant>
      <vt:variant>
        <vt:lpwstr/>
      </vt:variant>
      <vt:variant>
        <vt:i4>4522046</vt:i4>
      </vt:variant>
      <vt:variant>
        <vt:i4>300</vt:i4>
      </vt:variant>
      <vt:variant>
        <vt:i4>0</vt:i4>
      </vt:variant>
      <vt:variant>
        <vt:i4>5</vt:i4>
      </vt:variant>
      <vt:variant>
        <vt:lpwstr>https://emar.energycodes.co.uk/rm/resources/TX_cYI7tVS7EeuGWeSXvTEFcQ</vt:lpwstr>
      </vt:variant>
      <vt:variant>
        <vt:lpwstr/>
      </vt:variant>
      <vt:variant>
        <vt:i4>1572918</vt:i4>
      </vt:variant>
      <vt:variant>
        <vt:i4>297</vt:i4>
      </vt:variant>
      <vt:variant>
        <vt:i4>0</vt:i4>
      </vt:variant>
      <vt:variant>
        <vt:i4>5</vt:i4>
      </vt:variant>
      <vt:variant>
        <vt:lpwstr>https://emar.energycodes.co.uk/rm/resources/TX_cX0yp1S7EeuGWeSXvTEFcQ</vt:lpwstr>
      </vt:variant>
      <vt:variant>
        <vt:lpwstr/>
      </vt:variant>
      <vt:variant>
        <vt:i4>4522046</vt:i4>
      </vt:variant>
      <vt:variant>
        <vt:i4>294</vt:i4>
      </vt:variant>
      <vt:variant>
        <vt:i4>0</vt:i4>
      </vt:variant>
      <vt:variant>
        <vt:i4>5</vt:i4>
      </vt:variant>
      <vt:variant>
        <vt:lpwstr>https://emar.energycodes.co.uk/rm/resources/TX_cYI7tVS7EeuGWeSXvTEFcQ</vt:lpwstr>
      </vt:variant>
      <vt:variant>
        <vt:lpwstr/>
      </vt:variant>
      <vt:variant>
        <vt:i4>6160416</vt:i4>
      </vt:variant>
      <vt:variant>
        <vt:i4>291</vt:i4>
      </vt:variant>
      <vt:variant>
        <vt:i4>0</vt:i4>
      </vt:variant>
      <vt:variant>
        <vt:i4>5</vt:i4>
      </vt:variant>
      <vt:variant>
        <vt:lpwstr>https://emar.energycodes.co.uk/rm/resources/TX_cX3O51S7EeuGWeSXvTEFcQ</vt:lpwstr>
      </vt:variant>
      <vt:variant>
        <vt:lpwstr/>
      </vt:variant>
      <vt:variant>
        <vt:i4>4849760</vt:i4>
      </vt:variant>
      <vt:variant>
        <vt:i4>288</vt:i4>
      </vt:variant>
      <vt:variant>
        <vt:i4>0</vt:i4>
      </vt:variant>
      <vt:variant>
        <vt:i4>5</vt:i4>
      </vt:variant>
      <vt:variant>
        <vt:lpwstr>https://emar.energycodes.co.uk/rm/resources/TX_cYJixVS7EeuGWeSXvTEFcQ</vt:lpwstr>
      </vt:variant>
      <vt:variant>
        <vt:lpwstr/>
      </vt:variant>
      <vt:variant>
        <vt:i4>4522046</vt:i4>
      </vt:variant>
      <vt:variant>
        <vt:i4>285</vt:i4>
      </vt:variant>
      <vt:variant>
        <vt:i4>0</vt:i4>
      </vt:variant>
      <vt:variant>
        <vt:i4>5</vt:i4>
      </vt:variant>
      <vt:variant>
        <vt:lpwstr>https://emar.energycodes.co.uk/rm/resources/TX_cYI7tVS7EeuGWeSXvTEFcQ</vt:lpwstr>
      </vt:variant>
      <vt:variant>
        <vt:lpwstr/>
      </vt:variant>
      <vt:variant>
        <vt:i4>262177</vt:i4>
      </vt:variant>
      <vt:variant>
        <vt:i4>282</vt:i4>
      </vt:variant>
      <vt:variant>
        <vt:i4>0</vt:i4>
      </vt:variant>
      <vt:variant>
        <vt:i4>5</vt:i4>
      </vt:variant>
      <vt:variant>
        <vt:lpwstr>https://emar.energycodes.co.uk/rm/resources/TX_1lUvwv9HEeucfNymoP8LZw</vt:lpwstr>
      </vt:variant>
      <vt:variant>
        <vt:lpwstr/>
      </vt:variant>
      <vt:variant>
        <vt:i4>4522046</vt:i4>
      </vt:variant>
      <vt:variant>
        <vt:i4>279</vt:i4>
      </vt:variant>
      <vt:variant>
        <vt:i4>0</vt:i4>
      </vt:variant>
      <vt:variant>
        <vt:i4>5</vt:i4>
      </vt:variant>
      <vt:variant>
        <vt:lpwstr>https://emar.energycodes.co.uk/rm/resources/TX_cYI7tVS7EeuGWeSXvTEFcQ</vt:lpwstr>
      </vt:variant>
      <vt:variant>
        <vt:lpwstr/>
      </vt:variant>
      <vt:variant>
        <vt:i4>6160416</vt:i4>
      </vt:variant>
      <vt:variant>
        <vt:i4>276</vt:i4>
      </vt:variant>
      <vt:variant>
        <vt:i4>0</vt:i4>
      </vt:variant>
      <vt:variant>
        <vt:i4>5</vt:i4>
      </vt:variant>
      <vt:variant>
        <vt:lpwstr>https://emar.energycodes.co.uk/rm/resources/TX_cX3O51S7EeuGWeSXvTEFcQ</vt:lpwstr>
      </vt:variant>
      <vt:variant>
        <vt:lpwstr/>
      </vt:variant>
      <vt:variant>
        <vt:i4>4522046</vt:i4>
      </vt:variant>
      <vt:variant>
        <vt:i4>273</vt:i4>
      </vt:variant>
      <vt:variant>
        <vt:i4>0</vt:i4>
      </vt:variant>
      <vt:variant>
        <vt:i4>5</vt:i4>
      </vt:variant>
      <vt:variant>
        <vt:lpwstr>https://emar.energycodes.co.uk/rm/resources/TX_cYI7tVS7EeuGWeSXvTEFcQ</vt:lpwstr>
      </vt:variant>
      <vt:variant>
        <vt:lpwstr/>
      </vt:variant>
      <vt:variant>
        <vt:i4>131129</vt:i4>
      </vt:variant>
      <vt:variant>
        <vt:i4>270</vt:i4>
      </vt:variant>
      <vt:variant>
        <vt:i4>0</vt:i4>
      </vt:variant>
      <vt:variant>
        <vt:i4>5</vt:i4>
      </vt:variant>
      <vt:variant>
        <vt:lpwstr>https://emar.energycodes.co.uk/rm/resources/TX_1lThpP9HEeucfNymoP8LZw</vt:lpwstr>
      </vt:variant>
      <vt:variant>
        <vt:lpwstr/>
      </vt:variant>
      <vt:variant>
        <vt:i4>6160416</vt:i4>
      </vt:variant>
      <vt:variant>
        <vt:i4>267</vt:i4>
      </vt:variant>
      <vt:variant>
        <vt:i4>0</vt:i4>
      </vt:variant>
      <vt:variant>
        <vt:i4>5</vt:i4>
      </vt:variant>
      <vt:variant>
        <vt:lpwstr>https://emar.energycodes.co.uk/rm/resources/TX_cX3O51S7EeuGWeSXvTEFcQ</vt:lpwstr>
      </vt:variant>
      <vt:variant>
        <vt:lpwstr/>
      </vt:variant>
      <vt:variant>
        <vt:i4>4849760</vt:i4>
      </vt:variant>
      <vt:variant>
        <vt:i4>264</vt:i4>
      </vt:variant>
      <vt:variant>
        <vt:i4>0</vt:i4>
      </vt:variant>
      <vt:variant>
        <vt:i4>5</vt:i4>
      </vt:variant>
      <vt:variant>
        <vt:lpwstr>https://emar.energycodes.co.uk/rm/resources/TX_cYJixVS7EeuGWeSXvTEFcQ</vt:lpwstr>
      </vt:variant>
      <vt:variant>
        <vt:lpwstr/>
      </vt:variant>
      <vt:variant>
        <vt:i4>852001</vt:i4>
      </vt:variant>
      <vt:variant>
        <vt:i4>261</vt:i4>
      </vt:variant>
      <vt:variant>
        <vt:i4>0</vt:i4>
      </vt:variant>
      <vt:variant>
        <vt:i4>5</vt:i4>
      </vt:variant>
      <vt:variant>
        <vt:lpwstr>https://emar.energycodes.co.uk/rm/resources/TX_1lRFYf9HEeucfNymoP8LZw</vt:lpwstr>
      </vt:variant>
      <vt:variant>
        <vt:lpwstr/>
      </vt:variant>
      <vt:variant>
        <vt:i4>5832737</vt:i4>
      </vt:variant>
      <vt:variant>
        <vt:i4>258</vt:i4>
      </vt:variant>
      <vt:variant>
        <vt:i4>0</vt:i4>
      </vt:variant>
      <vt:variant>
        <vt:i4>5</vt:i4>
      </vt:variant>
      <vt:variant>
        <vt:lpwstr>https://emar.energycodes.co.uk/rm/resources/TX_cYCOB1S7EeuGWeSXvTEFcQ</vt:lpwstr>
      </vt:variant>
      <vt:variant>
        <vt:lpwstr/>
      </vt:variant>
      <vt:variant>
        <vt:i4>5177407</vt:i4>
      </vt:variant>
      <vt:variant>
        <vt:i4>255</vt:i4>
      </vt:variant>
      <vt:variant>
        <vt:i4>0</vt:i4>
      </vt:variant>
      <vt:variant>
        <vt:i4>5</vt:i4>
      </vt:variant>
      <vt:variant>
        <vt:lpwstr>https://emar.energycodes.co.uk/rm/resources/TX_cYEqR1S7EeuGWeSXvTEFcQ</vt:lpwstr>
      </vt:variant>
      <vt:variant>
        <vt:lpwstr/>
      </vt:variant>
      <vt:variant>
        <vt:i4>4849760</vt:i4>
      </vt:variant>
      <vt:variant>
        <vt:i4>252</vt:i4>
      </vt:variant>
      <vt:variant>
        <vt:i4>0</vt:i4>
      </vt:variant>
      <vt:variant>
        <vt:i4>5</vt:i4>
      </vt:variant>
      <vt:variant>
        <vt:lpwstr>https://emar.energycodes.co.uk/rm/resources/TX_cYJixVS7EeuGWeSXvTEFcQ</vt:lpwstr>
      </vt:variant>
      <vt:variant>
        <vt:lpwstr/>
      </vt:variant>
      <vt:variant>
        <vt:i4>7405622</vt:i4>
      </vt:variant>
      <vt:variant>
        <vt:i4>249</vt:i4>
      </vt:variant>
      <vt:variant>
        <vt:i4>0</vt:i4>
      </vt:variant>
      <vt:variant>
        <vt:i4>5</vt:i4>
      </vt:variant>
      <vt:variant>
        <vt:lpwstr>https://emar.energycodes.co.uk/rm/resources/MD_M-avIHwMEeucHqg8_lvnEw</vt:lpwstr>
      </vt:variant>
      <vt:variant>
        <vt:lpwstr/>
      </vt:variant>
      <vt:variant>
        <vt:i4>5701673</vt:i4>
      </vt:variant>
      <vt:variant>
        <vt:i4>246</vt:i4>
      </vt:variant>
      <vt:variant>
        <vt:i4>0</vt:i4>
      </vt:variant>
      <vt:variant>
        <vt:i4>5</vt:i4>
      </vt:variant>
      <vt:variant>
        <vt:lpwstr>https://emar.energycodes.co.uk/rm/resources/TX_cYHGg1S7EeuGWeSXvTEFcQ</vt:lpwstr>
      </vt:variant>
      <vt:variant>
        <vt:lpwstr/>
      </vt:variant>
      <vt:variant>
        <vt:i4>5701673</vt:i4>
      </vt:variant>
      <vt:variant>
        <vt:i4>243</vt:i4>
      </vt:variant>
      <vt:variant>
        <vt:i4>0</vt:i4>
      </vt:variant>
      <vt:variant>
        <vt:i4>5</vt:i4>
      </vt:variant>
      <vt:variant>
        <vt:lpwstr>https://emar.energycodes.co.uk/rm/resources/TX_cYHGg1S7EeuGWeSXvTEFcQ</vt:lpwstr>
      </vt:variant>
      <vt:variant>
        <vt:lpwstr/>
      </vt:variant>
      <vt:variant>
        <vt:i4>4849760</vt:i4>
      </vt:variant>
      <vt:variant>
        <vt:i4>240</vt:i4>
      </vt:variant>
      <vt:variant>
        <vt:i4>0</vt:i4>
      </vt:variant>
      <vt:variant>
        <vt:i4>5</vt:i4>
      </vt:variant>
      <vt:variant>
        <vt:lpwstr>https://emar.energycodes.co.uk/rm/resources/TX_cYJixVS7EeuGWeSXvTEFcQ</vt:lpwstr>
      </vt:variant>
      <vt:variant>
        <vt:lpwstr/>
      </vt:variant>
      <vt:variant>
        <vt:i4>5832737</vt:i4>
      </vt:variant>
      <vt:variant>
        <vt:i4>237</vt:i4>
      </vt:variant>
      <vt:variant>
        <vt:i4>0</vt:i4>
      </vt:variant>
      <vt:variant>
        <vt:i4>5</vt:i4>
      </vt:variant>
      <vt:variant>
        <vt:lpwstr>https://emar.energycodes.co.uk/rm/resources/TX_cYCOB1S7EeuGWeSXvTEFcQ</vt:lpwstr>
      </vt:variant>
      <vt:variant>
        <vt:lpwstr/>
      </vt:variant>
      <vt:variant>
        <vt:i4>5177407</vt:i4>
      </vt:variant>
      <vt:variant>
        <vt:i4>234</vt:i4>
      </vt:variant>
      <vt:variant>
        <vt:i4>0</vt:i4>
      </vt:variant>
      <vt:variant>
        <vt:i4>5</vt:i4>
      </vt:variant>
      <vt:variant>
        <vt:lpwstr>https://emar.energycodes.co.uk/rm/resources/TX_cYEqR1S7EeuGWeSXvTEFcQ</vt:lpwstr>
      </vt:variant>
      <vt:variant>
        <vt:lpwstr/>
      </vt:variant>
      <vt:variant>
        <vt:i4>3014714</vt:i4>
      </vt:variant>
      <vt:variant>
        <vt:i4>231</vt:i4>
      </vt:variant>
      <vt:variant>
        <vt:i4>0</vt:i4>
      </vt:variant>
      <vt:variant>
        <vt:i4>5</vt:i4>
      </vt:variant>
      <vt:variant>
        <vt:lpwstr>https://emar.energycodes.co.uk/rm/resources/TX_1lWk_P9HEeucfNymoP8LZw</vt:lpwstr>
      </vt:variant>
      <vt:variant>
        <vt:lpwstr/>
      </vt:variant>
      <vt:variant>
        <vt:i4>4849760</vt:i4>
      </vt:variant>
      <vt:variant>
        <vt:i4>228</vt:i4>
      </vt:variant>
      <vt:variant>
        <vt:i4>0</vt:i4>
      </vt:variant>
      <vt:variant>
        <vt:i4>5</vt:i4>
      </vt:variant>
      <vt:variant>
        <vt:lpwstr>https://emar.energycodes.co.uk/rm/resources/TX_cYJixVS7EeuGWeSXvTEFcQ</vt:lpwstr>
      </vt:variant>
      <vt:variant>
        <vt:lpwstr/>
      </vt:variant>
      <vt:variant>
        <vt:i4>131129</vt:i4>
      </vt:variant>
      <vt:variant>
        <vt:i4>225</vt:i4>
      </vt:variant>
      <vt:variant>
        <vt:i4>0</vt:i4>
      </vt:variant>
      <vt:variant>
        <vt:i4>5</vt:i4>
      </vt:variant>
      <vt:variant>
        <vt:lpwstr>https://emar.energycodes.co.uk/rm/resources/TX_1lThpP9HEeucfNymoP8LZw</vt:lpwstr>
      </vt:variant>
      <vt:variant>
        <vt:lpwstr/>
      </vt:variant>
      <vt:variant>
        <vt:i4>4456519</vt:i4>
      </vt:variant>
      <vt:variant>
        <vt:i4>222</vt:i4>
      </vt:variant>
      <vt:variant>
        <vt:i4>0</vt:i4>
      </vt:variant>
      <vt:variant>
        <vt:i4>5</vt:i4>
      </vt:variant>
      <vt:variant>
        <vt:lpwstr>https://emar.energycodes.co.uk/rm/resources/TX_1lV94_9HEeucfNymoP8LZw</vt:lpwstr>
      </vt:variant>
      <vt:variant>
        <vt:lpwstr/>
      </vt:variant>
      <vt:variant>
        <vt:i4>131129</vt:i4>
      </vt:variant>
      <vt:variant>
        <vt:i4>219</vt:i4>
      </vt:variant>
      <vt:variant>
        <vt:i4>0</vt:i4>
      </vt:variant>
      <vt:variant>
        <vt:i4>5</vt:i4>
      </vt:variant>
      <vt:variant>
        <vt:lpwstr>https://emar.energycodes.co.uk/rm/resources/TX_1lThpP9HEeucfNymoP8LZw</vt:lpwstr>
      </vt:variant>
      <vt:variant>
        <vt:lpwstr/>
      </vt:variant>
      <vt:variant>
        <vt:i4>6160416</vt:i4>
      </vt:variant>
      <vt:variant>
        <vt:i4>216</vt:i4>
      </vt:variant>
      <vt:variant>
        <vt:i4>0</vt:i4>
      </vt:variant>
      <vt:variant>
        <vt:i4>5</vt:i4>
      </vt:variant>
      <vt:variant>
        <vt:lpwstr>https://emar.energycodes.co.uk/rm/resources/TX_cX3O51S7EeuGWeSXvTEFcQ</vt:lpwstr>
      </vt:variant>
      <vt:variant>
        <vt:lpwstr/>
      </vt:variant>
      <vt:variant>
        <vt:i4>131188</vt:i4>
      </vt:variant>
      <vt:variant>
        <vt:i4>213</vt:i4>
      </vt:variant>
      <vt:variant>
        <vt:i4>0</vt:i4>
      </vt:variant>
      <vt:variant>
        <vt:i4>5</vt:i4>
      </vt:variant>
      <vt:variant>
        <vt:lpwstr>https://emar.energycodes.co.uk/rm/resources/TX_cYBm8FS7EeuGWeSXvTEFcQ</vt:lpwstr>
      </vt:variant>
      <vt:variant>
        <vt:lpwstr/>
      </vt:variant>
      <vt:variant>
        <vt:i4>4849760</vt:i4>
      </vt:variant>
      <vt:variant>
        <vt:i4>210</vt:i4>
      </vt:variant>
      <vt:variant>
        <vt:i4>0</vt:i4>
      </vt:variant>
      <vt:variant>
        <vt:i4>5</vt:i4>
      </vt:variant>
      <vt:variant>
        <vt:lpwstr>https://emar.energycodes.co.uk/rm/resources/TX_cYJixVS7EeuGWeSXvTEFcQ</vt:lpwstr>
      </vt:variant>
      <vt:variant>
        <vt:lpwstr/>
      </vt:variant>
      <vt:variant>
        <vt:i4>6160416</vt:i4>
      </vt:variant>
      <vt:variant>
        <vt:i4>207</vt:i4>
      </vt:variant>
      <vt:variant>
        <vt:i4>0</vt:i4>
      </vt:variant>
      <vt:variant>
        <vt:i4>5</vt:i4>
      </vt:variant>
      <vt:variant>
        <vt:lpwstr>https://emar.energycodes.co.uk/rm/resources/TX_cX3O51S7EeuGWeSXvTEFcQ</vt:lpwstr>
      </vt:variant>
      <vt:variant>
        <vt:lpwstr/>
      </vt:variant>
      <vt:variant>
        <vt:i4>6160416</vt:i4>
      </vt:variant>
      <vt:variant>
        <vt:i4>204</vt:i4>
      </vt:variant>
      <vt:variant>
        <vt:i4>0</vt:i4>
      </vt:variant>
      <vt:variant>
        <vt:i4>5</vt:i4>
      </vt:variant>
      <vt:variant>
        <vt:lpwstr>https://emar.energycodes.co.uk/rm/resources/TX_cX3O51S7EeuGWeSXvTEFcQ</vt:lpwstr>
      </vt:variant>
      <vt:variant>
        <vt:lpwstr/>
      </vt:variant>
      <vt:variant>
        <vt:i4>6160416</vt:i4>
      </vt:variant>
      <vt:variant>
        <vt:i4>201</vt:i4>
      </vt:variant>
      <vt:variant>
        <vt:i4>0</vt:i4>
      </vt:variant>
      <vt:variant>
        <vt:i4>5</vt:i4>
      </vt:variant>
      <vt:variant>
        <vt:lpwstr>https://emar.energycodes.co.uk/rm/resources/TX_cX3O51S7EeuGWeSXvTEFcQ</vt:lpwstr>
      </vt:variant>
      <vt:variant>
        <vt:lpwstr/>
      </vt:variant>
      <vt:variant>
        <vt:i4>131188</vt:i4>
      </vt:variant>
      <vt:variant>
        <vt:i4>198</vt:i4>
      </vt:variant>
      <vt:variant>
        <vt:i4>0</vt:i4>
      </vt:variant>
      <vt:variant>
        <vt:i4>5</vt:i4>
      </vt:variant>
      <vt:variant>
        <vt:lpwstr>https://emar.energycodes.co.uk/rm/resources/TX_cYBm8FS7EeuGWeSXvTEFcQ</vt:lpwstr>
      </vt:variant>
      <vt:variant>
        <vt:lpwstr/>
      </vt:variant>
      <vt:variant>
        <vt:i4>983164</vt:i4>
      </vt:variant>
      <vt:variant>
        <vt:i4>195</vt:i4>
      </vt:variant>
      <vt:variant>
        <vt:i4>0</vt:i4>
      </vt:variant>
      <vt:variant>
        <vt:i4>5</vt:i4>
      </vt:variant>
      <vt:variant>
        <vt:lpwstr>https://emar.energycodes.co.uk/rm/resources/TX_cX4dCFS7EeuGWeSXvTEFcQ</vt:lpwstr>
      </vt:variant>
      <vt:variant>
        <vt:lpwstr/>
      </vt:variant>
      <vt:variant>
        <vt:i4>6160416</vt:i4>
      </vt:variant>
      <vt:variant>
        <vt:i4>192</vt:i4>
      </vt:variant>
      <vt:variant>
        <vt:i4>0</vt:i4>
      </vt:variant>
      <vt:variant>
        <vt:i4>5</vt:i4>
      </vt:variant>
      <vt:variant>
        <vt:lpwstr>https://emar.energycodes.co.uk/rm/resources/TX_cX3O51S7EeuGWeSXvTEFcQ</vt:lpwstr>
      </vt:variant>
      <vt:variant>
        <vt:lpwstr/>
      </vt:variant>
      <vt:variant>
        <vt:i4>4849760</vt:i4>
      </vt:variant>
      <vt:variant>
        <vt:i4>189</vt:i4>
      </vt:variant>
      <vt:variant>
        <vt:i4>0</vt:i4>
      </vt:variant>
      <vt:variant>
        <vt:i4>5</vt:i4>
      </vt:variant>
      <vt:variant>
        <vt:lpwstr>https://emar.energycodes.co.uk/rm/resources/TX_cYJixVS7EeuGWeSXvTEFcQ</vt:lpwstr>
      </vt:variant>
      <vt:variant>
        <vt:lpwstr/>
      </vt:variant>
      <vt:variant>
        <vt:i4>7405622</vt:i4>
      </vt:variant>
      <vt:variant>
        <vt:i4>186</vt:i4>
      </vt:variant>
      <vt:variant>
        <vt:i4>0</vt:i4>
      </vt:variant>
      <vt:variant>
        <vt:i4>5</vt:i4>
      </vt:variant>
      <vt:variant>
        <vt:lpwstr>https://emar.energycodes.co.uk/rm/resources/MD_M-avIHwMEeucHqg8_lvnEw</vt:lpwstr>
      </vt:variant>
      <vt:variant>
        <vt:lpwstr/>
      </vt:variant>
      <vt:variant>
        <vt:i4>1572918</vt:i4>
      </vt:variant>
      <vt:variant>
        <vt:i4>183</vt:i4>
      </vt:variant>
      <vt:variant>
        <vt:i4>0</vt:i4>
      </vt:variant>
      <vt:variant>
        <vt:i4>5</vt:i4>
      </vt:variant>
      <vt:variant>
        <vt:lpwstr>https://emar.energycodes.co.uk/rm/resources/TX_cX0yp1S7EeuGWeSXvTEFcQ</vt:lpwstr>
      </vt:variant>
      <vt:variant>
        <vt:lpwstr/>
      </vt:variant>
      <vt:variant>
        <vt:i4>6160416</vt:i4>
      </vt:variant>
      <vt:variant>
        <vt:i4>180</vt:i4>
      </vt:variant>
      <vt:variant>
        <vt:i4>0</vt:i4>
      </vt:variant>
      <vt:variant>
        <vt:i4>5</vt:i4>
      </vt:variant>
      <vt:variant>
        <vt:lpwstr>https://emar.energycodes.co.uk/rm/resources/TX_cX3O51S7EeuGWeSXvTEFcQ</vt:lpwstr>
      </vt:variant>
      <vt:variant>
        <vt:lpwstr/>
      </vt:variant>
      <vt:variant>
        <vt:i4>6160416</vt:i4>
      </vt:variant>
      <vt:variant>
        <vt:i4>177</vt:i4>
      </vt:variant>
      <vt:variant>
        <vt:i4>0</vt:i4>
      </vt:variant>
      <vt:variant>
        <vt:i4>5</vt:i4>
      </vt:variant>
      <vt:variant>
        <vt:lpwstr>https://emar.energycodes.co.uk/rm/resources/TX_cX3O51S7EeuGWeSXvTEFcQ</vt:lpwstr>
      </vt:variant>
      <vt:variant>
        <vt:lpwstr/>
      </vt:variant>
      <vt:variant>
        <vt:i4>6160416</vt:i4>
      </vt:variant>
      <vt:variant>
        <vt:i4>174</vt:i4>
      </vt:variant>
      <vt:variant>
        <vt:i4>0</vt:i4>
      </vt:variant>
      <vt:variant>
        <vt:i4>5</vt:i4>
      </vt:variant>
      <vt:variant>
        <vt:lpwstr>https://emar.energycodes.co.uk/rm/resources/TX_cX3O51S7EeuGWeSXvTEFcQ</vt:lpwstr>
      </vt:variant>
      <vt:variant>
        <vt:lpwstr/>
      </vt:variant>
      <vt:variant>
        <vt:i4>131188</vt:i4>
      </vt:variant>
      <vt:variant>
        <vt:i4>171</vt:i4>
      </vt:variant>
      <vt:variant>
        <vt:i4>0</vt:i4>
      </vt:variant>
      <vt:variant>
        <vt:i4>5</vt:i4>
      </vt:variant>
      <vt:variant>
        <vt:lpwstr>https://emar.energycodes.co.uk/rm/resources/TX_cYBm8FS7EeuGWeSXvTEFcQ</vt:lpwstr>
      </vt:variant>
      <vt:variant>
        <vt:lpwstr/>
      </vt:variant>
      <vt:variant>
        <vt:i4>262177</vt:i4>
      </vt:variant>
      <vt:variant>
        <vt:i4>168</vt:i4>
      </vt:variant>
      <vt:variant>
        <vt:i4>0</vt:i4>
      </vt:variant>
      <vt:variant>
        <vt:i4>5</vt:i4>
      </vt:variant>
      <vt:variant>
        <vt:lpwstr>https://emar.energycodes.co.uk/rm/resources/TX_1lUvwv9HEeucfNymoP8LZw</vt:lpwstr>
      </vt:variant>
      <vt:variant>
        <vt:lpwstr/>
      </vt:variant>
      <vt:variant>
        <vt:i4>6160416</vt:i4>
      </vt:variant>
      <vt:variant>
        <vt:i4>165</vt:i4>
      </vt:variant>
      <vt:variant>
        <vt:i4>0</vt:i4>
      </vt:variant>
      <vt:variant>
        <vt:i4>5</vt:i4>
      </vt:variant>
      <vt:variant>
        <vt:lpwstr>https://emar.energycodes.co.uk/rm/resources/TX_cX3O51S7EeuGWeSXvTEFcQ</vt:lpwstr>
      </vt:variant>
      <vt:variant>
        <vt:lpwstr/>
      </vt:variant>
      <vt:variant>
        <vt:i4>6160416</vt:i4>
      </vt:variant>
      <vt:variant>
        <vt:i4>162</vt:i4>
      </vt:variant>
      <vt:variant>
        <vt:i4>0</vt:i4>
      </vt:variant>
      <vt:variant>
        <vt:i4>5</vt:i4>
      </vt:variant>
      <vt:variant>
        <vt:lpwstr>https://emar.energycodes.co.uk/rm/resources/TX_cX3O51S7EeuGWeSXvTEFcQ</vt:lpwstr>
      </vt:variant>
      <vt:variant>
        <vt:lpwstr/>
      </vt:variant>
      <vt:variant>
        <vt:i4>6160416</vt:i4>
      </vt:variant>
      <vt:variant>
        <vt:i4>159</vt:i4>
      </vt:variant>
      <vt:variant>
        <vt:i4>0</vt:i4>
      </vt:variant>
      <vt:variant>
        <vt:i4>5</vt:i4>
      </vt:variant>
      <vt:variant>
        <vt:lpwstr>https://emar.energycodes.co.uk/rm/resources/TX_cX3O51S7EeuGWeSXvTEFcQ</vt:lpwstr>
      </vt:variant>
      <vt:variant>
        <vt:lpwstr/>
      </vt:variant>
      <vt:variant>
        <vt:i4>5767224</vt:i4>
      </vt:variant>
      <vt:variant>
        <vt:i4>156</vt:i4>
      </vt:variant>
      <vt:variant>
        <vt:i4>0</vt:i4>
      </vt:variant>
      <vt:variant>
        <vt:i4>5</vt:i4>
      </vt:variant>
      <vt:variant>
        <vt:lpwstr>https://emar.energycodes.co.uk/rm/resources/TX_cXyWY1S7EeuGWeSXvTEFcQ</vt:lpwstr>
      </vt:variant>
      <vt:variant>
        <vt:lpwstr/>
      </vt:variant>
      <vt:variant>
        <vt:i4>131188</vt:i4>
      </vt:variant>
      <vt:variant>
        <vt:i4>153</vt:i4>
      </vt:variant>
      <vt:variant>
        <vt:i4>0</vt:i4>
      </vt:variant>
      <vt:variant>
        <vt:i4>5</vt:i4>
      </vt:variant>
      <vt:variant>
        <vt:lpwstr>https://emar.energycodes.co.uk/rm/resources/TX_cYBm8FS7EeuGWeSXvTEFcQ</vt:lpwstr>
      </vt:variant>
      <vt:variant>
        <vt:lpwstr/>
      </vt:variant>
      <vt:variant>
        <vt:i4>6160416</vt:i4>
      </vt:variant>
      <vt:variant>
        <vt:i4>150</vt:i4>
      </vt:variant>
      <vt:variant>
        <vt:i4>0</vt:i4>
      </vt:variant>
      <vt:variant>
        <vt:i4>5</vt:i4>
      </vt:variant>
      <vt:variant>
        <vt:lpwstr>https://emar.energycodes.co.uk/rm/resources/TX_cX3O51S7EeuGWeSXvTEFcQ</vt:lpwstr>
      </vt:variant>
      <vt:variant>
        <vt:lpwstr/>
      </vt:variant>
      <vt:variant>
        <vt:i4>4522096</vt:i4>
      </vt:variant>
      <vt:variant>
        <vt:i4>147</vt:i4>
      </vt:variant>
      <vt:variant>
        <vt:i4>0</vt:i4>
      </vt:variant>
      <vt:variant>
        <vt:i4>5</vt:i4>
      </vt:variant>
      <vt:variant>
        <vt:lpwstr>https://emar.energycodes.co.uk/rm/resources/TX_cXrBolS7EeuGWeSXvTEFcQ</vt:lpwstr>
      </vt:variant>
      <vt:variant>
        <vt:lpwstr/>
      </vt:variant>
      <vt:variant>
        <vt:i4>4259964</vt:i4>
      </vt:variant>
      <vt:variant>
        <vt:i4>144</vt:i4>
      </vt:variant>
      <vt:variant>
        <vt:i4>0</vt:i4>
      </vt:variant>
      <vt:variant>
        <vt:i4>5</vt:i4>
      </vt:variant>
      <vt:variant>
        <vt:lpwstr>https://emar.energycodes.co.uk/rm/resources/TX_cYIUpVS7EeuGWeSXvTEFcQ</vt:lpwstr>
      </vt:variant>
      <vt:variant>
        <vt:lpwstr/>
      </vt:variant>
      <vt:variant>
        <vt:i4>5570672</vt:i4>
      </vt:variant>
      <vt:variant>
        <vt:i4>141</vt:i4>
      </vt:variant>
      <vt:variant>
        <vt:i4>0</vt:i4>
      </vt:variant>
      <vt:variant>
        <vt:i4>5</vt:i4>
      </vt:variant>
      <vt:variant>
        <vt:lpwstr>https://emar.energycodes.co.uk/rm/resources/TX_cYDcIlS7EeuGWeSXvTEFcQ</vt:lpwstr>
      </vt:variant>
      <vt:variant>
        <vt:lpwstr/>
      </vt:variant>
      <vt:variant>
        <vt:i4>1376365</vt:i4>
      </vt:variant>
      <vt:variant>
        <vt:i4>138</vt:i4>
      </vt:variant>
      <vt:variant>
        <vt:i4>0</vt:i4>
      </vt:variant>
      <vt:variant>
        <vt:i4>5</vt:i4>
      </vt:variant>
      <vt:variant>
        <vt:lpwstr>https://emar.energycodes.co.uk/rm/resources/TX_cXuE8VS7EeuGWeSXvTEFcQ</vt:lpwstr>
      </vt:variant>
      <vt:variant>
        <vt:lpwstr/>
      </vt:variant>
      <vt:variant>
        <vt:i4>262177</vt:i4>
      </vt:variant>
      <vt:variant>
        <vt:i4>135</vt:i4>
      </vt:variant>
      <vt:variant>
        <vt:i4>0</vt:i4>
      </vt:variant>
      <vt:variant>
        <vt:i4>5</vt:i4>
      </vt:variant>
      <vt:variant>
        <vt:lpwstr>https://emar.energycodes.co.uk/rm/resources/TX_1lUvwv9HEeucfNymoP8LZw</vt:lpwstr>
      </vt:variant>
      <vt:variant>
        <vt:lpwstr/>
      </vt:variant>
      <vt:variant>
        <vt:i4>4915297</vt:i4>
      </vt:variant>
      <vt:variant>
        <vt:i4>132</vt:i4>
      </vt:variant>
      <vt:variant>
        <vt:i4>0</vt:i4>
      </vt:variant>
      <vt:variant>
        <vt:i4>5</vt:i4>
      </vt:variant>
      <vt:variant>
        <vt:lpwstr>https://emar.energycodes.co.uk/rm/resources/TX_cYFRUlS7EeuGWeSXvTEFcQ</vt:lpwstr>
      </vt:variant>
      <vt:variant>
        <vt:lpwstr/>
      </vt:variant>
      <vt:variant>
        <vt:i4>1900586</vt:i4>
      </vt:variant>
      <vt:variant>
        <vt:i4>129</vt:i4>
      </vt:variant>
      <vt:variant>
        <vt:i4>0</vt:i4>
      </vt:variant>
      <vt:variant>
        <vt:i4>5</vt:i4>
      </vt:variant>
      <vt:variant>
        <vt:lpwstr>https://emar.energycodes.co.uk/rm/resources/TX_1lXMCf9HEeucfNymoP8LZw</vt:lpwstr>
      </vt:variant>
      <vt:variant>
        <vt:lpwstr/>
      </vt:variant>
      <vt:variant>
        <vt:i4>327779</vt:i4>
      </vt:variant>
      <vt:variant>
        <vt:i4>126</vt:i4>
      </vt:variant>
      <vt:variant>
        <vt:i4>0</vt:i4>
      </vt:variant>
      <vt:variant>
        <vt:i4>5</vt:i4>
      </vt:variant>
      <vt:variant>
        <vt:lpwstr>https://emar.energycodes.co.uk/rm/resources/MD_VBu0EHExEeu1MI-Jp8TKBw</vt:lpwstr>
      </vt:variant>
      <vt:variant>
        <vt:lpwstr/>
      </vt:variant>
      <vt:variant>
        <vt:i4>4522083</vt:i4>
      </vt:variant>
      <vt:variant>
        <vt:i4>123</vt:i4>
      </vt:variant>
      <vt:variant>
        <vt:i4>0</vt:i4>
      </vt:variant>
      <vt:variant>
        <vt:i4>5</vt:i4>
      </vt:variant>
      <vt:variant>
        <vt:lpwstr>https://emar.energycodes.co.uk/rm/resources/TX_cXzkgVS7EeuGWeSXvTEFcQ</vt:lpwstr>
      </vt:variant>
      <vt:variant>
        <vt:lpwstr/>
      </vt:variant>
      <vt:variant>
        <vt:i4>262177</vt:i4>
      </vt:variant>
      <vt:variant>
        <vt:i4>120</vt:i4>
      </vt:variant>
      <vt:variant>
        <vt:i4>0</vt:i4>
      </vt:variant>
      <vt:variant>
        <vt:i4>5</vt:i4>
      </vt:variant>
      <vt:variant>
        <vt:lpwstr>https://emar.energycodes.co.uk/rm/resources/TX_1lUvwv9HEeucfNymoP8LZw</vt:lpwstr>
      </vt:variant>
      <vt:variant>
        <vt:lpwstr/>
      </vt:variant>
      <vt:variant>
        <vt:i4>4522083</vt:i4>
      </vt:variant>
      <vt:variant>
        <vt:i4>117</vt:i4>
      </vt:variant>
      <vt:variant>
        <vt:i4>0</vt:i4>
      </vt:variant>
      <vt:variant>
        <vt:i4>5</vt:i4>
      </vt:variant>
      <vt:variant>
        <vt:lpwstr>https://emar.energycodes.co.uk/rm/resources/TX_cXzkgVS7EeuGWeSXvTEFcQ</vt:lpwstr>
      </vt:variant>
      <vt:variant>
        <vt:lpwstr/>
      </vt:variant>
      <vt:variant>
        <vt:i4>131129</vt:i4>
      </vt:variant>
      <vt:variant>
        <vt:i4>114</vt:i4>
      </vt:variant>
      <vt:variant>
        <vt:i4>0</vt:i4>
      </vt:variant>
      <vt:variant>
        <vt:i4>5</vt:i4>
      </vt:variant>
      <vt:variant>
        <vt:lpwstr>https://emar.energycodes.co.uk/rm/resources/TX_1lThpP9HEeucfNymoP8LZw</vt:lpwstr>
      </vt:variant>
      <vt:variant>
        <vt:lpwstr/>
      </vt:variant>
      <vt:variant>
        <vt:i4>262177</vt:i4>
      </vt:variant>
      <vt:variant>
        <vt:i4>111</vt:i4>
      </vt:variant>
      <vt:variant>
        <vt:i4>0</vt:i4>
      </vt:variant>
      <vt:variant>
        <vt:i4>5</vt:i4>
      </vt:variant>
      <vt:variant>
        <vt:lpwstr>https://emar.energycodes.co.uk/rm/resources/TX_1lUvwv9HEeucfNymoP8LZw</vt:lpwstr>
      </vt:variant>
      <vt:variant>
        <vt:lpwstr/>
      </vt:variant>
      <vt:variant>
        <vt:i4>262177</vt:i4>
      </vt:variant>
      <vt:variant>
        <vt:i4>108</vt:i4>
      </vt:variant>
      <vt:variant>
        <vt:i4>0</vt:i4>
      </vt:variant>
      <vt:variant>
        <vt:i4>5</vt:i4>
      </vt:variant>
      <vt:variant>
        <vt:lpwstr>https://emar.energycodes.co.uk/rm/resources/TX_1lUvwv9HEeucfNymoP8LZw</vt:lpwstr>
      </vt:variant>
      <vt:variant>
        <vt:lpwstr/>
      </vt:variant>
      <vt:variant>
        <vt:i4>4849760</vt:i4>
      </vt:variant>
      <vt:variant>
        <vt:i4>105</vt:i4>
      </vt:variant>
      <vt:variant>
        <vt:i4>0</vt:i4>
      </vt:variant>
      <vt:variant>
        <vt:i4>5</vt:i4>
      </vt:variant>
      <vt:variant>
        <vt:lpwstr>https://emar.energycodes.co.uk/rm/resources/TX_cYJixVS7EeuGWeSXvTEFcQ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4522020</vt:i4>
      </vt:variant>
      <vt:variant>
        <vt:i4>99</vt:i4>
      </vt:variant>
      <vt:variant>
        <vt:i4>0</vt:i4>
      </vt:variant>
      <vt:variant>
        <vt:i4>5</vt:i4>
      </vt:variant>
      <vt:variant>
        <vt:lpwstr>https://emar.energycodes.co.uk/rm/resources/TX_cYI7tlS7EeuGWeSXvTEFcQ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5636218</vt:i4>
      </vt:variant>
      <vt:variant>
        <vt:i4>93</vt:i4>
      </vt:variant>
      <vt:variant>
        <vt:i4>0</vt:i4>
      </vt:variant>
      <vt:variant>
        <vt:i4>5</vt:i4>
      </vt:variant>
      <vt:variant>
        <vt:lpwstr>https://emar.energycodes.co.uk/rm/resources/TX_cYDcJFS7EeuGWeSXvTEFcQ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4456494</vt:i4>
      </vt:variant>
      <vt:variant>
        <vt:i4>87</vt:i4>
      </vt:variant>
      <vt:variant>
        <vt:i4>0</vt:i4>
      </vt:variant>
      <vt:variant>
        <vt:i4>5</vt:i4>
      </vt:variant>
      <vt:variant>
        <vt:lpwstr>https://emar.energycodes.co.uk/rm/resources/TX_cXv6JFS7EeuGWeSXvTEFcQ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1572977</vt:i4>
      </vt:variant>
      <vt:variant>
        <vt:i4>81</vt:i4>
      </vt:variant>
      <vt:variant>
        <vt:i4>0</vt:i4>
      </vt:variant>
      <vt:variant>
        <vt:i4>5</vt:i4>
      </vt:variant>
      <vt:variant>
        <vt:lpwstr>https://emar.energycodes.co.uk/rm/resources/TX_cX0ypVS7EeuGWeSXvTEFcQ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196707</vt:i4>
      </vt:variant>
      <vt:variant>
        <vt:i4>75</vt:i4>
      </vt:variant>
      <vt:variant>
        <vt:i4>0</vt:i4>
      </vt:variant>
      <vt:variant>
        <vt:i4>5</vt:i4>
      </vt:variant>
      <vt:variant>
        <vt:lpwstr>https://emar.energycodes.co.uk/rm/resources/TX_cYKJ0VS7EeuGWeSXvTEFcQ</vt:lpwstr>
      </vt:variant>
      <vt:variant>
        <vt:lpwstr/>
      </vt:variant>
      <vt:variant>
        <vt:i4>655392</vt:i4>
      </vt:variant>
      <vt:variant>
        <vt:i4>72</vt:i4>
      </vt:variant>
      <vt:variant>
        <vt:i4>0</vt:i4>
      </vt:variant>
      <vt:variant>
        <vt:i4>5</vt:i4>
      </vt:variant>
      <vt:variant>
        <vt:lpwstr>https://emar.energycodes.co.uk/rm/resources/TX_cX98kFS7EeuGWeSXvTEFcQ</vt:lpwstr>
      </vt:variant>
      <vt:variant>
        <vt:lpwstr/>
      </vt:variant>
      <vt:variant>
        <vt:i4>4456487</vt:i4>
      </vt:variant>
      <vt:variant>
        <vt:i4>69</vt:i4>
      </vt:variant>
      <vt:variant>
        <vt:i4>0</vt:i4>
      </vt:variant>
      <vt:variant>
        <vt:i4>5</vt:i4>
      </vt:variant>
      <vt:variant>
        <vt:lpwstr>https://emar.energycodes.co.uk/rm/resources/TX_cYF4ZlS7EeuGWeSXvTEFcQ</vt:lpwstr>
      </vt:variant>
      <vt:variant>
        <vt:lpwstr/>
      </vt:variant>
      <vt:variant>
        <vt:i4>655392</vt:i4>
      </vt:variant>
      <vt:variant>
        <vt:i4>66</vt:i4>
      </vt:variant>
      <vt:variant>
        <vt:i4>0</vt:i4>
      </vt:variant>
      <vt:variant>
        <vt:i4>5</vt:i4>
      </vt:variant>
      <vt:variant>
        <vt:lpwstr>https://emar.energycodes.co.uk/rm/resources/TX_cX98kFS7EeuGWeSXvTEFcQ</vt:lpwstr>
      </vt:variant>
      <vt:variant>
        <vt:lpwstr/>
      </vt:variant>
      <vt:variant>
        <vt:i4>1638497</vt:i4>
      </vt:variant>
      <vt:variant>
        <vt:i4>63</vt:i4>
      </vt:variant>
      <vt:variant>
        <vt:i4>0</vt:i4>
      </vt:variant>
      <vt:variant>
        <vt:i4>5</vt:i4>
      </vt:variant>
      <vt:variant>
        <vt:lpwstr>https://emar.energycodes.co.uk/rm/resources/TX_cYLX-FS7EeuGWeSXvTEFcQ</vt:lpwstr>
      </vt:variant>
      <vt:variant>
        <vt:lpwstr/>
      </vt:variant>
      <vt:variant>
        <vt:i4>1245236</vt:i4>
      </vt:variant>
      <vt:variant>
        <vt:i4>56</vt:i4>
      </vt:variant>
      <vt:variant>
        <vt:i4>0</vt:i4>
      </vt:variant>
      <vt:variant>
        <vt:i4>5</vt:i4>
      </vt:variant>
      <vt:variant>
        <vt:lpwstr/>
      </vt:variant>
      <vt:variant>
        <vt:lpwstr>_Toc256000019</vt:lpwstr>
      </vt:variant>
      <vt:variant>
        <vt:i4>1245236</vt:i4>
      </vt:variant>
      <vt:variant>
        <vt:i4>50</vt:i4>
      </vt:variant>
      <vt:variant>
        <vt:i4>0</vt:i4>
      </vt:variant>
      <vt:variant>
        <vt:i4>5</vt:i4>
      </vt:variant>
      <vt:variant>
        <vt:lpwstr/>
      </vt:variant>
      <vt:variant>
        <vt:lpwstr>_Toc256000018</vt:lpwstr>
      </vt:variant>
      <vt:variant>
        <vt:i4>1245236</vt:i4>
      </vt:variant>
      <vt:variant>
        <vt:i4>44</vt:i4>
      </vt:variant>
      <vt:variant>
        <vt:i4>0</vt:i4>
      </vt:variant>
      <vt:variant>
        <vt:i4>5</vt:i4>
      </vt:variant>
      <vt:variant>
        <vt:lpwstr/>
      </vt:variant>
      <vt:variant>
        <vt:lpwstr>_Toc256000017</vt:lpwstr>
      </vt:variant>
      <vt:variant>
        <vt:i4>1245236</vt:i4>
      </vt:variant>
      <vt:variant>
        <vt:i4>38</vt:i4>
      </vt:variant>
      <vt:variant>
        <vt:i4>0</vt:i4>
      </vt:variant>
      <vt:variant>
        <vt:i4>5</vt:i4>
      </vt:variant>
      <vt:variant>
        <vt:lpwstr/>
      </vt:variant>
      <vt:variant>
        <vt:lpwstr>_Toc256000016</vt:lpwstr>
      </vt:variant>
      <vt:variant>
        <vt:i4>1245236</vt:i4>
      </vt:variant>
      <vt:variant>
        <vt:i4>32</vt:i4>
      </vt:variant>
      <vt:variant>
        <vt:i4>0</vt:i4>
      </vt:variant>
      <vt:variant>
        <vt:i4>5</vt:i4>
      </vt:variant>
      <vt:variant>
        <vt:lpwstr/>
      </vt:variant>
      <vt:variant>
        <vt:lpwstr>_Toc256000015</vt:lpwstr>
      </vt:variant>
      <vt:variant>
        <vt:i4>1245236</vt:i4>
      </vt:variant>
      <vt:variant>
        <vt:i4>26</vt:i4>
      </vt:variant>
      <vt:variant>
        <vt:i4>0</vt:i4>
      </vt:variant>
      <vt:variant>
        <vt:i4>5</vt:i4>
      </vt:variant>
      <vt:variant>
        <vt:lpwstr/>
      </vt:variant>
      <vt:variant>
        <vt:lpwstr>_Toc256000014</vt:lpwstr>
      </vt:variant>
      <vt:variant>
        <vt:i4>1245236</vt:i4>
      </vt:variant>
      <vt:variant>
        <vt:i4>20</vt:i4>
      </vt:variant>
      <vt:variant>
        <vt:i4>0</vt:i4>
      </vt:variant>
      <vt:variant>
        <vt:i4>5</vt:i4>
      </vt:variant>
      <vt:variant>
        <vt:lpwstr/>
      </vt:variant>
      <vt:variant>
        <vt:lpwstr>_Toc256000013</vt:lpwstr>
      </vt:variant>
      <vt:variant>
        <vt:i4>1245236</vt:i4>
      </vt:variant>
      <vt:variant>
        <vt:i4>14</vt:i4>
      </vt:variant>
      <vt:variant>
        <vt:i4>0</vt:i4>
      </vt:variant>
      <vt:variant>
        <vt:i4>5</vt:i4>
      </vt:variant>
      <vt:variant>
        <vt:lpwstr/>
      </vt:variant>
      <vt:variant>
        <vt:lpwstr>_Toc256000012</vt:lpwstr>
      </vt:variant>
      <vt:variant>
        <vt:i4>1245236</vt:i4>
      </vt:variant>
      <vt:variant>
        <vt:i4>8</vt:i4>
      </vt:variant>
      <vt:variant>
        <vt:i4>0</vt:i4>
      </vt:variant>
      <vt:variant>
        <vt:i4>5</vt:i4>
      </vt:variant>
      <vt:variant>
        <vt:lpwstr/>
      </vt:variant>
      <vt:variant>
        <vt:lpwstr>_Toc256000011</vt:lpwstr>
      </vt:variant>
      <vt:variant>
        <vt:i4>1245236</vt:i4>
      </vt:variant>
      <vt:variant>
        <vt:i4>2</vt:i4>
      </vt:variant>
      <vt:variant>
        <vt:i4>0</vt:i4>
      </vt:variant>
      <vt:variant>
        <vt:i4>5</vt:i4>
      </vt:variant>
      <vt:variant>
        <vt:lpwstr/>
      </vt:variant>
      <vt:variant>
        <vt:lpwstr>_Toc256000010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Deacon, Finn</cp:lastModifiedBy>
  <cp:revision>3</cp:revision>
  <cp:lastPrinted>1900-01-01T00:00:00Z</cp:lastPrinted>
  <dcterms:created xsi:type="dcterms:W3CDTF">2026-02-03T12:40:00Z</dcterms:created>
  <dcterms:modified xsi:type="dcterms:W3CDTF">2026-02-20T13:12:00Z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Parnell, Dec;Hoong, Thomas;Milner, Caroline;Mavuru, Princess</vt:lpwstr>
  </property>
  <property fmtid="{D5CDD505-2E9C-101B-9397-08002B2CF9AE}" pid="4" name="SharedWithUsers">
    <vt:lpwstr>94;#Parnell, Dec;#168;#Hoong, Thomas;#617;#Milner, Caroline;#343;#Mavuru, Princess</vt:lpwstr>
  </property>
  <property fmtid="{D5CDD505-2E9C-101B-9397-08002B2CF9AE}" pid="5" name="MediaServiceImageTags">
    <vt:lpwstr/>
  </property>
  <property fmtid="{D5CDD505-2E9C-101B-9397-08002B2CF9AE}" pid="6" name="docLang">
    <vt:lpwstr>en</vt:lpwstr>
  </property>
</Properties>
</file>