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4EA50" w14:textId="77777777" w:rsidR="001B7DE7" w:rsidRDefault="001B7DE7" w:rsidP="001B7DE7"/>
    <w:p w14:paraId="1AEDF022" w14:textId="77777777" w:rsidR="00BB3BB0" w:rsidRDefault="00BB3BB0" w:rsidP="00BB3BB0"/>
    <w:p w14:paraId="3521FF93" w14:textId="77777777" w:rsidR="00BB3BB0" w:rsidRDefault="000730B1" w:rsidP="00BB3BB0">
      <w:r>
        <w:rPr>
          <w:noProof/>
        </w:rPr>
        <w:pict w14:anchorId="2250E618">
          <v:line id="Straight Connector 1" o:spid="_x0000_s2064" style="position:absolute;left:0;text-align:left;flip:y;z-index:251657216;mso-position-horizontal-relative:margin" from=".55pt,.2pt" to="468pt,.2pt" fillcolor="none" strokecolor="#4a8a40" strokeweight="3pt">
            <w10:wrap anchorx="margin"/>
          </v:line>
        </w:pict>
      </w:r>
    </w:p>
    <w:p w14:paraId="74567F38" w14:textId="77777777" w:rsidR="00BB3BB0" w:rsidRDefault="00BB3BB0" w:rsidP="00BB3BB0"/>
    <w:p w14:paraId="355B78DC" w14:textId="50CB3DF4" w:rsidR="00BB3BB0" w:rsidRPr="000A75F4" w:rsidRDefault="00BB3BB0" w:rsidP="00BB3BB0">
      <w:pPr>
        <w:pStyle w:val="DocumentTitle"/>
        <w:jc w:val="right"/>
      </w:pPr>
      <w:r w:rsidRPr="000A75F4">
        <w:rPr/>
        <w:t xml:space="preserve"> </w:t>
      </w:r>
      <w:bookmarkStart w:id="0" w:name="BKM_TITLE"/>
      <w:r w:rsidRPr="000A75F4">
        <w:rPr/>
        <w:t xml:space="preserve">Non-Domestic Change of Occupier </w:t>
      </w:r>
      <w:bookmarkEnd w:id="0"/>
    </w:p>
    <w:p w14:paraId="113870F5" w14:textId="77777777" w:rsidR="00BB3BB0" w:rsidRDefault="00BB3BB0" w:rsidP="00BB3BB0"/>
    <w:p w14:paraId="3D522319" w14:textId="77777777" w:rsidR="00BB3BB0" w:rsidRDefault="000730B1" w:rsidP="00BB3BB0">
      <w:r>
        <w:rPr>
          <w:noProof/>
        </w:rPr>
        <w:pict w14:anchorId="1497FC11">
          <v:line id="_x0000_s2065" style="position:absolute;left:0;text-align:left;flip:y;z-index:251658240;mso-position-horizontal-relative:margin" from=".85pt,8.6pt" to="468.3pt,8.6pt" fillcolor="none" strokecolor="#4a8a40" strokeweight="3pt">
            <w10:wrap anchorx="margin"/>
          </v:line>
        </w:pict>
      </w:r>
    </w:p>
    <w:p w14:paraId="1319437C" w14:textId="77777777" w:rsidR="00BB3BB0" w:rsidRPr="00A54A3B" w:rsidRDefault="00BB3BB0" w:rsidP="00BB3BB0">
      <w:pPr>
        <w:pStyle w:val="TitleExtras"/>
      </w:pPr>
    </w:p>
    <w:p w14:paraId="4B3EB7E0" w14:textId="77777777" w:rsidR="001B7DE7" w:rsidRDefault="001B7DE7" w:rsidP="001B7DE7">
      <w:pPr>
        <w:pStyle w:val="ScheduleSectionL2"/>
        <w:numPr>
          <w:ilvl w:val="0"/>
          <w:numId w:val="0"/>
        </w:numPr>
        <w:sectPr w:rsidR="001B7DE7" w:rsidSect="001B7DE7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bookmarkStart w:id="1" w:name="BKM_CoverProjDesc"/>
      <w:bookmarkStart w:id="2" w:name="BKM_CoverConfDesc"/>
      <w:bookmarkStart w:id="3" w:name="BKM_CoverCompDesc"/>
      <w:bookmarkEnd w:id="1"/>
      <w:bookmarkEnd w:id="2"/>
      <w:bookmarkEnd w:id="3"/>
    </w:p>
    <w:p w14:paraId="4020DF52" w14:textId="77777777" w:rsidR="00B820DF" w:rsidRDefault="001B7DE7" w:rsidP="001B7DE7">
      <w:pPr>
        <w:pStyle w:val="DocumentTitle"/>
        <w:widowControl w:val="0"/>
        <w:rPr>
          <w:noProof/>
        </w:rPr>
      </w:pPr>
      <w:r>
        <w:rPr/>
        <w:lastRenderedPageBreak/>
        <w:t>Contents</w:t>
      </w:r>
      <w:r>
        <w:rPr/>
        <w:fldChar w:fldCharType="begin"/>
      </w:r>
      <w:r>
        <w:rPr/>
        <w:instrText xml:space="preserve">TOC \o "1,1" \h \z \t </w:instrText>
      </w:r>
      <w:r>
        <w:rPr/>
        <w:fldChar w:fldCharType="separate"/>
      </w:r>
    </w:p>
    <w:p w14:paraId="4824298D" w14:textId="77777777" w:rsidR="00B820DF" w:rsidRDefault="00B820DF">
      <w:pPr>
        <w:pStyle w:val="TOC1"/>
        <w:rPr>
          <w:rFonts w:ascii="Aptos" w:hAnsi="Aptos"/>
          <w:noProof/>
          <w:kern w:val="2"/>
          <w:sz w:val="24"/>
        </w:rPr>
      </w:pPr>
      <w:r w:rsidRPr="00773E40">
        <w:rPr>
          <w:rFonts w:cs="Arial"/>
          <w:noProof/>
        </w:rPr>
        <w:t>1.</w:t>
      </w:r>
      <w:r>
        <w:rPr>
          <w:rFonts w:ascii="Aptos" w:hAnsi="Aptos"/>
          <w:noProof/>
          <w:kern w:val="2"/>
          <w:sz w:val="24"/>
        </w:rPr>
        <w:tab/>
      </w:r>
      <w:r w:rsidRPr="00773E40">
        <w:rPr>
          <w:rFonts w:cs="Arial"/>
          <w:noProof/>
        </w:rPr>
        <w:t>Introduction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_Toc199776664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</w:t>
      </w:r>
      <w:r>
        <w:rPr>
          <w:noProof/>
          <w:webHidden/>
        </w:rPr>
        <w:fldChar w:fldCharType="end"/>
      </w:r>
    </w:p>
    <w:p w14:paraId="2E5ADB1E" w14:textId="77777777" w:rsidR="00B820DF" w:rsidRDefault="00B820DF">
      <w:pPr>
        <w:pStyle w:val="TOC1"/>
        <w:rPr>
          <w:rFonts w:ascii="Aptos" w:hAnsi="Aptos"/>
          <w:noProof/>
          <w:kern w:val="2"/>
          <w:sz w:val="24"/>
        </w:rPr>
      </w:pPr>
      <w:r w:rsidRPr="00773E40">
        <w:rPr>
          <w:rFonts w:cs="Arial"/>
          <w:noProof/>
        </w:rPr>
        <w:t>2.</w:t>
      </w:r>
      <w:r>
        <w:rPr>
          <w:rFonts w:ascii="Aptos" w:hAnsi="Aptos"/>
          <w:noProof/>
          <w:kern w:val="2"/>
          <w:sz w:val="24"/>
        </w:rPr>
        <w:tab/>
      </w:r>
      <w:r w:rsidRPr="00773E40">
        <w:rPr>
          <w:rFonts w:cs="Arial"/>
          <w:noProof/>
        </w:rPr>
        <w:t>CHANGE OF OCCUPIER WITHOUT A SWITCH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_Toc199776665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</w:t>
      </w:r>
      <w:r>
        <w:rPr>
          <w:noProof/>
          <w:webHidden/>
        </w:rPr>
        <w:fldChar w:fldCharType="end"/>
      </w:r>
    </w:p>
    <w:p w14:paraId="6E94E004" w14:textId="77777777" w:rsidR="00B820DF" w:rsidRDefault="00B820DF">
      <w:pPr>
        <w:pStyle w:val="TOC1"/>
        <w:rPr>
          <w:rFonts w:ascii="Aptos" w:hAnsi="Aptos"/>
          <w:noProof/>
          <w:kern w:val="2"/>
          <w:sz w:val="24"/>
        </w:rPr>
      </w:pPr>
      <w:r w:rsidRPr="00773E40">
        <w:rPr>
          <w:rFonts w:cs="Arial"/>
          <w:noProof/>
        </w:rPr>
        <w:t>3.</w:t>
      </w:r>
      <w:r>
        <w:rPr>
          <w:rFonts w:ascii="Aptos" w:hAnsi="Aptos"/>
          <w:noProof/>
          <w:kern w:val="2"/>
          <w:sz w:val="24"/>
        </w:rPr>
        <w:tab/>
      </w:r>
      <w:r w:rsidRPr="00773E40">
        <w:rPr>
          <w:rFonts w:cs="Arial"/>
          <w:noProof/>
        </w:rPr>
        <w:t>CHANGE OF OCCUPIER WITH A SWITCH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_Toc199776666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</w:t>
      </w:r>
      <w:r>
        <w:rPr>
          <w:noProof/>
          <w:webHidden/>
        </w:rPr>
        <w:fldChar w:fldCharType="end"/>
      </w:r>
    </w:p>
    <w:p w14:paraId="6062FCA7" w14:textId="77777777" w:rsidR="00B820DF" w:rsidRDefault="00B820DF">
      <w:pPr>
        <w:pStyle w:val="TOC1"/>
        <w:rPr>
          <w:rFonts w:ascii="Aptos" w:hAnsi="Aptos"/>
          <w:noProof/>
          <w:kern w:val="2"/>
          <w:sz w:val="24"/>
        </w:rPr>
      </w:pPr>
      <w:r w:rsidRPr="00D30C88">
        <w:rPr>
          <w:b/>
          <w:bCs/>
          <w:noProof/>
        </w:rPr>
        <w:t>Appendix 1 - Example Evidence of a Change of Occupier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_Toc199776667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</w:t>
      </w:r>
      <w:r>
        <w:rPr>
          <w:noProof/>
          <w:webHidden/>
        </w:rPr>
        <w:fldChar w:fldCharType="end"/>
      </w:r>
    </w:p>
    <w:p w14:paraId="50836E9B" w14:textId="77777777" w:rsidR="001B7DE7" w:rsidRDefault="001B7DE7" w:rsidP="001B7DE7">
      <w:pPr>
        <w:pStyle w:val="DocumentTitle"/>
        <w:widowControl w:val="0"/>
      </w:pPr>
      <w:r>
        <w:rPr/>
        <w:fldChar w:fldCharType="end"/>
      </w:r>
    </w:p>
    <w:p w14:paraId="5D370547" w14:textId="77777777" w:rsidR="00B820DF" w:rsidRPr="004C1C96" w:rsidRDefault="00BB3BB0" w:rsidP="00B820DF">
      <w:pPr>
        <w:spacing w:after="320"/>
        <w:jc w:val="center"/>
        <w:rPr>
          <w:sz w:val="24"/>
        </w:rPr>
      </w:pPr>
      <w:r>
        <w:rPr/>
        <w:br w:type="page"/>
      </w:r>
      <w:r>
        <w:rPr>
          <w:b/>
          <w:sz w:val="24"/>
        </w:rPr>
      </w:r>
      <w:r>
        <w:rPr>
          <w:b/>
          <w:sz w:val="24"/>
        </w:rPr>
        <w:t>SCHEDULE</w:t>
      </w:r>
      <w:r>
        <w:rPr>
          <w:b/>
          <w:sz w:val="24"/>
        </w:rPr>
        <w:t xml:space="preserve"> </w:t>
      </w:r>
      <w:r>
        <w:rPr>
          <w:b/>
          <w:sz w:val="24"/>
        </w:rPr>
        <w:t>33</w:t>
      </w:r>
    </w:p>
    <w:p w14:paraId="22D24DE3" w14:textId="77777777" w:rsidR="00B820DF" w:rsidRPr="00D44E57" w:rsidRDefault="00B820DF" w:rsidP="00B820DF">
      <w:pPr>
        <w:spacing w:after="320"/>
        <w:jc w:val="center"/>
        <w:rPr>
          <w:sz w:val="24"/>
        </w:rPr>
      </w:pPr>
      <w:r>
        <w:rPr>
          <w:b/>
          <w:sz w:val="24"/>
        </w:rPr>
      </w:r>
      <w:r>
        <w:rPr>
          <w:b/>
          <w:sz w:val="24"/>
        </w:rPr>
      </w:r>
      <w:r>
        <w:rPr>
          <w:b/>
          <w:sz w:val="24"/>
        </w:rPr>
      </w:r>
      <w:r>
        <w:rPr>
          <w:b/>
          <w:sz w:val="24"/>
        </w:rPr>
      </w:r>
      <w:r>
        <w:rPr>
          <w:b/>
          <w:sz w:val="24"/>
        </w:rPr>
        <w:t>Non</w:t>
      </w:r>
      <w:r>
        <w:rPr>
          <w:b/>
          <w:sz w:val="24"/>
        </w:rPr>
        <w:t>-</w:t>
      </w:r>
      <w:hyperlink r:id="rId16">
        <w:r>
          <w:rPr>
            <w:color w:val="0000FF"/>
            <w:u w:val="single"/>
            <w:b/>
            <w:sz w:val="24"/>
          </w:rPr>
          <w:t>Domestic</w:t>
        </w:r>
      </w:hyperlink>
      <w:r>
        <w:rPr>
          <w:b/>
          <w:sz w:val="24"/>
        </w:rPr>
        <w:t xml:space="preserve"> </w:t>
      </w:r>
      <w:r>
        <w:rPr>
          <w:b/>
          <w:sz w:val="24"/>
        </w:rPr>
        <w:t>Change</w:t>
      </w:r>
      <w:r>
        <w:rPr>
          <w:b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z w:val="24"/>
        </w:rPr>
        <w:t xml:space="preserve"> </w:t>
      </w:r>
      <w:hyperlink r:id="rId17">
        <w:r>
          <w:rPr>
            <w:color w:val="0000FF"/>
            <w:u w:val="single"/>
            <w:b/>
            <w:sz w:val="24"/>
          </w:rPr>
          <w:t>Occupier</w:t>
        </w:r>
      </w:hyperlink>
    </w:p>
    <w:p w14:paraId="7902AFD0" w14:textId="50DAC250" w:rsidR="00B820DF" w:rsidRPr="00D44E57" w:rsidRDefault="00B820DF" w:rsidP="00B820DF">
      <w:pPr>
        <w:spacing w:after="320"/>
        <w:jc w:val="center"/>
        <w:rPr>
          <w:sz w:val="24"/>
        </w:rPr>
      </w:pPr>
      <w:r>
        <w:rPr>
          <w:sz w:val="24"/>
        </w:rPr>
      </w:r>
      <w:r w:rsidR="000C7DD2">
        <w:rPr>
          <w:sz w:val="24"/>
        </w:rPr>
      </w:r>
      <w:r>
        <w:rPr>
          <w:sz w:val="24"/>
        </w:rPr>
      </w:r>
      <w:r>
        <w:rPr>
          <w:sz w:val="24"/>
        </w:rPr>
        <w:t>Version</w:t>
      </w:r>
      <w:r>
        <w:rPr>
          <w:sz w:val="24"/>
        </w:rPr>
        <w:t>:</w:t>
      </w:r>
      <w:r>
        <w:rPr>
          <w:sz w:val="24"/>
        </w:rPr>
        <w:t xml:space="preserve"> </w:t>
      </w:r>
      <w:r>
        <w:rPr>
          <w:sz w:val="24"/>
        </w:rPr>
        <w:t>1</w:t>
      </w:r>
      <w:r>
        <w:rPr>
          <w:sz w:val="24"/>
        </w:rPr>
        <w:t>.</w:t>
      </w:r>
      <w:r>
        <w:rPr>
          <w:sz w:val="24"/>
        </w:rPr>
        <w:t>0</w:t>
      </w:r>
      <w:r>
        <w:rPr>
          <w:sz w:val="24"/>
        </w:rPr>
        <w:t xml:space="preserve">            </w:t>
      </w:r>
      <w:r>
        <w:rPr>
          <w:sz w:val="24"/>
        </w:rPr>
        <w:t>Effective</w:t>
      </w:r>
      <w:r>
        <w:rPr>
          <w:sz w:val="24"/>
        </w:rPr>
        <w:t xml:space="preserve"> </w:t>
      </w:r>
      <w:r>
        <w:rPr>
          <w:sz w:val="24"/>
        </w:rPr>
        <w:t>Date</w:t>
      </w:r>
      <w:r>
        <w:rPr>
          <w:sz w:val="24"/>
        </w:rPr>
        <w:t>:</w:t>
      </w:r>
      <w:r>
        <w:rPr>
          <w:sz w:val="24"/>
        </w:rPr>
        <w:t xml:space="preserve">  </w:t>
      </w:r>
      <w:r>
        <w:rPr>
          <w:sz w:val="24"/>
        </w:rPr>
        <w:t>27</w:t>
      </w:r>
      <w:r>
        <w:rPr>
          <w:sz w:val="24"/>
        </w:rPr>
        <w:t xml:space="preserve"> </w:t>
      </w:r>
      <w:r>
        <w:rPr>
          <w:sz w:val="24"/>
        </w:rPr>
        <w:t>June</w:t>
      </w:r>
      <w:r>
        <w:rPr>
          <w:sz w:val="24"/>
        </w:rPr>
        <w:t xml:space="preserve"> </w:t>
      </w:r>
      <w:r>
        <w:rPr>
          <w:sz w:val="24"/>
        </w:rPr>
        <w:t>2025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4252"/>
      </w:tblGrid>
      <w:tr w:rsidR="00B820DF" w:rsidRPr="007336D5" w14:paraId="3EA42536" w14:textId="77777777" w:rsidTr="00D916B9">
        <w:tc>
          <w:tcPr>
            <w:tcW w:w="3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1FC129" w14:textId="77777777" w:rsidR="00B820DF" w:rsidRPr="00D44E57" w:rsidRDefault="00B820DF" w:rsidP="00D916B9">
            <w:pPr>
              <w:rPr>
                <w:rFonts w:cs="Arial"/>
                <w:szCs w:val="22"/>
              </w:rPr>
            </w:pPr>
            <w:r>
              <w:rPr/>
            </w:r>
            <w:r>
              <w:rPr/>
            </w:r>
            <w:hyperlink r:id="rId53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rPr/>
              <w:t>s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4232D0" w14:textId="77777777" w:rsidR="00B820DF" w:rsidRPr="00D44E57" w:rsidRDefault="00B820DF" w:rsidP="00D916B9">
            <w:pPr>
              <w:rPr>
                <w:rFonts w:cs="Arial"/>
                <w:szCs w:val="22"/>
              </w:rPr>
            </w:pPr>
            <w:r>
              <w:rPr/>
            </w:r>
            <w:r>
              <w:rPr/>
            </w:r>
            <w:r>
              <w:rPr/>
            </w:r>
            <w:r>
              <w:rPr/>
            </w:r>
            <w:hyperlink r:id="rId19">
              <w:r>
                <w:rPr>
                  <w:color w:val="0000FF"/>
                  <w:u w:val="single"/>
                </w:rPr>
                <w:t>Mandatory</w:t>
              </w:r>
            </w:hyperlink>
            <w:r>
              <w:rPr/>
              <w:t xml:space="preserve"> </w:t>
            </w:r>
            <w:r>
              <w:rPr/>
              <w:t>for</w:t>
            </w:r>
            <w:r>
              <w:rPr/>
              <w:t xml:space="preserve"> </w:t>
            </w:r>
            <w:hyperlink r:id="rId20">
              <w:r>
                <w:rPr>
                  <w:color w:val="0000FF"/>
                  <w:u w:val="single"/>
                </w:rPr>
                <w:t>Non-Domestic Consumer</w:t>
              </w:r>
            </w:hyperlink>
            <w:r>
              <w:rPr/>
              <w:t>s</w:t>
            </w:r>
          </w:p>
        </w:tc>
      </w:tr>
      <w:tr w:rsidR="00B820DF" w:rsidRPr="007336D5" w14:paraId="79C50508" w14:textId="77777777" w:rsidTr="00D916B9">
        <w:tc>
          <w:tcPr>
            <w:tcW w:w="3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A3465AE" w14:textId="77777777" w:rsidR="00B820DF" w:rsidRPr="00D44E57" w:rsidRDefault="00B820DF" w:rsidP="00D916B9">
            <w:pPr>
              <w:rPr>
                <w:rFonts w:cs="Arial"/>
                <w:szCs w:val="22"/>
              </w:rPr>
            </w:pPr>
            <w:r>
              <w:rPr/>
            </w:r>
            <w:r>
              <w:rPr/>
            </w:r>
            <w:hyperlink r:id="rId21">
              <w:r>
                <w:rPr>
                  <w:color w:val="0000FF"/>
                  <w:u w:val="single"/>
                </w:rPr>
                <w:t>Gas Transporter</w:t>
              </w:r>
            </w:hyperlink>
            <w:r>
              <w:rPr/>
              <w:t>s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72D8E9E" w14:textId="77777777" w:rsidR="00B820DF" w:rsidRPr="00D44E57" w:rsidRDefault="00B820DF" w:rsidP="00D916B9">
            <w:pPr>
              <w:rPr>
                <w:rFonts w:cs="Arial"/>
                <w:szCs w:val="22"/>
              </w:rPr>
            </w:pPr>
            <w:r>
              <w:rPr/>
            </w:r>
            <w:r>
              <w:rPr/>
              <w:t>N</w:t>
            </w:r>
            <w:r>
              <w:rPr/>
              <w:t>/</w:t>
            </w:r>
            <w:r>
              <w:rPr/>
              <w:t>A</w:t>
            </w:r>
          </w:p>
        </w:tc>
      </w:tr>
      <w:tr w:rsidR="00B820DF" w:rsidRPr="007336D5" w14:paraId="01DF242C" w14:textId="77777777" w:rsidTr="00D916B9">
        <w:tc>
          <w:tcPr>
            <w:tcW w:w="3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65F089B" w14:textId="77777777" w:rsidR="00B820DF" w:rsidRPr="00D44E57" w:rsidRDefault="00B820DF" w:rsidP="00D916B9">
            <w:pPr>
              <w:rPr>
                <w:rFonts w:cs="Arial"/>
                <w:szCs w:val="22"/>
              </w:rPr>
            </w:pPr>
            <w:r>
              <w:rPr/>
            </w:r>
            <w:r>
              <w:rPr/>
            </w:r>
            <w:hyperlink r:id="rId22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rPr/>
              <w:t>s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6D9F028" w14:textId="77777777" w:rsidR="00B820DF" w:rsidRPr="00D44E57" w:rsidRDefault="00B820DF" w:rsidP="00D916B9">
            <w:pPr>
              <w:rPr>
                <w:rFonts w:cs="Arial"/>
                <w:szCs w:val="22"/>
              </w:rPr>
            </w:pPr>
            <w:r>
              <w:rPr/>
            </w:r>
            <w:r>
              <w:rPr/>
              <w:t>N</w:t>
            </w:r>
            <w:r>
              <w:rPr/>
              <w:t>/</w:t>
            </w:r>
            <w:r>
              <w:rPr/>
              <w:t>A</w:t>
            </w:r>
          </w:p>
        </w:tc>
      </w:tr>
      <w:tr w:rsidR="00B820DF" w:rsidRPr="007336D5" w14:paraId="3FF7EFAF" w14:textId="77777777" w:rsidTr="00D916B9">
        <w:tc>
          <w:tcPr>
            <w:tcW w:w="3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87B6634" w14:textId="77777777" w:rsidR="00B820DF" w:rsidRPr="00D44E57" w:rsidRDefault="00B820DF" w:rsidP="00D916B9">
            <w:pPr>
              <w:rPr>
                <w:rFonts w:cs="Arial"/>
                <w:szCs w:val="22"/>
              </w:rPr>
            </w:pPr>
            <w:r>
              <w:rPr/>
            </w:r>
            <w:hyperlink r:id="rId23">
              <w:r>
                <w:rPr>
                  <w:color w:val="0000FF"/>
                  <w:u w:val="single"/>
                </w:rPr>
                <w:t>DCC</w:t>
              </w:r>
            </w:hyperlink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10CB7E6" w14:textId="77777777" w:rsidR="00B820DF" w:rsidRPr="00D44E57" w:rsidRDefault="00B820DF" w:rsidP="00D916B9">
            <w:pPr>
              <w:rPr>
                <w:rFonts w:cs="Arial"/>
                <w:szCs w:val="22"/>
              </w:rPr>
            </w:pPr>
            <w:r>
              <w:rPr/>
            </w:r>
            <w:r>
              <w:rPr/>
              <w:t>N</w:t>
            </w:r>
            <w:r>
              <w:rPr/>
              <w:t>/</w:t>
            </w:r>
            <w:r>
              <w:rPr/>
              <w:t>A</w:t>
            </w:r>
          </w:p>
        </w:tc>
      </w:tr>
      <w:tr w:rsidR="00B820DF" w:rsidRPr="007336D5" w14:paraId="7259B113" w14:textId="77777777" w:rsidTr="00D916B9">
        <w:tc>
          <w:tcPr>
            <w:tcW w:w="3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5B2F374" w14:textId="77777777" w:rsidR="00B820DF" w:rsidRPr="00D44E57" w:rsidRDefault="00B820DF" w:rsidP="00D916B9">
            <w:pPr>
              <w:rPr>
                <w:rFonts w:cs="Arial"/>
                <w:szCs w:val="22"/>
              </w:rPr>
            </w:pPr>
            <w:r>
              <w:rPr/>
            </w:r>
            <w:r>
              <w:rPr/>
            </w:r>
            <w:hyperlink r:id="rId24">
              <w:r>
                <w:rPr>
                  <w:color w:val="0000FF"/>
                  <w:u w:val="single"/>
                </w:rPr>
                <w:t>Metering Equipment Manager</w:t>
              </w:r>
            </w:hyperlink>
            <w:r>
              <w:rPr/>
              <w:t>s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D326BAD" w14:textId="77777777" w:rsidR="00B820DF" w:rsidRPr="00D44E57" w:rsidRDefault="00B820DF" w:rsidP="00D916B9">
            <w:pPr>
              <w:rPr>
                <w:rFonts w:cs="Arial"/>
                <w:szCs w:val="22"/>
              </w:rPr>
            </w:pPr>
            <w:r>
              <w:rPr/>
            </w:r>
            <w:r>
              <w:rPr/>
              <w:t>N</w:t>
            </w:r>
            <w:r>
              <w:rPr/>
              <w:t>/</w:t>
            </w:r>
            <w:r>
              <w:rPr/>
              <w:t>A</w:t>
            </w:r>
          </w:p>
        </w:tc>
      </w:tr>
      <w:tr w:rsidR="00B820DF" w:rsidRPr="007336D5" w14:paraId="60C456AC" w14:textId="77777777" w:rsidTr="00D916B9">
        <w:tc>
          <w:tcPr>
            <w:tcW w:w="32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5EB0EF3" w14:textId="77777777" w:rsidR="00B820DF" w:rsidRPr="00D44E57" w:rsidRDefault="00B820DF" w:rsidP="00D916B9">
            <w:pPr>
              <w:rPr>
                <w:rFonts w:cs="Arial"/>
                <w:szCs w:val="22"/>
              </w:rPr>
            </w:pPr>
            <w:r>
              <w:rPr/>
            </w:r>
            <w:r>
              <w:rPr/>
            </w:r>
            <w:hyperlink r:id="rId25">
              <w:r>
                <w:rPr>
                  <w:color w:val="0000FF"/>
                  <w:u w:val="single"/>
                </w:rPr>
                <w:t>Non-Party REC Service User</w:t>
              </w:r>
            </w:hyperlink>
            <w:r>
              <w:rPr/>
              <w:t>s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5A97397" w14:textId="77777777" w:rsidR="00B820DF" w:rsidRPr="00D44E57" w:rsidRDefault="00B820DF" w:rsidP="00D916B9">
            <w:pPr>
              <w:rPr>
                <w:rFonts w:cs="Arial"/>
                <w:szCs w:val="22"/>
              </w:rPr>
            </w:pPr>
            <w:r>
              <w:rPr/>
            </w:r>
            <w:r>
              <w:rPr/>
              <w:t>N</w:t>
            </w:r>
            <w:r>
              <w:rPr/>
              <w:t>/</w:t>
            </w:r>
            <w:r>
              <w:rPr/>
              <w:t>A</w:t>
            </w:r>
          </w:p>
        </w:tc>
      </w:tr>
    </w:tbl>
    <w:p w14:paraId="673DF71F" w14:textId="77777777" w:rsidR="00B820DF" w:rsidRDefault="00B820DF" w:rsidP="00B820DF">
      <w:pPr>
        <w:spacing w:before="240" w:after="240"/>
      </w:pPr>
      <w:r>
        <w:rPr>
          <w:i/>
          <w:sz w:val="24"/>
        </w:rPr>
      </w:r>
      <w:r>
        <w:rPr>
          <w:i/>
          <w:sz w:val="24"/>
        </w:rPr>
        <w:t>Change</w:t>
      </w:r>
      <w:r>
        <w:rPr>
          <w:i/>
          <w:sz w:val="24"/>
        </w:rPr>
        <w:t xml:space="preserve"> </w:t>
      </w:r>
      <w:r>
        <w:rPr>
          <w:i/>
          <w:sz w:val="24"/>
        </w:rPr>
        <w:t>History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410"/>
        <w:gridCol w:w="3827"/>
      </w:tblGrid>
      <w:tr w:rsidR="00B820DF" w:rsidRPr="004C4D60" w14:paraId="1C20AC9A" w14:textId="77777777" w:rsidTr="00D916B9">
        <w:tc>
          <w:tcPr>
            <w:tcW w:w="19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F3E5D04" w14:textId="77777777" w:rsidR="00B820DF" w:rsidRPr="00D44E57" w:rsidRDefault="00B820DF" w:rsidP="000730B1">
            <w:pPr>
              <w:pStyle w:val="ChangeHistoryTable"/>
              <w:jc w:val="left"/>
              <w:rPr>
                <w:rFonts w:cs="Arial"/>
                <w:szCs w:val="22"/>
              </w:rPr>
            </w:pPr>
            <w:r>
              <w:rPr/>
              <w:t>Version Number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6834CDA" w14:textId="77777777" w:rsidR="00B820DF" w:rsidRPr="00D44E57" w:rsidRDefault="00B820DF" w:rsidP="000730B1">
            <w:pPr>
              <w:pStyle w:val="ChangeHistoryTable"/>
              <w:jc w:val="left"/>
              <w:rPr>
                <w:rFonts w:cs="Arial"/>
                <w:szCs w:val="22"/>
              </w:rPr>
            </w:pPr>
            <w:r>
              <w:rPr/>
              <w:t>Implementation Date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6281E57" w14:textId="77777777" w:rsidR="00B820DF" w:rsidRPr="00D44E57" w:rsidRDefault="00B820DF" w:rsidP="000730B1">
            <w:pPr>
              <w:pStyle w:val="ChangeHistoryTable"/>
              <w:jc w:val="left"/>
              <w:rPr>
                <w:rFonts w:cs="Arial"/>
                <w:szCs w:val="22"/>
              </w:rPr>
            </w:pPr>
            <w:r>
              <w:rPr/>
              <w:t>Reason for Change</w:t>
            </w:r>
          </w:p>
        </w:tc>
      </w:tr>
      <w:tr w:rsidR="00B820DF" w:rsidRPr="004C4D60" w14:paraId="6781BDB4" w14:textId="77777777" w:rsidTr="00D916B9">
        <w:tc>
          <w:tcPr>
            <w:tcW w:w="19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C8A3DE1" w14:textId="735D492E" w:rsidR="00B820DF" w:rsidRPr="009C2E40" w:rsidRDefault="00C7006D" w:rsidP="000730B1">
            <w:pPr>
              <w:pStyle w:val="ChangeHistoryTable"/>
              <w:jc w:val="left"/>
              <w:rPr>
                <w:rFonts w:cs="Arial"/>
                <w:b w:val="0"/>
                <w:bCs/>
                <w:szCs w:val="22"/>
              </w:rPr>
            </w:pPr>
            <w:r>
              <w:rPr>
                <w:b w:val="0"/>
                <w:bCs/>
              </w:rPr>
              <w:t>1.0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E74A17A" w14:textId="5CCD6CE9" w:rsidR="00B820DF" w:rsidRPr="009C2E40" w:rsidRDefault="00C7006D" w:rsidP="000730B1">
            <w:pPr>
              <w:pStyle w:val="ChangeHistoryTable"/>
              <w:jc w:val="left"/>
              <w:rPr>
                <w:rFonts w:cs="Arial"/>
                <w:b w:val="0"/>
                <w:bCs/>
                <w:szCs w:val="22"/>
              </w:rPr>
            </w:pPr>
            <w:r>
              <w:rPr>
                <w:b w:val="0"/>
                <w:bCs/>
              </w:rPr>
              <w:t>2</w:t>
            </w:r>
            <w:r w:rsidR="00844266">
              <w:rPr>
                <w:b w:val="0"/>
                <w:bCs/>
              </w:rPr>
              <w:t xml:space="preserve">7 </w:t>
            </w:r>
            <w:r w:rsidR="00BB28B8">
              <w:rPr>
                <w:b w:val="0"/>
                <w:bCs/>
              </w:rPr>
              <w:t>June 2025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B639CC2" w14:textId="4FD80295" w:rsidR="00B820DF" w:rsidRPr="009C2E40" w:rsidRDefault="00BB28B8" w:rsidP="000730B1">
            <w:pPr>
              <w:pStyle w:val="ChangeHistoryTable"/>
              <w:jc w:val="left"/>
              <w:rPr>
                <w:rFonts w:cs="Arial"/>
                <w:b w:val="0"/>
                <w:bCs/>
                <w:szCs w:val="22"/>
              </w:rPr>
            </w:pPr>
            <w:r>
              <w:rPr>
                <w:b w:val="0"/>
                <w:bCs/>
              </w:rPr>
              <w:t>R0155</w:t>
            </w:r>
          </w:p>
        </w:tc>
      </w:tr>
    </w:tbl>
    <w:p w14:paraId="0F3AE8B4" w14:textId="77777777" w:rsidR="00B820DF" w:rsidRPr="00D44E57" w:rsidRDefault="00B820DF" w:rsidP="00B820DF">
      <w:pPr>
        <w:pStyle w:val="Heading1"/>
        <w:keepNext w:val="0"/>
        <w:numPr>
          <w:ilvl w:val="0"/>
          <w:numId w:val="26"/>
        </w:numPr>
        <w:spacing w:after="120"/>
        <w:ind w:left="360"/>
        <w:rPr>
          <w:rFonts w:cs="Arial"/>
          <w:sz w:val="22"/>
          <w:szCs w:val="22"/>
        </w:rPr>
      </w:pPr>
      <w:r>
        <w:rPr/>
        <w:br w:type="page"/>
      </w:r>
      <w:bookmarkStart w:id="4" w:name="_Toc199420090"/>
      <w:bookmarkStart w:id="5" w:name="_Toc199776664"/>
      <w:r w:rsidRPr="00D44E57">
        <w:rPr>
          <w:rFonts w:cs="Arial"/>
          <w:szCs w:val="24"/>
        </w:rPr>
        <w:lastRenderedPageBreak/>
        <w:t>Introduction</w:t>
      </w:r>
      <w:bookmarkEnd w:id="4"/>
      <w:bookmarkEnd w:id="5"/>
    </w:p>
    <w:p w14:paraId="61FE0653" w14:textId="77777777" w:rsidR="00B820DF" w:rsidRPr="00D602C6" w:rsidRDefault="00B820DF" w:rsidP="000730B1">
      <w:pPr>
        <w:pStyle w:val="ScheduleSectionL2"/>
        <w:ind w:left="567" w:hanging="567"/>
      </w:pPr>
      <w:bookmarkStart w:id="6" w:name="_Toc256000024"/>
      <w:bookmarkEnd w:id="6"/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This</w:t>
      </w:r>
      <w:r>
        <w:rPr/>
        <w:t xml:space="preserve"> </w:t>
      </w:r>
      <w:hyperlink r:id="rId26">
        <w:r>
          <w:rPr>
            <w:color w:val="0000FF"/>
            <w:u w:val="single"/>
          </w:rPr>
          <w:t>REC Schedule</w:t>
        </w:r>
      </w:hyperlink>
      <w:r>
        <w:rPr/>
        <w:t xml:space="preserve"> </w:t>
      </w:r>
      <w:r>
        <w:rPr/>
        <w:t>sets</w:t>
      </w:r>
      <w:r>
        <w:rPr/>
        <w:t xml:space="preserve"> </w:t>
      </w:r>
      <w:r>
        <w:rPr/>
        <w:t>out</w:t>
      </w:r>
      <w:r>
        <w:rPr/>
        <w:t xml:space="preserve"> </w:t>
      </w:r>
      <w:r>
        <w:rPr/>
        <w:t>obligations</w:t>
      </w:r>
      <w:r>
        <w:rPr/>
        <w:t xml:space="preserve"> </w:t>
      </w:r>
      <w:r>
        <w:rPr/>
        <w:t>for</w:t>
      </w:r>
      <w:r>
        <w:rPr/>
        <w:t xml:space="preserve"> </w:t>
      </w:r>
      <w:hyperlink r:id="rId53">
        <w:r>
          <w:rPr>
            <w:color w:val="0000FF"/>
            <w:u w:val="single"/>
          </w:rPr>
          <w:t>Energy Supplier</w:t>
        </w:r>
      </w:hyperlink>
      <w:r>
        <w:rPr/>
        <w:t>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relation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</w:t>
      </w:r>
      <w:r>
        <w:rPr/>
        <w:t xml:space="preserve"> </w:t>
      </w:r>
      <w:hyperlink r:id="rId63">
        <w:r>
          <w:rPr>
            <w:color w:val="0000FF"/>
            <w:u w:val="single"/>
          </w:rPr>
          <w:t>Change of Occupier</w:t>
        </w:r>
      </w:hyperlink>
      <w:r>
        <w:rPr/>
        <w:t xml:space="preserve"> </w:t>
      </w:r>
      <w:r>
        <w:rPr/>
        <w:t>at</w:t>
      </w:r>
      <w:r>
        <w:rPr/>
        <w:t xml:space="preserve"> </w:t>
      </w:r>
      <w:r>
        <w:rPr/>
        <w:t>a</w:t>
      </w:r>
      <w:r>
        <w:rPr/>
        <w:t xml:space="preserve"> </w:t>
      </w:r>
      <w:hyperlink r:id="rId89">
        <w:r>
          <w:rPr>
            <w:color w:val="0000FF"/>
            <w:u w:val="single"/>
          </w:rPr>
          <w:t>Non-Domestic Premise</w:t>
        </w:r>
      </w:hyperlink>
      <w:r>
        <w:rPr/>
        <w:t>.</w:t>
      </w:r>
    </w:p>
    <w:p w14:paraId="69457C2F" w14:textId="77777777" w:rsidR="00B820DF" w:rsidRPr="00D602C6" w:rsidRDefault="00B820DF" w:rsidP="000730B1">
      <w:pPr>
        <w:pStyle w:val="ScheduleSectionL2"/>
        <w:ind w:left="567" w:hanging="567"/>
      </w:pPr>
      <w:bookmarkStart w:id="7" w:name="_Toc256000025"/>
      <w:bookmarkEnd w:id="7"/>
      <w:r>
        <w:rPr/>
      </w:r>
      <w:r>
        <w:rPr/>
      </w:r>
      <w:r>
        <w:rPr/>
      </w:r>
      <w:r>
        <w:rPr/>
        <w:t>This</w:t>
      </w:r>
      <w:r>
        <w:rPr/>
        <w:t xml:space="preserve"> </w:t>
      </w:r>
      <w:hyperlink r:id="rId26">
        <w:r>
          <w:rPr>
            <w:color w:val="0000FF"/>
            <w:u w:val="single"/>
          </w:rPr>
          <w:t>REC Schedule</w:t>
        </w:r>
      </w:hyperlink>
      <w:r>
        <w:rPr/>
        <w:t xml:space="preserve"> </w:t>
      </w:r>
      <w:r>
        <w:rPr/>
        <w:t>sets</w:t>
      </w:r>
      <w:r>
        <w:rPr/>
        <w:t xml:space="preserve"> </w:t>
      </w:r>
      <w:r>
        <w:rPr/>
        <w:t>out</w:t>
      </w:r>
      <w:r>
        <w:rPr/>
        <w:t>:</w:t>
      </w:r>
    </w:p>
    <w:p w14:paraId="29BA15B4" w14:textId="2BD11720" w:rsidR="00B820DF" w:rsidRPr="00D44E57" w:rsidRDefault="00B820DF" w:rsidP="000730B1">
      <w:pPr>
        <w:pStyle w:val="ScheduleSectionL3"/>
        <w:numPr>
          <w:ilvl w:val="0"/>
          <w:numId w:val="31"/>
        </w:numPr>
        <w:rPr>
          <w:rFonts w:cs="Arial"/>
        </w:rPr>
      </w:pPr>
      <w:r>
        <w:rPr/>
      </w:r>
      <w:r>
        <w:rPr/>
      </w:r>
      <w:r>
        <w:rPr/>
      </w:r>
      <w:r>
        <w:rPr/>
      </w:r>
      <w:r>
        <w:rPr/>
      </w:r>
      <w:r>
        <w:rPr/>
        <w:t>obligations</w:t>
      </w:r>
      <w:r>
        <w:rPr/>
        <w:t xml:space="preserve"> </w:t>
      </w:r>
      <w:r>
        <w:rPr/>
        <w:t>relating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</w:t>
      </w:r>
      <w:r>
        <w:rPr/>
        <w:t xml:space="preserve"> </w:t>
      </w:r>
      <w:hyperlink r:id="rId63">
        <w:r>
          <w:rPr>
            <w:color w:val="0000FF"/>
            <w:u w:val="single"/>
          </w:rPr>
          <w:t>Change of Occupier</w:t>
        </w:r>
      </w:hyperlink>
      <w:r>
        <w:rPr/>
        <w:t xml:space="preserve"> </w:t>
      </w:r>
      <w:r>
        <w:rPr/>
        <w:t>without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2">
        <w:r>
          <w:rPr>
            <w:color w:val="0000FF"/>
            <w:u w:val="single"/>
          </w:rPr>
          <w:t>Switch</w:t>
        </w:r>
      </w:hyperlink>
      <w:r>
        <w:rPr/>
        <w:t xml:space="preserve"> </w:t>
      </w:r>
      <w:r>
        <w:rPr/>
        <w:t>(</w:t>
      </w:r>
      <w:r>
        <w:rPr/>
        <w:t>see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2</w:t>
      </w:r>
      <w:r>
        <w:rPr/>
        <w:t>);</w:t>
      </w:r>
    </w:p>
    <w:p w14:paraId="62DF732E" w14:textId="0F70DED3" w:rsidR="00B820DF" w:rsidRPr="00D44E57" w:rsidRDefault="00B820DF" w:rsidP="000730B1">
      <w:pPr>
        <w:pStyle w:val="ScheduleSectionL3"/>
        <w:numPr>
          <w:ilvl w:val="0"/>
          <w:numId w:val="31"/>
        </w:numPr>
        <w:rPr>
          <w:rFonts w:cs="Arial"/>
        </w:rPr>
      </w:pPr>
      <w:r>
        <w:rPr/>
      </w:r>
      <w:r>
        <w:rPr/>
      </w:r>
      <w:r>
        <w:rPr/>
      </w:r>
      <w:r>
        <w:rPr/>
      </w:r>
      <w:r>
        <w:rPr/>
      </w:r>
      <w:r>
        <w:rPr/>
        <w:t>obligations</w:t>
      </w:r>
      <w:r>
        <w:rPr/>
        <w:t xml:space="preserve"> </w:t>
      </w:r>
      <w:r>
        <w:rPr/>
        <w:t>relating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</w:t>
      </w:r>
      <w:r>
        <w:rPr/>
        <w:t xml:space="preserve"> </w:t>
      </w:r>
      <w:hyperlink r:id="rId63">
        <w:r>
          <w:rPr>
            <w:color w:val="0000FF"/>
            <w:u w:val="single"/>
          </w:rPr>
          <w:t>Change of Occupier</w:t>
        </w:r>
      </w:hyperlink>
      <w:r>
        <w:rPr/>
        <w:t xml:space="preserve"> </w:t>
      </w:r>
      <w:r>
        <w:rPr/>
        <w:t>with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2">
        <w:r>
          <w:rPr>
            <w:color w:val="0000FF"/>
            <w:u w:val="single"/>
          </w:rPr>
          <w:t>Switch</w:t>
        </w:r>
      </w:hyperlink>
      <w:r>
        <w:rPr/>
        <w:t xml:space="preserve"> </w:t>
      </w:r>
      <w:r>
        <w:rPr/>
        <w:t>(</w:t>
      </w:r>
      <w:r>
        <w:rPr/>
        <w:t>see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3</w:t>
      </w:r>
      <w:r>
        <w:rPr/>
        <w:t>);</w:t>
      </w:r>
      <w:r>
        <w:rPr/>
        <w:t xml:space="preserve"> </w:t>
      </w:r>
      <w:r>
        <w:rPr/>
        <w:t>and</w:t>
      </w:r>
    </w:p>
    <w:p w14:paraId="31528EEB" w14:textId="782100F7" w:rsidR="00B820DF" w:rsidRPr="00D44E57" w:rsidRDefault="00B820DF" w:rsidP="000730B1">
      <w:pPr>
        <w:pStyle w:val="ScheduleSectionL3"/>
        <w:numPr>
          <w:ilvl w:val="0"/>
          <w:numId w:val="31"/>
        </w:numPr>
        <w:rPr>
          <w:rFonts w:cs="Arial"/>
          <w:bCs/>
          <w:lang w:val="x-none" w:eastAsia="x-none"/>
        </w:rPr>
      </w:pPr>
      <w:r>
        <w:rPr/>
      </w:r>
      <w:r>
        <w:rPr/>
      </w:r>
      <w:r>
        <w:rPr/>
      </w:r>
      <w:r>
        <w:rPr/>
      </w:r>
      <w:r>
        <w:rPr/>
      </w:r>
      <w:r>
        <w:rPr/>
        <w:t>a</w:t>
      </w:r>
      <w:r>
        <w:rPr/>
        <w:t xml:space="preserve"> </w:t>
      </w:r>
      <w:r>
        <w:rPr/>
        <w:t>non</w:t>
      </w:r>
      <w:r>
        <w:rPr/>
        <w:t>-</w:t>
      </w:r>
      <w:r>
        <w:rPr/>
        <w:t>exhaustive</w:t>
      </w:r>
      <w:r>
        <w:rPr/>
        <w:t xml:space="preserve"> </w:t>
      </w:r>
      <w:r>
        <w:rPr/>
        <w:t>list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example</w:t>
      </w:r>
      <w:r>
        <w:rPr/>
        <w:t xml:space="preserve"> </w:t>
      </w:r>
      <w:r>
        <w:rPr/>
        <w:t>evidence</w:t>
      </w:r>
      <w:r>
        <w:rPr/>
        <w:t xml:space="preserve"> </w:t>
      </w:r>
      <w:r>
        <w:rPr/>
        <w:t>which</w:t>
      </w:r>
      <w:r>
        <w:rPr/>
        <w:t xml:space="preserve"> </w:t>
      </w:r>
      <w:hyperlink r:id="rId53">
        <w:r>
          <w:rPr>
            <w:color w:val="0000FF"/>
            <w:u w:val="single"/>
          </w:rPr>
          <w:t>Energy Supplier</w:t>
        </w:r>
      </w:hyperlink>
      <w:r>
        <w:rPr/>
        <w:t>s</w:t>
      </w:r>
      <w:r>
        <w:rPr/>
        <w:t xml:space="preserve"> </w:t>
      </w:r>
      <w:r>
        <w:rPr/>
        <w:t>might</w:t>
      </w:r>
      <w:r>
        <w:rPr/>
        <w:t xml:space="preserve"> </w:t>
      </w:r>
      <w:r>
        <w:rPr/>
        <w:t>seek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rely</w:t>
      </w:r>
      <w:r>
        <w:rPr/>
        <w:t xml:space="preserve"> </w:t>
      </w:r>
      <w:r>
        <w:rPr/>
        <w:t>upon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assessing</w:t>
      </w:r>
      <w:r>
        <w:rPr/>
        <w:t xml:space="preserve"> </w:t>
      </w:r>
      <w:r>
        <w:rPr/>
        <w:t>whether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there</w:t>
      </w:r>
      <w:r>
        <w:rPr/>
        <w:t xml:space="preserve"> </w:t>
      </w:r>
      <w:r>
        <w:rPr/>
        <w:t>has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a</w:t>
      </w:r>
      <w:r>
        <w:rPr/>
        <w:t xml:space="preserve"> </w:t>
      </w:r>
      <w:hyperlink r:id="rId63">
        <w:r>
          <w:rPr>
            <w:color w:val="0000FF"/>
            <w:u w:val="single"/>
          </w:rPr>
          <w:t>Change of Occupier</w:t>
        </w:r>
      </w:hyperlink>
      <w:r>
        <w:rPr/>
        <w:t xml:space="preserve"> </w:t>
      </w:r>
      <w:r>
        <w:rPr/>
        <w:t>(</w:t>
      </w:r>
      <w:r>
        <w:rPr/>
        <w:t>see</w:t>
      </w:r>
      <w:r>
        <w:rPr/>
        <w:t xml:space="preserve"> </w:t>
      </w:r>
      <w:r>
        <w:rPr/>
        <w:t>Appendix</w:t>
      </w:r>
      <w:r>
        <w:rPr/>
        <w:t xml:space="preserve"> </w:t>
      </w:r>
      <w:r>
        <w:rPr/>
        <w:t>1</w:t>
      </w:r>
      <w:r>
        <w:rPr/>
        <w:t>).</w:t>
      </w:r>
    </w:p>
    <w:p w14:paraId="474193BB" w14:textId="77777777" w:rsidR="00B820DF" w:rsidRPr="00D602C6" w:rsidRDefault="00B820DF" w:rsidP="000730B1">
      <w:pPr>
        <w:pStyle w:val="ScheduleSectionL2"/>
        <w:ind w:left="567" w:hanging="567"/>
      </w:pPr>
      <w:bookmarkStart w:id="8" w:name="_Toc256000026"/>
      <w:bookmarkEnd w:id="8"/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case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hyperlink r:id="rId63">
        <w:r>
          <w:rPr>
            <w:color w:val="0000FF"/>
            <w:u w:val="single"/>
          </w:rPr>
          <w:t>Change of Occupier</w:t>
        </w:r>
      </w:hyperlink>
      <w:r>
        <w:rPr/>
        <w:t xml:space="preserve"> </w:t>
      </w:r>
      <w:r>
        <w:rPr/>
        <w:t>with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2">
        <w:r>
          <w:rPr>
            <w:color w:val="0000FF"/>
            <w:u w:val="single"/>
          </w:rPr>
          <w:t>Switch</w:t>
        </w:r>
      </w:hyperlink>
      <w:r>
        <w:rPr/>
        <w:t>,</w:t>
      </w:r>
      <w:r>
        <w:rPr/>
        <w:t xml:space="preserve"> </w:t>
      </w:r>
      <w:r>
        <w:rPr/>
        <w:t>this</w:t>
      </w:r>
      <w:r>
        <w:rPr/>
        <w:t xml:space="preserve"> </w:t>
      </w:r>
      <w:hyperlink r:id="rId26">
        <w:r>
          <w:rPr>
            <w:color w:val="0000FF"/>
            <w:u w:val="single"/>
          </w:rPr>
          <w:t>REC Schedule</w:t>
        </w:r>
      </w:hyperlink>
      <w:r>
        <w:rPr/>
        <w:t xml:space="preserve"> </w:t>
      </w:r>
      <w:r>
        <w:rPr/>
        <w:t>needs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read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conjunction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processes</w:t>
      </w:r>
      <w:r>
        <w:rPr/>
        <w:t xml:space="preserve"> </w:t>
      </w:r>
      <w:r>
        <w:rPr/>
        <w:t>applying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relation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2">
        <w:r>
          <w:rPr>
            <w:color w:val="0000FF"/>
            <w:u w:val="single"/>
          </w:rPr>
          <w:t>Switch</w:t>
        </w:r>
      </w:hyperlink>
      <w:r>
        <w:rPr/>
        <w:t xml:space="preserve"> </w:t>
      </w:r>
      <w:r>
        <w:rPr/>
        <w:t>under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96">
        <w:r>
          <w:rPr>
            <w:color w:val="0000FF"/>
            <w:u w:val="single"/>
          </w:rPr>
          <w:t>Registration Services Schedule</w:t>
        </w:r>
      </w:hyperlink>
      <w:r>
        <w:rPr/>
        <w:t>,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further</w:t>
      </w:r>
      <w:r>
        <w:rPr/>
        <w:t xml:space="preserve"> </w:t>
      </w:r>
      <w:r>
        <w:rPr/>
        <w:t>described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3</w:t>
      </w:r>
      <w:r>
        <w:rPr/>
        <w:t>.</w:t>
      </w:r>
    </w:p>
    <w:p w14:paraId="39CD35EA" w14:textId="77777777" w:rsidR="00B820DF" w:rsidRPr="00D602C6" w:rsidRDefault="00B820DF" w:rsidP="000730B1">
      <w:pPr>
        <w:pStyle w:val="ScheduleSectionL2"/>
        <w:ind w:left="567" w:hanging="567"/>
      </w:pPr>
      <w:bookmarkStart w:id="9" w:name="_Toc256000027"/>
      <w:bookmarkEnd w:id="9"/>
      <w:r>
        <w:rPr/>
      </w:r>
      <w:r>
        <w:rPr/>
      </w:r>
      <w:r>
        <w:rPr/>
      </w:r>
      <w:r>
        <w:rPr/>
      </w:r>
      <w:r>
        <w:rPr/>
      </w:r>
      <w:r>
        <w:rPr/>
        <w:t>This</w:t>
      </w:r>
      <w:r>
        <w:rPr/>
        <w:t xml:space="preserve"> </w:t>
      </w:r>
      <w:hyperlink r:id="rId26">
        <w:r>
          <w:rPr>
            <w:color w:val="0000FF"/>
            <w:u w:val="single"/>
          </w:rPr>
          <w:t>REC Schedule</w:t>
        </w:r>
      </w:hyperlink>
      <w:r>
        <w:rPr/>
        <w:t xml:space="preserve"> </w:t>
      </w:r>
      <w:r>
        <w:rPr/>
        <w:t>only</w:t>
      </w:r>
      <w:r>
        <w:rPr/>
        <w:t xml:space="preserve"> </w:t>
      </w:r>
      <w:r>
        <w:rPr/>
        <w:t>applies</w:t>
      </w:r>
      <w:r>
        <w:rPr/>
        <w:t xml:space="preserve"> </w:t>
      </w:r>
      <w:r>
        <w:rPr/>
        <w:t>to</w:t>
      </w:r>
      <w:r>
        <w:rPr/>
        <w:t xml:space="preserve"> </w:t>
      </w:r>
      <w:hyperlink r:id="rId89">
        <w:r>
          <w:rPr>
            <w:color w:val="0000FF"/>
            <w:u w:val="single"/>
          </w:rPr>
          <w:t>Non-Domestic Premise</w:t>
        </w:r>
      </w:hyperlink>
      <w:r>
        <w:rPr/>
        <w:t>s</w:t>
      </w:r>
      <w:r>
        <w:rPr/>
        <w:t>.</w:t>
      </w:r>
    </w:p>
    <w:bookmarkStart w:id="10" w:name="_Toc256000028"/>
    <w:p w14:paraId="109A28B4" w14:textId="77777777" w:rsidR="00B820DF" w:rsidRPr="00D602C6" w:rsidRDefault="00B820DF" w:rsidP="000730B1">
      <w:pPr>
        <w:pStyle w:val="ScheduleSectionL2"/>
        <w:spacing w:after="320"/>
        <w:ind w:left="567" w:hanging="567"/>
      </w:pPr>
      <w:r w:rsidRPr="00D602C6">
        <w:rPr/>
        <w:fldChar w:fldCharType="begin"/>
      </w:r>
      <w:r w:rsidRPr="00D602C6">
        <w:rPr/>
        <w:instrText>HYPERLINK "https://emar.energycodes.co.uk/rm/resources/TX_cX0yp1S7EeuGWeSXvTEFcQ?oslc_config.context=https://emar.energycodes.co.uk/rm/cm/changeset/_IzdKABRfEfC74opHJCmdhg"</w:instrText>
      </w:r>
      <w:r w:rsidRPr="00D602C6">
        <w:rPr/>
        <w:fldChar w:fldCharType="separate"/>
      </w:r>
      <w:r w:rsidRPr="00D602C6">
        <w:rPr/>
        <w:fldChar w:fldCharType="end"/>
      </w:r>
      <w:bookmarkEnd w:id="10"/>
      <w:r w:rsidRPr="00D602C6">
        <w:rPr/>
        <w:fldChar w:fldCharType="begin"/>
      </w:r>
      <w:r w:rsidRPr="00D602C6">
        <w:rPr/>
        <w:instrText>HYPERLINK "https://digital-navigator.azurewebsites.net/codes-schedules/definitions/129" \h</w:instrText>
      </w:r>
      <w:r w:rsidRPr="00D602C6">
        <w:rPr/>
        <w:fldChar w:fldCharType="separate"/>
      </w:r>
      <w:r w:rsidRPr="00D602C6">
        <w:rPr/>
        <w:fldChar w:fldCharType="end"/>
      </w:r>
      <w:r>
        <w:rPr/>
      </w:r>
      <w:r>
        <w:rPr/>
      </w:r>
      <w:r>
        <w:rPr/>
      </w:r>
      <w:r>
        <w:rPr/>
      </w:r>
      <w:r>
        <w:rPr/>
      </w:r>
      <w:r>
        <w:rPr/>
      </w:r>
      <w:hyperlink r:id="rId159">
        <w:r>
          <w:rPr>
            <w:color w:val="0000FF"/>
            <w:u w:val="single"/>
          </w:rPr>
          <w:t>RECCo</w:t>
        </w:r>
      </w:hyperlink>
      <w:r>
        <w:rPr/>
        <w:t xml:space="preserve"> </w:t>
      </w:r>
      <w:r>
        <w:rPr/>
        <w:t>shall</w:t>
      </w:r>
      <w:r>
        <w:rPr/>
        <w:t xml:space="preserve"> </w:t>
      </w:r>
      <w:r>
        <w:rPr/>
        <w:t>prepare</w:t>
      </w:r>
      <w:r>
        <w:rPr/>
        <w:t>,</w:t>
      </w:r>
      <w:r>
        <w:rPr/>
        <w:t xml:space="preserve"> </w:t>
      </w:r>
      <w:r>
        <w:rPr/>
        <w:t>make</w:t>
      </w:r>
      <w:r>
        <w:rPr/>
        <w:t xml:space="preserve"> </w:t>
      </w:r>
      <w:r>
        <w:rPr/>
        <w:t>available</w:t>
      </w:r>
      <w:r>
        <w:rPr/>
        <w:t xml:space="preserve"> </w:t>
      </w:r>
      <w:r>
        <w:rPr/>
        <w:t>via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45">
        <w:r>
          <w:rPr>
            <w:color w:val="0000FF"/>
            <w:u w:val="single"/>
          </w:rPr>
          <w:t>REC Portal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r>
        <w:rPr/>
        <w:t>periodically</w:t>
      </w:r>
      <w:r>
        <w:rPr/>
        <w:t xml:space="preserve"> </w:t>
      </w:r>
      <w:r>
        <w:rPr/>
        <w:t>review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update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non</w:t>
      </w:r>
      <w:r>
        <w:rPr/>
        <w:t>-</w:t>
      </w:r>
      <w:r>
        <w:rPr/>
        <w:t>binding</w:t>
      </w:r>
      <w:r>
        <w:rPr/>
        <w:t xml:space="preserve"> </w:t>
      </w:r>
      <w:r>
        <w:rPr/>
        <w:t>guidance</w:t>
      </w:r>
      <w:r>
        <w:rPr/>
        <w:t xml:space="preserve"> </w:t>
      </w:r>
      <w:r>
        <w:rPr/>
        <w:t>document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supplement</w:t>
      </w:r>
      <w:r>
        <w:rPr/>
        <w:t xml:space="preserve"> </w:t>
      </w:r>
      <w:r>
        <w:rPr/>
        <w:t>this</w:t>
      </w:r>
      <w:r>
        <w:rPr/>
        <w:t xml:space="preserve"> </w:t>
      </w:r>
      <w:hyperlink r:id="rId26">
        <w:r>
          <w:rPr>
            <w:color w:val="0000FF"/>
            <w:u w:val="single"/>
          </w:rPr>
          <w:t>REC Schedule</w:t>
        </w:r>
      </w:hyperlink>
      <w:r>
        <w:rPr/>
        <w:t>.</w:t>
      </w:r>
    </w:p>
    <w:p w14:paraId="05183AF1" w14:textId="77777777" w:rsidR="00B820DF" w:rsidRPr="003D1244" w:rsidRDefault="00B820DF" w:rsidP="00B820DF">
      <w:pPr>
        <w:pStyle w:val="Heading1"/>
        <w:keepNext w:val="0"/>
        <w:numPr>
          <w:ilvl w:val="0"/>
          <w:numId w:val="26"/>
        </w:numPr>
        <w:spacing w:after="120"/>
        <w:ind w:left="360"/>
        <w:rPr>
          <w:rFonts w:cs="Arial"/>
          <w:szCs w:val="24"/>
        </w:rPr>
      </w:pPr>
      <w:bookmarkStart w:id="11" w:name="_Toc199420091"/>
      <w:bookmarkStart w:id="12" w:name="_Toc199776665"/>
      <w:r w:rsidRPr="003D1244">
        <w:rPr>
          <w:rFonts w:cs="Arial"/>
          <w:szCs w:val="24"/>
        </w:rPr>
        <w:t>CHANGE OF OCCUPIER WITHOUT A SWITCH</w:t>
      </w:r>
      <w:bookmarkEnd w:id="11"/>
      <w:bookmarkEnd w:id="12"/>
    </w:p>
    <w:p w14:paraId="0D99CFD9" w14:textId="77777777" w:rsidR="00B820DF" w:rsidRPr="00183AFE" w:rsidRDefault="00B820DF" w:rsidP="00B820DF">
      <w:pPr>
        <w:pStyle w:val="ScheduleSectionL2"/>
        <w:widowControl w:val="0"/>
        <w:numPr>
          <w:ilvl w:val="0"/>
          <w:numId w:val="28"/>
        </w:numPr>
        <w:spacing w:after="120"/>
        <w:ind w:left="567" w:hanging="567"/>
        <w:rPr>
          <w:rFonts w:cs="Arial"/>
          <w:bCs/>
        </w:rPr>
      </w:pPr>
      <w:bookmarkStart w:id="13" w:name="_Toc256000030"/>
      <w:bookmarkEnd w:id="13"/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This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2</w:t>
      </w:r>
      <w:r>
        <w:rPr/>
        <w:t xml:space="preserve"> </w:t>
      </w:r>
      <w:r>
        <w:rPr/>
        <w:t>applies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47">
        <w:r>
          <w:rPr>
            <w:color w:val="0000FF"/>
            <w:u w:val="single"/>
          </w:rPr>
          <w:t>Registered Supplier</w:t>
        </w:r>
      </w:hyperlink>
      <w:r>
        <w:rPr/>
        <w:t xml:space="preserve"> </w:t>
      </w:r>
      <w:r>
        <w:rPr/>
        <w:t>for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48">
        <w:r>
          <w:rPr>
            <w:color w:val="0000FF"/>
            <w:u w:val="single"/>
          </w:rPr>
          <w:t>RMP</w:t>
        </w:r>
      </w:hyperlink>
      <w:r>
        <w:rPr/>
        <w:t xml:space="preserve"> </w:t>
      </w:r>
      <w:r>
        <w:rPr/>
        <w:t>at</w:t>
      </w:r>
      <w:r>
        <w:rPr/>
        <w:t xml:space="preserve"> </w:t>
      </w:r>
      <w:r>
        <w:rPr/>
        <w:t>a</w:t>
      </w:r>
      <w:r>
        <w:rPr/>
        <w:t xml:space="preserve"> </w:t>
      </w:r>
      <w:hyperlink r:id="rId89">
        <w:r>
          <w:rPr>
            <w:color w:val="0000FF"/>
            <w:u w:val="single"/>
          </w:rPr>
          <w:t>Non-Domestic Premise</w:t>
        </w:r>
      </w:hyperlink>
      <w:r>
        <w:rPr/>
        <w:t>s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47">
        <w:r>
          <w:rPr>
            <w:color w:val="0000FF"/>
            <w:u w:val="single"/>
          </w:rPr>
          <w:t>Registered Supplier</w:t>
        </w:r>
      </w:hyperlink>
      <w:r>
        <w:rPr/>
        <w:t xml:space="preserve"> </w:t>
      </w:r>
      <w:r>
        <w:rPr/>
        <w:t>is</w:t>
      </w:r>
      <w:r>
        <w:rPr/>
        <w:t xml:space="preserve"> </w:t>
      </w:r>
      <w:r>
        <w:rPr/>
        <w:t>notified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there</w:t>
      </w:r>
      <w:r>
        <w:rPr/>
        <w:t xml:space="preserve"> </w:t>
      </w:r>
      <w:r>
        <w:rPr/>
        <w:t>has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a</w:t>
      </w:r>
      <w:r>
        <w:rPr/>
        <w:t xml:space="preserve"> </w:t>
      </w:r>
      <w:hyperlink r:id="rId63">
        <w:r>
          <w:rPr>
            <w:color w:val="0000FF"/>
            <w:u w:val="single"/>
          </w:rPr>
          <w:t>Change of Occupier</w:t>
        </w:r>
      </w:hyperlink>
      <w:r>
        <w:rPr/>
        <w:t>,</w:t>
      </w:r>
      <w:r>
        <w:rPr/>
        <w:t xml:space="preserve"> </w:t>
      </w:r>
      <w:r>
        <w:rPr/>
        <w:t>but</w:t>
      </w:r>
      <w:r>
        <w:rPr/>
        <w:t xml:space="preserve"> </w:t>
      </w:r>
      <w:r>
        <w:rPr/>
        <w:t>has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notified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hyperlink r:id="rId91">
        <w:r>
          <w:rPr>
            <w:color w:val="0000FF"/>
            <w:u w:val="single"/>
          </w:rPr>
          <w:t>Switch Request</w:t>
        </w:r>
      </w:hyperlink>
      <w:r>
        <w:rPr/>
        <w:t>.</w:t>
      </w:r>
    </w:p>
    <w:p w14:paraId="60C77652" w14:textId="77777777" w:rsidR="00B820DF" w:rsidRPr="00183AFE" w:rsidRDefault="00B820DF" w:rsidP="00B820DF">
      <w:pPr>
        <w:pStyle w:val="ScheduleSectionL2"/>
        <w:widowControl w:val="0"/>
        <w:numPr>
          <w:ilvl w:val="0"/>
          <w:numId w:val="28"/>
        </w:numPr>
        <w:spacing w:after="120"/>
        <w:ind w:left="567" w:hanging="567"/>
        <w:rPr>
          <w:rFonts w:cs="Arial"/>
          <w:bCs/>
        </w:rPr>
      </w:pPr>
      <w:bookmarkStart w:id="14" w:name="_Toc256000031"/>
      <w:bookmarkEnd w:id="14"/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The</w:t>
      </w:r>
      <w:r>
        <w:rPr/>
        <w:t xml:space="preserve"> </w:t>
      </w:r>
      <w:hyperlink r:id="rId53">
        <w:r>
          <w:rPr>
            <w:color w:val="0000FF"/>
            <w:u w:val="single"/>
          </w:rPr>
          <w:t>Energy Supplier</w:t>
        </w:r>
      </w:hyperlink>
      <w:r>
        <w:rPr/>
        <w:t xml:space="preserve"> </w:t>
      </w:r>
      <w:r>
        <w:rPr/>
        <w:t>shall</w:t>
      </w:r>
      <w:r>
        <w:rPr/>
        <w:t>,</w:t>
      </w:r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10</w:t>
      </w:r>
      <w:r>
        <w:rPr/>
        <w:t xml:space="preserve"> </w:t>
      </w:r>
      <w:hyperlink r:id="rId54">
        <w:r>
          <w:rPr>
            <w:color w:val="0000FF"/>
            <w:u w:val="single"/>
          </w:rPr>
          <w:t>Working Day</w:t>
        </w:r>
      </w:hyperlink>
      <w:r>
        <w:rPr/>
        <w:t>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receiving</w:t>
      </w:r>
      <w:r>
        <w:rPr/>
        <w:t xml:space="preserve"> </w:t>
      </w:r>
      <w:r>
        <w:rPr/>
        <w:t>notification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hyperlink r:id="rId63">
        <w:r>
          <w:rPr>
            <w:color w:val="0000FF"/>
            <w:u w:val="single"/>
          </w:rPr>
          <w:t>Change of Occupier</w:t>
        </w:r>
      </w:hyperlink>
      <w:r>
        <w:rPr/>
        <w:t xml:space="preserve"> </w:t>
      </w:r>
      <w:r>
        <w:rPr/>
        <w:t>(</w:t>
      </w:r>
      <w:r>
        <w:rPr/>
        <w:t>or</w:t>
      </w:r>
      <w:r>
        <w:rPr/>
        <w:t>,</w:t>
      </w:r>
      <w:r>
        <w:rPr/>
        <w:t xml:space="preserve"> </w:t>
      </w:r>
      <w:r>
        <w:rPr/>
        <w:t>upon</w:t>
      </w:r>
      <w:r>
        <w:rPr/>
        <w:t xml:space="preserve"> </w:t>
      </w:r>
      <w:r>
        <w:rPr/>
        <w:t>receipt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requested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including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additional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has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requested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receipt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additional</w:t>
      </w:r>
      <w:r>
        <w:rPr/>
        <w:t xml:space="preserve"> </w:t>
      </w:r>
      <w:r>
        <w:rPr/>
        <w:t>requested</w:t>
      </w:r>
      <w:r>
        <w:rPr/>
        <w:t xml:space="preserve"> </w:t>
      </w:r>
      <w:r>
        <w:rPr/>
        <w:t>information</w:t>
      </w:r>
      <w:r>
        <w:rPr/>
        <w:t>):</w:t>
      </w:r>
    </w:p>
    <w:p w14:paraId="5F13145C" w14:textId="69F36A18" w:rsidR="00B820DF" w:rsidRPr="003D1244" w:rsidRDefault="00B820DF" w:rsidP="000730B1">
      <w:pPr>
        <w:pStyle w:val="ScheduleSectionL3"/>
        <w:numPr>
          <w:ilvl w:val="0"/>
          <w:numId w:val="32"/>
        </w:numPr>
        <w:rPr>
          <w:rFonts w:cs="Arial"/>
        </w:rPr>
      </w:pPr>
      <w:r>
        <w:rPr/>
      </w:r>
      <w:r>
        <w:rPr/>
      </w:r>
      <w:r>
        <w:rPr/>
      </w:r>
      <w:r>
        <w:rPr/>
        <w:t>determine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there</w:t>
      </w:r>
      <w:r>
        <w:rPr/>
        <w:t xml:space="preserve"> </w:t>
      </w:r>
      <w:r>
        <w:rPr/>
        <w:t>has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a</w:t>
      </w:r>
      <w:r>
        <w:rPr/>
        <w:t xml:space="preserve"> </w:t>
      </w:r>
      <w:hyperlink r:id="rId63">
        <w:r>
          <w:rPr>
            <w:color w:val="0000FF"/>
            <w:u w:val="single"/>
          </w:rPr>
          <w:t>Change of Occupier</w:t>
        </w:r>
      </w:hyperlink>
      <w:r>
        <w:rPr/>
        <w:t>;</w:t>
      </w:r>
    </w:p>
    <w:p w14:paraId="7A00EED3" w14:textId="3A3A0E8F" w:rsidR="00B820DF" w:rsidRPr="003D1244" w:rsidRDefault="00B820DF" w:rsidP="000730B1">
      <w:pPr>
        <w:pStyle w:val="ScheduleSectionL3"/>
        <w:numPr>
          <w:ilvl w:val="0"/>
          <w:numId w:val="32"/>
        </w:numPr>
        <w:rPr>
          <w:rFonts w:cs="Arial"/>
          <w:bCs/>
          <w:lang w:val="en-IN" w:eastAsia="en-IN" w:bidi="hi-IN"/>
        </w:rPr>
      </w:pPr>
      <w:r>
        <w:rPr/>
      </w:r>
      <w:r>
        <w:rPr/>
      </w:r>
      <w:r>
        <w:rPr/>
      </w:r>
      <w:r>
        <w:rPr/>
      </w:r>
      <w:r>
        <w:rPr/>
      </w:r>
      <w:r>
        <w:rPr/>
        <w:t>determine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there</w:t>
      </w:r>
      <w:r>
        <w:rPr/>
        <w:t xml:space="preserve"> </w:t>
      </w:r>
      <w:r>
        <w:rPr/>
        <w:t>has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a</w:t>
      </w:r>
      <w:r>
        <w:rPr/>
        <w:t xml:space="preserve"> </w:t>
      </w:r>
      <w:hyperlink r:id="rId63">
        <w:r>
          <w:rPr>
            <w:color w:val="0000FF"/>
            <w:u w:val="single"/>
          </w:rPr>
          <w:t>Change of Occupier</w:t>
        </w:r>
      </w:hyperlink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notify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84">
        <w:r>
          <w:rPr>
            <w:color w:val="0000FF"/>
            <w:u w:val="single"/>
          </w:rPr>
          <w:t>Consumer</w:t>
        </w:r>
      </w:hyperlink>
      <w:r>
        <w:rPr/>
        <w:t xml:space="preserve"> </w:t>
      </w:r>
      <w:r>
        <w:rPr/>
        <w:t>in</w:t>
      </w:r>
      <w:r>
        <w:rPr/>
        <w:t xml:space="preserve"> </w:t>
      </w:r>
      <w:r>
        <w:rPr/>
        <w:t>accordance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2</w:t>
      </w:r>
      <w:r>
        <w:rPr/>
        <w:t>.</w:t>
      </w:r>
      <w:r>
        <w:rPr/>
        <w:t>4</w:t>
      </w:r>
      <w:r>
        <w:rPr/>
        <w:t>;</w:t>
      </w:r>
      <w:r>
        <w:rPr/>
        <w:t xml:space="preserve"> </w:t>
      </w:r>
      <w:r>
        <w:rPr/>
        <w:t>or</w:t>
      </w:r>
    </w:p>
    <w:p w14:paraId="10D719F4" w14:textId="604D56BE" w:rsidR="00B820DF" w:rsidRPr="003D1244" w:rsidRDefault="00B820DF" w:rsidP="000730B1">
      <w:pPr>
        <w:pStyle w:val="ScheduleSectionL3"/>
        <w:numPr>
          <w:ilvl w:val="0"/>
          <w:numId w:val="32"/>
        </w:numPr>
        <w:rPr>
          <w:rFonts w:cs="Arial"/>
          <w:bCs/>
          <w:lang w:val="en-IN" w:eastAsia="en-IN" w:bidi="hi-IN"/>
        </w:rPr>
      </w:pPr>
      <w:r>
        <w:rPr/>
      </w:r>
      <w:r>
        <w:rPr/>
      </w:r>
      <w:r>
        <w:rPr/>
      </w:r>
      <w:r>
        <w:rPr/>
      </w:r>
      <w:r>
        <w:rPr/>
      </w:r>
      <w:r>
        <w:rPr/>
        <w:t>only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53">
        <w:r>
          <w:rPr>
            <w:color w:val="0000FF"/>
            <w:u w:val="single"/>
          </w:rPr>
          <w:t>Energy Supplier</w:t>
        </w:r>
      </w:hyperlink>
      <w:r>
        <w:rPr/>
        <w:t xml:space="preserve"> </w:t>
      </w:r>
      <w:r>
        <w:rPr/>
        <w:t>does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sufficient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make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determination</w:t>
      </w:r>
      <w:r>
        <w:rPr/>
        <w:t>,</w:t>
      </w:r>
      <w:r>
        <w:rPr/>
        <w:t xml:space="preserve"> </w:t>
      </w:r>
      <w:r>
        <w:rPr/>
        <w:t>request</w:t>
      </w:r>
      <w:r>
        <w:rPr/>
        <w:t xml:space="preserve"> </w:t>
      </w:r>
      <w:r>
        <w:rPr/>
        <w:t>additional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84">
        <w:r>
          <w:rPr>
            <w:color w:val="0000FF"/>
            <w:u w:val="single"/>
          </w:rPr>
          <w:t>Consumer</w:t>
        </w:r>
      </w:hyperlink>
      <w:r>
        <w:rPr/>
        <w:t xml:space="preserve"> </w:t>
      </w:r>
      <w:r>
        <w:rPr/>
        <w:t>in</w:t>
      </w:r>
      <w:r>
        <w:rPr/>
        <w:t xml:space="preserve"> </w:t>
      </w:r>
      <w:r>
        <w:rPr/>
        <w:t>accordance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2</w:t>
      </w:r>
      <w:r>
        <w:rPr/>
        <w:t>.</w:t>
      </w:r>
      <w:r>
        <w:rPr/>
        <w:t>4</w:t>
      </w:r>
      <w:r>
        <w:rPr/>
        <w:t>.</w:t>
      </w:r>
    </w:p>
    <w:p w14:paraId="270B5E83" w14:textId="77777777" w:rsidR="00B820DF" w:rsidRPr="00183AFE" w:rsidRDefault="00B820DF" w:rsidP="00B820DF">
      <w:pPr>
        <w:pStyle w:val="ScheduleSectionL2"/>
        <w:widowControl w:val="0"/>
        <w:numPr>
          <w:ilvl w:val="0"/>
          <w:numId w:val="28"/>
        </w:numPr>
        <w:spacing w:after="120"/>
        <w:ind w:left="567" w:hanging="567"/>
        <w:rPr>
          <w:rFonts w:cs="Arial"/>
          <w:bCs/>
        </w:rPr>
      </w:pPr>
      <w:bookmarkStart w:id="15" w:name="_Toc256000032"/>
      <w:bookmarkEnd w:id="15"/>
      <w:r>
        <w:rPr/>
      </w:r>
      <w:r>
        <w:rPr/>
      </w:r>
      <w:r>
        <w:rPr/>
      </w:r>
      <w:r>
        <w:rPr/>
        <w:t>In</w:t>
      </w:r>
      <w:r>
        <w:rPr/>
        <w:t xml:space="preserve"> </w:t>
      </w:r>
      <w:r>
        <w:rPr/>
        <w:t>making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determination</w:t>
      </w:r>
      <w:r>
        <w:rPr/>
        <w:t xml:space="preserve"> </w:t>
      </w:r>
      <w:r>
        <w:rPr/>
        <w:t>under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2</w:t>
      </w:r>
      <w:r>
        <w:rPr/>
        <w:t>.</w:t>
      </w:r>
      <w:r>
        <w:rPr/>
        <w:t>3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53">
        <w:r>
          <w:rPr>
            <w:color w:val="0000FF"/>
            <w:u w:val="single"/>
          </w:rPr>
          <w:t>Energy Supplier</w:t>
        </w:r>
      </w:hyperlink>
      <w:r>
        <w:rPr/>
        <w:t xml:space="preserve"> </w:t>
      </w:r>
      <w:r>
        <w:rPr/>
        <w:t>must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regard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non</w:t>
      </w:r>
      <w:r>
        <w:rPr/>
        <w:t>-</w:t>
      </w:r>
      <w:r>
        <w:rPr/>
        <w:t>exhaustive</w:t>
      </w:r>
      <w:r>
        <w:rPr/>
        <w:t xml:space="preserve"> </w:t>
      </w:r>
      <w:r>
        <w:rPr/>
        <w:t>examples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evidence</w:t>
      </w:r>
      <w:r>
        <w:rPr/>
        <w:t xml:space="preserve"> </w:t>
      </w:r>
      <w:r>
        <w:rPr/>
        <w:t>listed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Appendix</w:t>
      </w:r>
      <w:r>
        <w:rPr/>
        <w:t xml:space="preserve"> </w:t>
      </w:r>
      <w:r>
        <w:rPr/>
        <w:t>1</w:t>
      </w:r>
      <w:r>
        <w:rPr/>
        <w:t>.</w:t>
      </w:r>
    </w:p>
    <w:p w14:paraId="7A359C41" w14:textId="77777777" w:rsidR="00B820DF" w:rsidRPr="00183AFE" w:rsidRDefault="00B820DF" w:rsidP="00B820DF">
      <w:pPr>
        <w:pStyle w:val="ScheduleSectionL2"/>
        <w:widowControl w:val="0"/>
        <w:numPr>
          <w:ilvl w:val="0"/>
          <w:numId w:val="28"/>
        </w:numPr>
        <w:spacing w:after="120"/>
        <w:ind w:left="567" w:hanging="567"/>
        <w:rPr>
          <w:rFonts w:cs="Arial"/>
          <w:bCs/>
        </w:rPr>
      </w:pPr>
      <w:bookmarkStart w:id="16" w:name="_Toc256000033"/>
      <w:bookmarkEnd w:id="16"/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All</w:t>
      </w:r>
      <w:r>
        <w:rPr/>
        <w:t xml:space="preserve"> </w:t>
      </w:r>
      <w:r>
        <w:rPr/>
        <w:t>communications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53">
        <w:r>
          <w:rPr>
            <w:color w:val="0000FF"/>
            <w:u w:val="single"/>
          </w:rPr>
          <w:t>Energy Supplier</w:t>
        </w:r>
      </w:hyperlink>
      <w:r>
        <w:rPr/>
        <w:t xml:space="preserve"> </w:t>
      </w:r>
      <w:r>
        <w:rPr/>
        <w:t>under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2</w:t>
      </w:r>
      <w:r>
        <w:rPr/>
        <w:t>.</w:t>
      </w:r>
      <w:r>
        <w:rPr/>
        <w:t>2</w:t>
      </w:r>
      <w:r>
        <w:rPr/>
        <w:t>(</w:t>
      </w:r>
      <w:r>
        <w:rPr/>
        <w:t>b</w:t>
      </w:r>
      <w:r>
        <w:rPr/>
        <w:t>)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2</w:t>
      </w:r>
      <w:r>
        <w:rPr/>
        <w:t>.</w:t>
      </w:r>
      <w:r>
        <w:rPr/>
        <w:t>2</w:t>
      </w:r>
      <w:r>
        <w:rPr/>
        <w:t>(</w:t>
      </w:r>
      <w:r>
        <w:rPr/>
        <w:t>c</w:t>
      </w:r>
      <w:r>
        <w:rPr/>
        <w:t>)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writing</w:t>
      </w:r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addressed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whoever</w:t>
      </w:r>
      <w:r>
        <w:rPr/>
        <w:t xml:space="preserve"> </w:t>
      </w:r>
      <w:r>
        <w:rPr/>
        <w:t>submitted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notification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purported</w:t>
      </w:r>
      <w:r>
        <w:rPr/>
        <w:t xml:space="preserve"> </w:t>
      </w:r>
      <w:hyperlink r:id="rId63">
        <w:r>
          <w:rPr>
            <w:color w:val="0000FF"/>
            <w:u w:val="single"/>
          </w:rPr>
          <w:t>Change of Occupier</w:t>
        </w:r>
      </w:hyperlink>
      <w:r>
        <w:rPr/>
        <w:t xml:space="preserve"> </w:t>
      </w:r>
      <w:r>
        <w:rPr/>
        <w:t>(</w:t>
      </w:r>
      <w:r>
        <w:rPr/>
        <w:t>which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84">
        <w:r>
          <w:rPr>
            <w:color w:val="0000FF"/>
            <w:u w:val="single"/>
          </w:rPr>
          <w:t>Consumer</w:t>
        </w:r>
      </w:hyperlink>
      <w:r>
        <w:rPr/>
        <w:t xml:space="preserve"> </w:t>
      </w:r>
      <w:r>
        <w:rPr/>
        <w:t>or</w:t>
      </w:r>
      <w:r>
        <w:rPr/>
        <w:t xml:space="preserve"> </w:t>
      </w:r>
      <w:r>
        <w:rPr/>
        <w:t>a</w:t>
      </w:r>
      <w:r>
        <w:rPr/>
        <w:t xml:space="preserve"> </w:t>
      </w:r>
      <w:hyperlink r:id="rId65">
        <w:r>
          <w:rPr>
            <w:color w:val="0000FF"/>
            <w:u w:val="single"/>
          </w:rPr>
          <w:t>TPI</w:t>
        </w:r>
      </w:hyperlink>
      <w:r>
        <w:rPr/>
        <w:t xml:space="preserve"> </w:t>
      </w:r>
      <w:r>
        <w:rPr/>
        <w:t>acting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behalf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 </w:t>
      </w:r>
      <w:hyperlink r:id="rId84">
        <w:r>
          <w:rPr>
            <w:color w:val="0000FF"/>
            <w:u w:val="single"/>
          </w:rPr>
          <w:t>Consumer</w:t>
        </w:r>
      </w:hyperlink>
      <w:r>
        <w:rPr/>
        <w:t>).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communications</w:t>
      </w:r>
      <w:r>
        <w:rPr/>
        <w:t xml:space="preserve"> </w:t>
      </w:r>
      <w:r>
        <w:rPr/>
        <w:t>must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plain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intelligible</w:t>
      </w:r>
      <w:r>
        <w:rPr/>
        <w:t xml:space="preserve"> </w:t>
      </w:r>
      <w:r>
        <w:rPr/>
        <w:t>language</w:t>
      </w:r>
      <w:r>
        <w:rPr/>
        <w:t>.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53">
        <w:r>
          <w:rPr>
            <w:color w:val="0000FF"/>
            <w:u w:val="single"/>
          </w:rPr>
          <w:t>Energy Supplier</w:t>
        </w:r>
      </w:hyperlink>
      <w:r>
        <w:rPr/>
        <w:t xml:space="preserve"> </w:t>
      </w:r>
      <w:r>
        <w:rPr/>
        <w:t>rejects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purported</w:t>
      </w:r>
      <w:r>
        <w:rPr/>
        <w:t xml:space="preserve"> </w:t>
      </w:r>
      <w:hyperlink r:id="rId63">
        <w:r>
          <w:rPr>
            <w:color w:val="0000FF"/>
            <w:u w:val="single"/>
          </w:rPr>
          <w:t>Change of Occupier</w:t>
        </w:r>
      </w:hyperlink>
      <w:r>
        <w:rPr/>
        <w:t>,</w:t>
      </w:r>
      <w:r>
        <w:rPr/>
        <w:t xml:space="preserve"> </w:t>
      </w:r>
      <w:r>
        <w:rPr/>
        <w:t>then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69">
        <w:r>
          <w:rPr>
            <w:color w:val="0000FF"/>
            <w:u w:val="single"/>
          </w:rPr>
          <w:t>Energy</w:t>
        </w:r>
      </w:hyperlink>
      <w:r>
        <w:rPr/>
        <w:t xml:space="preserve"> </w:t>
      </w:r>
      <w:hyperlink r:id="rId70">
        <w:r>
          <w:rPr>
            <w:color w:val="0000FF"/>
            <w:u w:val="single"/>
          </w:rPr>
          <w:t>Supplier</w:t>
        </w:r>
      </w:hyperlink>
      <w:r>
        <w:rPr/>
        <w:t xml:space="preserve"> </w:t>
      </w:r>
      <w:r>
        <w:rPr/>
        <w:t>shall</w:t>
      </w:r>
      <w:r>
        <w:rPr/>
        <w:t xml:space="preserve"> </w:t>
      </w:r>
      <w:r>
        <w:rPr/>
        <w:t>clearly</w:t>
      </w:r>
      <w:r>
        <w:rPr/>
        <w:t xml:space="preserve"> </w:t>
      </w:r>
      <w:r>
        <w:rPr/>
        <w:t>explain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reason</w:t>
      </w:r>
      <w:r>
        <w:rPr/>
        <w:t>(</w:t>
      </w:r>
      <w:r>
        <w:rPr/>
        <w:t>s</w:t>
      </w:r>
      <w:r>
        <w:rPr/>
        <w:t>)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rejection</w:t>
      </w:r>
      <w:r>
        <w:rPr/>
        <w:t>.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53">
        <w:r>
          <w:rPr>
            <w:color w:val="0000FF"/>
            <w:u w:val="single"/>
          </w:rPr>
          <w:t>Energy Supplier</w:t>
        </w:r>
      </w:hyperlink>
      <w:r>
        <w:rPr/>
        <w:t xml:space="preserve"> </w:t>
      </w:r>
      <w:r>
        <w:rPr/>
        <w:t>requests</w:t>
      </w:r>
      <w:r>
        <w:rPr/>
        <w:t xml:space="preserve"> </w:t>
      </w:r>
      <w:r>
        <w:rPr/>
        <w:t>further</w:t>
      </w:r>
      <w:r>
        <w:rPr/>
        <w:t xml:space="preserve"> </w:t>
      </w:r>
      <w:r>
        <w:rPr/>
        <w:t>information</w:t>
      </w:r>
      <w:r>
        <w:rPr/>
        <w:t>,</w:t>
      </w:r>
      <w:r>
        <w:rPr/>
        <w:t xml:space="preserve"> </w:t>
      </w:r>
      <w:r>
        <w:rPr/>
        <w:t>then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53">
        <w:r>
          <w:rPr>
            <w:color w:val="0000FF"/>
            <w:u w:val="single"/>
          </w:rPr>
          <w:t>Energy Supplier</w:t>
        </w:r>
      </w:hyperlink>
      <w:r>
        <w:rPr/>
        <w:t xml:space="preserve"> </w:t>
      </w:r>
      <w:r>
        <w:rPr/>
        <w:t>shall</w:t>
      </w:r>
      <w:r>
        <w:rPr/>
        <w:t xml:space="preserve"> </w:t>
      </w:r>
      <w:r>
        <w:rPr/>
        <w:t>clearly</w:t>
      </w:r>
      <w:r>
        <w:rPr/>
        <w:t xml:space="preserve"> </w:t>
      </w:r>
      <w:r>
        <w:rPr/>
        <w:t>explain</w:t>
      </w:r>
      <w:r>
        <w:rPr/>
        <w:t xml:space="preserve"> </w:t>
      </w:r>
      <w:r>
        <w:rPr/>
        <w:t>what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required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why</w:t>
      </w:r>
      <w:r>
        <w:rPr/>
        <w:t>.</w:t>
      </w:r>
    </w:p>
    <w:p w14:paraId="75B8738E" w14:textId="77777777" w:rsidR="00B820DF" w:rsidRPr="00183AFE" w:rsidRDefault="00B820DF" w:rsidP="00B820DF">
      <w:pPr>
        <w:pStyle w:val="ScheduleSectionL2"/>
        <w:widowControl w:val="0"/>
        <w:numPr>
          <w:ilvl w:val="0"/>
          <w:numId w:val="28"/>
        </w:numPr>
        <w:spacing w:after="120"/>
        <w:ind w:left="567" w:hanging="567"/>
        <w:rPr>
          <w:rFonts w:cs="Arial"/>
          <w:bCs/>
        </w:rPr>
      </w:pPr>
      <w:bookmarkStart w:id="17" w:name="_Toc256000034"/>
      <w:bookmarkEnd w:id="17"/>
      <w:r>
        <w:rPr/>
      </w:r>
      <w:r>
        <w:rPr/>
      </w:r>
      <w:r>
        <w:rPr/>
      </w:r>
      <w:r>
        <w:rPr/>
        <w:t>Each</w:t>
      </w:r>
      <w:r>
        <w:rPr/>
        <w:t xml:space="preserve"> </w:t>
      </w:r>
      <w:hyperlink r:id="rId53">
        <w:r>
          <w:rPr>
            <w:color w:val="0000FF"/>
            <w:u w:val="single"/>
          </w:rPr>
          <w:t>Energy Supplier</w:t>
        </w:r>
      </w:hyperlink>
      <w:r>
        <w:rPr/>
        <w:t xml:space="preserve"> </w:t>
      </w:r>
      <w:r>
        <w:rPr/>
        <w:t>shall</w:t>
      </w:r>
      <w:r>
        <w:rPr/>
        <w:t xml:space="preserve"> </w:t>
      </w:r>
      <w:r>
        <w:rPr/>
        <w:t>retain</w:t>
      </w:r>
      <w:r>
        <w:rPr/>
        <w:t xml:space="preserve"> </w:t>
      </w:r>
      <w:r>
        <w:rPr/>
        <w:t>evidence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basis</w:t>
      </w:r>
      <w:r>
        <w:rPr/>
        <w:t xml:space="preserve"> </w:t>
      </w:r>
      <w:r>
        <w:rPr/>
        <w:t>upon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it</w:t>
      </w:r>
      <w:r>
        <w:rPr/>
        <w:t xml:space="preserve"> </w:t>
      </w:r>
      <w:r>
        <w:rPr/>
        <w:t>made</w:t>
      </w:r>
      <w:r>
        <w:rPr/>
        <w:t xml:space="preserve"> </w:t>
      </w:r>
      <w:r>
        <w:rPr/>
        <w:t>each</w:t>
      </w:r>
      <w:r>
        <w:rPr/>
        <w:t xml:space="preserve"> </w:t>
      </w:r>
      <w:r>
        <w:rPr/>
        <w:t>determination</w:t>
      </w:r>
      <w:r>
        <w:rPr/>
        <w:t xml:space="preserve"> </w:t>
      </w:r>
      <w:r>
        <w:rPr/>
        <w:t>under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2</w:t>
      </w:r>
      <w:r>
        <w:rPr/>
        <w:t>.</w:t>
      </w:r>
      <w:r>
        <w:rPr/>
        <w:t>2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all</w:t>
      </w:r>
      <w:r>
        <w:rPr/>
        <w:t xml:space="preserve"> </w:t>
      </w:r>
      <w:r>
        <w:rPr/>
        <w:t>its</w:t>
      </w:r>
      <w:r>
        <w:rPr/>
        <w:t xml:space="preserve"> </w:t>
      </w:r>
      <w:r>
        <w:rPr/>
        <w:t>communications</w:t>
      </w:r>
      <w:r>
        <w:rPr/>
        <w:t xml:space="preserve"> </w:t>
      </w:r>
      <w:r>
        <w:rPr/>
        <w:t>under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2</w:t>
      </w:r>
      <w:r>
        <w:rPr/>
        <w:t>.</w:t>
      </w:r>
      <w:r>
        <w:rPr/>
        <w:t>4</w:t>
      </w:r>
      <w:r>
        <w:rPr/>
        <w:t xml:space="preserve"> </w:t>
      </w:r>
      <w:r>
        <w:rPr/>
        <w:t>(</w:t>
      </w:r>
      <w:r>
        <w:rPr/>
        <w:t>and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responses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communications</w:t>
      </w:r>
      <w:r>
        <w:rPr/>
        <w:t>).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evidence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retained</w:t>
      </w:r>
      <w:r>
        <w:rPr/>
        <w:t xml:space="preserve"> </w:t>
      </w:r>
      <w:r>
        <w:rPr/>
        <w:t>for</w:t>
      </w:r>
      <w:r>
        <w:rPr/>
        <w:t xml:space="preserve"> </w:t>
      </w:r>
      <w:r>
        <w:rPr/>
        <w:t>at</w:t>
      </w:r>
      <w:r>
        <w:rPr/>
        <w:t xml:space="preserve"> </w:t>
      </w:r>
      <w:r>
        <w:rPr/>
        <w:t>least</w:t>
      </w:r>
      <w:r>
        <w:rPr/>
        <w:t xml:space="preserve"> </w:t>
      </w:r>
      <w:r>
        <w:rPr/>
        <w:t>12</w:t>
      </w:r>
      <w:r>
        <w:rPr/>
        <w:t xml:space="preserve"> </w:t>
      </w:r>
      <w:r>
        <w:rPr/>
        <w:t>months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date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determination</w:t>
      </w:r>
      <w:r>
        <w:rPr/>
        <w:t>.</w:t>
      </w:r>
    </w:p>
    <w:p w14:paraId="4035F7DC" w14:textId="77777777" w:rsidR="00B820DF" w:rsidRPr="00183AFE" w:rsidRDefault="00B820DF" w:rsidP="00B820DF">
      <w:pPr>
        <w:pStyle w:val="ScheduleSectionL2"/>
        <w:widowControl w:val="0"/>
        <w:numPr>
          <w:ilvl w:val="0"/>
          <w:numId w:val="28"/>
        </w:numPr>
        <w:spacing w:after="120"/>
        <w:ind w:left="567" w:hanging="567"/>
        <w:rPr>
          <w:rFonts w:cs="Arial"/>
          <w:bCs/>
        </w:rPr>
      </w:pPr>
      <w:bookmarkStart w:id="18" w:name="_Toc256000035"/>
      <w:bookmarkEnd w:id="18"/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It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acknowledged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a</w:t>
      </w:r>
      <w:r>
        <w:rPr/>
        <w:t xml:space="preserve"> </w:t>
      </w:r>
      <w:hyperlink r:id="rId63">
        <w:r>
          <w:rPr>
            <w:color w:val="0000FF"/>
            <w:u w:val="single"/>
          </w:rPr>
          <w:t>Change of Occupier</w:t>
        </w:r>
      </w:hyperlink>
      <w:r>
        <w:rPr/>
        <w:t xml:space="preserve"> </w:t>
      </w:r>
      <w:r>
        <w:rPr/>
        <w:t>may</w:t>
      </w:r>
      <w:r>
        <w:rPr/>
        <w:t xml:space="preserve"> </w:t>
      </w:r>
      <w:r>
        <w:rPr/>
        <w:t>cause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54">
        <w:r>
          <w:rPr>
            <w:color w:val="0000FF"/>
            <w:u w:val="single"/>
          </w:rPr>
          <w:t>Energy Contract</w:t>
        </w:r>
      </w:hyperlink>
      <w:r>
        <w:rPr/>
        <w:t xml:space="preserve"> </w:t>
      </w:r>
      <w:r>
        <w:rPr/>
        <w:t>between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outgoing</w:t>
      </w:r>
      <w:r>
        <w:rPr/>
        <w:t xml:space="preserve"> </w:t>
      </w:r>
      <w:hyperlink r:id="rId84">
        <w:r>
          <w:rPr>
            <w:color w:val="0000FF"/>
            <w:u w:val="single"/>
          </w:rPr>
          <w:t>Consumer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53">
        <w:r>
          <w:rPr>
            <w:color w:val="0000FF"/>
            <w:u w:val="single"/>
          </w:rPr>
          <w:t>Energy Supplier</w:t>
        </w:r>
      </w:hyperlink>
      <w:r>
        <w:rPr/>
        <w:t xml:space="preserve"> </w:t>
      </w:r>
      <w:r>
        <w:rPr/>
        <w:t>to</w:t>
      </w:r>
      <w:r>
        <w:rPr/>
        <w:t xml:space="preserve"> </w:t>
      </w:r>
      <w:r>
        <w:rPr/>
        <w:t>end</w:t>
      </w:r>
      <w:r>
        <w:rPr/>
        <w:t>,</w:t>
      </w:r>
      <w:r>
        <w:rPr/>
        <w:t xml:space="preserve"> </w:t>
      </w:r>
      <w:r>
        <w:rPr/>
        <w:t>but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will</w:t>
      </w:r>
      <w:r>
        <w:rPr/>
        <w:t xml:space="preserve"> </w:t>
      </w:r>
      <w:r>
        <w:rPr/>
        <w:t>depend</w:t>
      </w:r>
      <w:r>
        <w:rPr/>
        <w:t xml:space="preserve"> </w:t>
      </w:r>
      <w:r>
        <w:rPr/>
        <w:t>upon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terms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54">
        <w:r>
          <w:rPr>
            <w:color w:val="0000FF"/>
            <w:u w:val="single"/>
          </w:rPr>
          <w:t>Energy Contract</w:t>
        </w:r>
      </w:hyperlink>
      <w:r>
        <w:rPr/>
        <w:t>.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54">
        <w:r>
          <w:rPr>
            <w:color w:val="0000FF"/>
            <w:u w:val="single"/>
          </w:rPr>
          <w:t>Energy Contract</w:t>
        </w:r>
      </w:hyperlink>
      <w:r>
        <w:rPr/>
        <w:t xml:space="preserve"> </w:t>
      </w:r>
      <w:r>
        <w:rPr/>
        <w:t>ends</w:t>
      </w:r>
      <w:r>
        <w:rPr/>
        <w:t>,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deemed</w:t>
      </w:r>
      <w:r>
        <w:rPr/>
        <w:t xml:space="preserve"> </w:t>
      </w:r>
      <w:r>
        <w:rPr/>
        <w:t>supply</w:t>
      </w:r>
      <w:r>
        <w:rPr/>
        <w:t xml:space="preserve"> </w:t>
      </w:r>
      <w:r>
        <w:rPr/>
        <w:t>contract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incoming</w:t>
      </w:r>
      <w:r>
        <w:rPr/>
        <w:t xml:space="preserve"> </w:t>
      </w:r>
      <w:hyperlink r:id="rId84">
        <w:r>
          <w:rPr>
            <w:color w:val="0000FF"/>
            <w:u w:val="single"/>
          </w:rPr>
          <w:t>Consumer</w:t>
        </w:r>
      </w:hyperlink>
      <w:r>
        <w:rPr/>
        <w:t xml:space="preserve"> </w:t>
      </w:r>
      <w:r>
        <w:rPr/>
        <w:t>will</w:t>
      </w:r>
      <w:r>
        <w:rPr/>
        <w:t xml:space="preserve"> </w:t>
      </w:r>
      <w:r>
        <w:rPr/>
        <w:t>apply</w:t>
      </w:r>
      <w:r>
        <w:rPr/>
        <w:t xml:space="preserve"> </w:t>
      </w:r>
      <w:r>
        <w:rPr/>
        <w:t>under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81">
        <w:r>
          <w:rPr>
            <w:color w:val="0000FF"/>
            <w:u w:val="single"/>
          </w:rPr>
          <w:t>Electricity Act</w:t>
        </w:r>
      </w:hyperlink>
      <w:r>
        <w:rPr/>
        <w:t xml:space="preserve"> </w:t>
      </w:r>
      <w:r>
        <w:rPr/>
        <w:t>and</w:t>
      </w:r>
      <w:r>
        <w:rPr/>
        <w:t>/</w:t>
      </w:r>
      <w:r>
        <w:rPr/>
        <w:t>or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82">
        <w:r>
          <w:rPr>
            <w:color w:val="0000FF"/>
            <w:u w:val="single"/>
          </w:rPr>
          <w:t>Gas Act</w:t>
        </w:r>
      </w:hyperlink>
      <w:r>
        <w:rPr/>
        <w:t xml:space="preserve"> </w:t>
      </w:r>
      <w:r>
        <w:rPr/>
        <w:t>(</w:t>
      </w:r>
      <w:r>
        <w:rPr/>
        <w:t>as</w:t>
      </w:r>
      <w:r>
        <w:rPr/>
        <w:t xml:space="preserve"> </w:t>
      </w:r>
      <w:r>
        <w:rPr/>
        <w:t>applicable</w:t>
      </w:r>
      <w:r>
        <w:rPr/>
        <w:t>).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consequences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respect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arrangements</w:t>
      </w:r>
      <w:r>
        <w:rPr/>
        <w:t xml:space="preserve"> </w:t>
      </w:r>
      <w:r>
        <w:rPr/>
        <w:t>between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53">
        <w:r>
          <w:rPr>
            <w:color w:val="0000FF"/>
            <w:u w:val="single"/>
          </w:rPr>
          <w:t>Energy Supplier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outgoing</w:t>
      </w:r>
      <w:r>
        <w:rPr/>
        <w:t xml:space="preserve"> </w:t>
      </w:r>
      <w:hyperlink r:id="rId84">
        <w:r>
          <w:rPr>
            <w:color w:val="0000FF"/>
            <w:u w:val="single"/>
          </w:rPr>
          <w:t>Consumer</w:t>
        </w:r>
      </w:hyperlink>
      <w:r>
        <w:rPr/>
        <w:t xml:space="preserve"> </w:t>
      </w:r>
      <w:r>
        <w:rPr/>
        <w:t>will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governed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their</w:t>
      </w:r>
      <w:r>
        <w:rPr/>
        <w:t xml:space="preserve"> </w:t>
      </w:r>
      <w:hyperlink r:id="rId154">
        <w:r>
          <w:rPr>
            <w:color w:val="0000FF"/>
            <w:u w:val="single"/>
          </w:rPr>
          <w:t>Energy Contract</w:t>
        </w:r>
      </w:hyperlink>
      <w:r>
        <w:rPr/>
        <w:t>.</w:t>
      </w:r>
    </w:p>
    <w:p w14:paraId="717294B3" w14:textId="77777777" w:rsidR="00B820DF" w:rsidRPr="003D1244" w:rsidRDefault="00B820DF" w:rsidP="000730B1">
      <w:pPr>
        <w:pStyle w:val="Heading1"/>
        <w:keepNext w:val="0"/>
        <w:numPr>
          <w:ilvl w:val="0"/>
          <w:numId w:val="26"/>
        </w:numPr>
        <w:spacing w:before="320" w:after="120"/>
        <w:ind w:left="357" w:hanging="357"/>
        <w:rPr>
          <w:rFonts w:cs="Arial"/>
          <w:szCs w:val="24"/>
        </w:rPr>
      </w:pPr>
      <w:bookmarkStart w:id="19" w:name="_Toc199420092"/>
      <w:bookmarkStart w:id="20" w:name="_Toc199776666"/>
      <w:r w:rsidRPr="003D1244">
        <w:rPr>
          <w:rFonts w:cs="Arial"/>
          <w:szCs w:val="24"/>
        </w:rPr>
        <w:t>CHANGE OF OCCUPIER WITH A SWITCH</w:t>
      </w:r>
      <w:bookmarkEnd w:id="19"/>
      <w:bookmarkEnd w:id="20"/>
    </w:p>
    <w:p w14:paraId="53BF98CD" w14:textId="77777777" w:rsidR="00B820DF" w:rsidRPr="00183AFE" w:rsidRDefault="00B820DF" w:rsidP="00B820DF">
      <w:pPr>
        <w:pStyle w:val="ScheduleSectionL2"/>
        <w:widowControl w:val="0"/>
        <w:numPr>
          <w:ilvl w:val="0"/>
          <w:numId w:val="29"/>
        </w:numPr>
        <w:spacing w:after="120"/>
        <w:ind w:left="567" w:hanging="567"/>
        <w:rPr>
          <w:rFonts w:cs="Arial"/>
          <w:bCs/>
        </w:rPr>
      </w:pPr>
      <w:bookmarkStart w:id="21" w:name="_Toc256000037"/>
      <w:bookmarkEnd w:id="21"/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This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3</w:t>
      </w:r>
      <w:r>
        <w:rPr/>
        <w:t xml:space="preserve"> </w:t>
      </w:r>
      <w:r>
        <w:rPr/>
        <w:t>applies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38">
        <w:r>
          <w:rPr>
            <w:color w:val="0000FF"/>
            <w:u w:val="single"/>
          </w:rPr>
          <w:t>Losing Supplier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17">
        <w:r>
          <w:rPr>
            <w:color w:val="0000FF"/>
            <w:u w:val="single"/>
          </w:rPr>
          <w:t>Gaining Supplier</w:t>
        </w:r>
      </w:hyperlink>
      <w:r>
        <w:rPr/>
        <w:t xml:space="preserve"> </w:t>
      </w:r>
      <w:r>
        <w:rPr/>
        <w:t>for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48">
        <w:r>
          <w:rPr>
            <w:color w:val="0000FF"/>
            <w:u w:val="single"/>
          </w:rPr>
          <w:t>RMP</w:t>
        </w:r>
      </w:hyperlink>
      <w:r>
        <w:rPr/>
        <w:t xml:space="preserve"> </w:t>
      </w:r>
      <w:r>
        <w:rPr/>
        <w:t>at</w:t>
      </w:r>
      <w:r>
        <w:rPr/>
        <w:t xml:space="preserve"> </w:t>
      </w:r>
      <w:r>
        <w:rPr/>
        <w:t>a</w:t>
      </w:r>
      <w:r>
        <w:rPr/>
        <w:t xml:space="preserve"> </w:t>
      </w:r>
      <w:hyperlink r:id="rId89">
        <w:r>
          <w:rPr>
            <w:color w:val="0000FF"/>
            <w:u w:val="single"/>
          </w:rPr>
          <w:t>Non-Domestic Premise</w:t>
        </w:r>
      </w:hyperlink>
      <w:r>
        <w:rPr/>
        <w:t>s</w:t>
      </w:r>
      <w:r>
        <w:rPr/>
        <w:t xml:space="preserve"> </w:t>
      </w:r>
      <w:r>
        <w:rPr/>
        <w:t>where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17">
        <w:r>
          <w:rPr>
            <w:color w:val="0000FF"/>
            <w:u w:val="single"/>
          </w:rPr>
          <w:t>Gaining Supplier</w:t>
        </w:r>
      </w:hyperlink>
      <w:r>
        <w:rPr/>
        <w:t xml:space="preserve"> </w:t>
      </w:r>
      <w:r>
        <w:rPr/>
        <w:t>identifies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its</w:t>
      </w:r>
      <w:r>
        <w:rPr/>
        <w:t xml:space="preserve"> </w:t>
      </w:r>
      <w:hyperlink r:id="rId91">
        <w:r>
          <w:rPr>
            <w:color w:val="0000FF"/>
            <w:u w:val="single"/>
          </w:rPr>
          <w:t>Switch Request</w:t>
        </w:r>
      </w:hyperlink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there</w:t>
      </w:r>
      <w:r>
        <w:rPr/>
        <w:t xml:space="preserve"> </w:t>
      </w:r>
      <w:r>
        <w:rPr/>
        <w:t>has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a</w:t>
      </w:r>
      <w:r>
        <w:rPr/>
        <w:t xml:space="preserve"> </w:t>
      </w:r>
      <w:hyperlink r:id="rId63">
        <w:r>
          <w:rPr>
            <w:color w:val="0000FF"/>
            <w:u w:val="single"/>
          </w:rPr>
          <w:t>Change of Occupier</w:t>
        </w:r>
      </w:hyperlink>
      <w:r>
        <w:rPr/>
        <w:t>.</w:t>
      </w:r>
    </w:p>
    <w:p w14:paraId="7855E163" w14:textId="77777777" w:rsidR="00B820DF" w:rsidRPr="0011151A" w:rsidRDefault="00B820DF" w:rsidP="00B820DF">
      <w:pPr>
        <w:pStyle w:val="ScheduleSectionL2"/>
        <w:widowControl w:val="0"/>
        <w:numPr>
          <w:ilvl w:val="0"/>
          <w:numId w:val="29"/>
        </w:numPr>
        <w:spacing w:after="120"/>
        <w:ind w:left="567" w:hanging="567"/>
        <w:rPr>
          <w:rFonts w:cs="Arial"/>
          <w:bCs/>
        </w:rPr>
      </w:pPr>
      <w:bookmarkStart w:id="22" w:name="_Toc256000038"/>
      <w:bookmarkEnd w:id="22"/>
      <w:r>
        <w:rPr/>
      </w:r>
      <w:r>
        <w:rPr/>
      </w:r>
      <w:r>
        <w:rPr/>
      </w:r>
      <w:r>
        <w:rPr/>
      </w:r>
      <w:r>
        <w:rPr/>
      </w:r>
      <w:r>
        <w:rPr/>
        <w:t>This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3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read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conjunction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processes</w:t>
      </w:r>
      <w:r>
        <w:rPr/>
        <w:t xml:space="preserve"> </w:t>
      </w:r>
      <w:r>
        <w:rPr/>
        <w:t>applying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relation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2">
        <w:r>
          <w:rPr>
            <w:color w:val="0000FF"/>
            <w:u w:val="single"/>
          </w:rPr>
          <w:t>Switch</w:t>
        </w:r>
      </w:hyperlink>
      <w:r>
        <w:rPr/>
        <w:t xml:space="preserve"> </w:t>
      </w:r>
      <w:r>
        <w:rPr/>
        <w:t>under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96">
        <w:r>
          <w:rPr>
            <w:color w:val="0000FF"/>
            <w:u w:val="single"/>
          </w:rPr>
          <w:t>Registration Services Schedule</w:t>
        </w:r>
      </w:hyperlink>
      <w:r>
        <w:rPr/>
        <w:t>,</w:t>
      </w:r>
      <w:r>
        <w:rPr/>
        <w:t xml:space="preserve"> </w:t>
      </w:r>
      <w:r>
        <w:rPr/>
        <w:t>including</w:t>
      </w:r>
      <w:r>
        <w:rPr/>
        <w:t>:</w:t>
      </w:r>
    </w:p>
    <w:p w14:paraId="11B488E8" w14:textId="386E6D7C" w:rsidR="00B820DF" w:rsidRPr="003D1244" w:rsidRDefault="00B820DF" w:rsidP="000730B1">
      <w:pPr>
        <w:pStyle w:val="ScheduleSectionL3"/>
        <w:numPr>
          <w:ilvl w:val="0"/>
          <w:numId w:val="33"/>
        </w:numPr>
        <w:rPr>
          <w:rFonts w:cs="Arial"/>
          <w:color w:val="000000"/>
        </w:rPr>
      </w:pPr>
      <w:r>
        <w:rPr/>
      </w:r>
      <w:r>
        <w:rPr/>
      </w:r>
      <w:r>
        <w:rPr/>
      </w:r>
      <w:r w:rsidR="006714F7">
        <w:rPr/>
      </w:r>
      <w:r>
        <w:rPr/>
      </w:r>
      <w:r>
        <w:rPr/>
        <w:t>the</w:t>
      </w:r>
      <w:r>
        <w:rPr/>
        <w:t xml:space="preserve"> </w:t>
      </w:r>
      <w:r>
        <w:rPr/>
        <w:t>obligations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117">
        <w:r>
          <w:rPr>
            <w:color w:val="0000FF"/>
            <w:u w:val="single"/>
          </w:rPr>
          <w:t>Gaining Supplier</w:t>
        </w:r>
      </w:hyperlink>
      <w:r>
        <w:rPr/>
        <w:t>s</w:t>
      </w:r>
      <w:r>
        <w:rPr/>
        <w:t xml:space="preserve"> </w:t>
      </w:r>
      <w:r>
        <w:rPr/>
        <w:t>under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2</w:t>
      </w:r>
      <w:r>
        <w:rPr/>
        <w:t>.</w:t>
      </w:r>
      <w:r>
        <w:rPr/>
        <w:t>7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96">
        <w:r>
          <w:rPr>
            <w:color w:val="0000FF"/>
            <w:u w:val="single"/>
          </w:rPr>
          <w:t>Registration Services Schedule</w:t>
        </w:r>
      </w:hyperlink>
      <w:r>
        <w:rPr/>
        <w:t>;</w:t>
      </w:r>
      <w:r>
        <w:rPr/>
        <w:t xml:space="preserve"> </w:t>
      </w:r>
      <w:r>
        <w:rPr/>
        <w:t>and</w:t>
      </w:r>
    </w:p>
    <w:p w14:paraId="55F4DC29" w14:textId="7F6B1213" w:rsidR="00B820DF" w:rsidRPr="003D1244" w:rsidRDefault="00B820DF" w:rsidP="000730B1">
      <w:pPr>
        <w:pStyle w:val="ScheduleSectionL3"/>
        <w:numPr>
          <w:ilvl w:val="0"/>
          <w:numId w:val="33"/>
        </w:numPr>
        <w:rPr>
          <w:rFonts w:cs="Arial"/>
          <w:color w:val="000000"/>
        </w:rPr>
      </w:pPr>
      <w:r>
        <w:rPr/>
      </w:r>
      <w:r>
        <w:rPr/>
      </w:r>
      <w:r>
        <w:rPr/>
      </w:r>
      <w:r>
        <w:rPr/>
      </w:r>
      <w:r>
        <w:rPr/>
      </w:r>
      <w:r>
        <w:rPr/>
        <w:t>the</w:t>
      </w:r>
      <w:r>
        <w:rPr/>
        <w:t xml:space="preserve"> </w:t>
      </w:r>
      <w:r>
        <w:rPr/>
        <w:t>obligations</w:t>
      </w:r>
      <w:r>
        <w:rPr/>
        <w:t xml:space="preserve"> </w:t>
      </w:r>
      <w:r>
        <w:rPr/>
        <w:t>of</w:t>
      </w:r>
      <w:r>
        <w:rPr/>
        <w:t xml:space="preserve"> </w:t>
      </w:r>
      <w:hyperlink r:id="rId138">
        <w:r>
          <w:rPr>
            <w:color w:val="0000FF"/>
            <w:u w:val="single"/>
          </w:rPr>
          <w:t>Losing Supplier</w:t>
        </w:r>
      </w:hyperlink>
      <w:r>
        <w:rPr/>
        <w:t>s</w:t>
      </w:r>
      <w:r>
        <w:rPr/>
        <w:t xml:space="preserve"> </w:t>
      </w:r>
      <w:r>
        <w:rPr/>
        <w:t>under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6</w:t>
      </w:r>
      <w:r>
        <w:rPr/>
        <w:t>.</w:t>
      </w:r>
      <w:r>
        <w:rPr/>
        <w:t>3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96">
        <w:r>
          <w:rPr>
            <w:color w:val="0000FF"/>
            <w:u w:val="single"/>
          </w:rPr>
          <w:t>Registration Services Schedule</w:t>
        </w:r>
      </w:hyperlink>
      <w:r>
        <w:rPr/>
        <w:t>.</w:t>
      </w:r>
    </w:p>
    <w:p w14:paraId="2DAEED5C" w14:textId="77777777" w:rsidR="00B820DF" w:rsidRPr="0011151A" w:rsidRDefault="00B820DF" w:rsidP="00B820DF">
      <w:pPr>
        <w:pStyle w:val="ScheduleSectionL2"/>
        <w:widowControl w:val="0"/>
        <w:numPr>
          <w:ilvl w:val="0"/>
          <w:numId w:val="29"/>
        </w:numPr>
        <w:spacing w:after="120"/>
        <w:ind w:left="567" w:hanging="567"/>
        <w:rPr>
          <w:rFonts w:cs="Arial"/>
          <w:bCs/>
        </w:rPr>
      </w:pPr>
      <w:bookmarkStart w:id="23" w:name="_Toc256000039"/>
      <w:bookmarkEnd w:id="23"/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If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38">
        <w:r>
          <w:rPr>
            <w:color w:val="0000FF"/>
            <w:u w:val="single"/>
          </w:rPr>
          <w:t>Losing Supplier</w:t>
        </w:r>
      </w:hyperlink>
      <w:r>
        <w:rPr/>
        <w:t xml:space="preserve"> </w:t>
      </w:r>
      <w:r>
        <w:rPr/>
        <w:t>raises</w:t>
      </w:r>
      <w:r>
        <w:rPr/>
        <w:t xml:space="preserve"> </w:t>
      </w:r>
      <w:r>
        <w:rPr/>
        <w:t>an</w:t>
      </w:r>
      <w:r>
        <w:rPr/>
        <w:t xml:space="preserve"> </w:t>
      </w:r>
      <w:hyperlink r:id="rId124">
        <w:r>
          <w:rPr>
            <w:color w:val="0000FF"/>
            <w:u w:val="single"/>
          </w:rPr>
          <w:t>Objection</w:t>
        </w:r>
      </w:hyperlink>
      <w:r>
        <w:rPr/>
        <w:t xml:space="preserve"> </w:t>
      </w:r>
      <w:r>
        <w:rPr/>
        <w:t>to</w:t>
      </w:r>
      <w:r>
        <w:rPr/>
        <w:t xml:space="preserve"> </w:t>
      </w:r>
      <w:r>
        <w:rPr/>
        <w:t>a</w:t>
      </w:r>
      <w:r>
        <w:rPr/>
        <w:t xml:space="preserve"> </w:t>
      </w:r>
      <w:hyperlink r:id="rId32">
        <w:r>
          <w:rPr>
            <w:color w:val="0000FF"/>
            <w:u w:val="single"/>
          </w:rPr>
          <w:t>Switch</w:t>
        </w:r>
      </w:hyperlink>
      <w:r>
        <w:rPr/>
        <w:t xml:space="preserve"> </w:t>
      </w:r>
      <w:r>
        <w:rPr/>
        <w:t>on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grounds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38">
        <w:r>
          <w:rPr>
            <w:color w:val="0000FF"/>
            <w:u w:val="single"/>
          </w:rPr>
          <w:t>Losing Supplier</w:t>
        </w:r>
      </w:hyperlink>
      <w:r>
        <w:rPr/>
        <w:t xml:space="preserve"> </w:t>
      </w:r>
      <w:r>
        <w:rPr/>
        <w:t>does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believe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there</w:t>
      </w:r>
      <w:r>
        <w:rPr/>
        <w:t xml:space="preserve"> </w:t>
      </w:r>
      <w:r>
        <w:rPr/>
        <w:t>has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a</w:t>
      </w:r>
      <w:r>
        <w:rPr/>
        <w:t xml:space="preserve"> </w:t>
      </w:r>
      <w:hyperlink r:id="rId63">
        <w:r>
          <w:rPr>
            <w:color w:val="0000FF"/>
            <w:u w:val="single"/>
          </w:rPr>
          <w:t>Change of Occupier</w:t>
        </w:r>
      </w:hyperlink>
      <w:r>
        <w:rPr/>
        <w:t>,</w:t>
      </w:r>
      <w:r>
        <w:rPr/>
        <w:t xml:space="preserve"> </w:t>
      </w:r>
      <w:r>
        <w:rPr/>
        <w:t>then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17">
        <w:r>
          <w:rPr>
            <w:color w:val="0000FF"/>
            <w:u w:val="single"/>
          </w:rPr>
          <w:t>Gaining Supplier</w:t>
        </w:r>
      </w:hyperlink>
      <w:r>
        <w:rPr/>
        <w:t xml:space="preserve"> </w:t>
      </w:r>
      <w:r>
        <w:rPr/>
        <w:t>may</w:t>
      </w:r>
      <w:r>
        <w:rPr/>
        <w:t xml:space="preserve"> </w:t>
      </w:r>
      <w:r>
        <w:rPr/>
        <w:t>(</w:t>
      </w:r>
      <w:r>
        <w:rPr/>
        <w:t>but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obliged</w:t>
      </w:r>
      <w:r>
        <w:rPr/>
        <w:t xml:space="preserve"> </w:t>
      </w:r>
      <w:r>
        <w:rPr/>
        <w:t>to</w:t>
      </w:r>
      <w:r>
        <w:rPr/>
        <w:t>)</w:t>
      </w:r>
      <w:r>
        <w:rPr/>
        <w:t xml:space="preserve"> </w:t>
      </w:r>
      <w:r>
        <w:rPr/>
        <w:t>provide</w:t>
      </w:r>
      <w:r>
        <w:rPr/>
        <w:t xml:space="preserve"> </w:t>
      </w:r>
      <w:r>
        <w:rPr/>
        <w:t>evidence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63">
        <w:r>
          <w:rPr>
            <w:color w:val="0000FF"/>
            <w:u w:val="single"/>
          </w:rPr>
          <w:t>Change of Occupier</w:t>
        </w:r>
      </w:hyperlink>
      <w:r>
        <w:rPr/>
        <w:t xml:space="preserve"> </w:t>
      </w:r>
      <w:r>
        <w:rPr/>
        <w:t>in</w:t>
      </w:r>
      <w:r>
        <w:rPr/>
        <w:t xml:space="preserve"> </w:t>
      </w:r>
      <w:r>
        <w:rPr/>
        <w:t>accordance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3</w:t>
      </w:r>
      <w:r>
        <w:rPr/>
        <w:t>.</w:t>
      </w:r>
      <w:r>
        <w:rPr/>
        <w:t>6</w:t>
      </w:r>
      <w:r>
        <w:rPr/>
        <w:t>.</w:t>
      </w:r>
    </w:p>
    <w:p w14:paraId="2AD49B72" w14:textId="77777777" w:rsidR="00B820DF" w:rsidRPr="0011151A" w:rsidRDefault="00B820DF" w:rsidP="00B820DF">
      <w:pPr>
        <w:pStyle w:val="ScheduleSectionL2"/>
        <w:widowControl w:val="0"/>
        <w:numPr>
          <w:ilvl w:val="0"/>
          <w:numId w:val="29"/>
        </w:numPr>
        <w:spacing w:after="120"/>
        <w:ind w:left="567" w:hanging="567"/>
        <w:rPr>
          <w:rFonts w:cs="Arial"/>
          <w:bCs/>
        </w:rPr>
      </w:pPr>
      <w:bookmarkStart w:id="24" w:name="_Toc256000040"/>
      <w:bookmarkEnd w:id="24"/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If</w:t>
      </w:r>
      <w:r>
        <w:rPr/>
        <w:t xml:space="preserve"> </w:t>
      </w:r>
      <w:r>
        <w:rPr/>
        <w:t>a</w:t>
      </w:r>
      <w:r>
        <w:rPr/>
        <w:t xml:space="preserve"> </w:t>
      </w:r>
      <w:hyperlink r:id="rId138">
        <w:r>
          <w:rPr>
            <w:color w:val="0000FF"/>
            <w:u w:val="single"/>
          </w:rPr>
          <w:t>Losing Supplier</w:t>
        </w:r>
      </w:hyperlink>
      <w:r>
        <w:rPr/>
        <w:t xml:space="preserve"> </w:t>
      </w:r>
      <w:r>
        <w:rPr/>
        <w:t>receives</w:t>
      </w:r>
      <w:r>
        <w:rPr/>
        <w:t xml:space="preserve"> </w:t>
      </w:r>
      <w:r>
        <w:rPr/>
        <w:t>evidence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a</w:t>
      </w:r>
      <w:r>
        <w:rPr/>
        <w:t xml:space="preserve"> </w:t>
      </w:r>
      <w:hyperlink r:id="rId63">
        <w:r>
          <w:rPr>
            <w:color w:val="0000FF"/>
            <w:u w:val="single"/>
          </w:rPr>
          <w:t>Change of Occupier</w:t>
        </w:r>
      </w:hyperlink>
      <w:r>
        <w:rPr/>
        <w:t xml:space="preserve"> </w:t>
      </w:r>
      <w:r>
        <w:rPr/>
        <w:t>from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17">
        <w:r>
          <w:rPr>
            <w:color w:val="0000FF"/>
            <w:u w:val="single"/>
          </w:rPr>
          <w:t>Gaining Supplier</w:t>
        </w:r>
      </w:hyperlink>
      <w:r>
        <w:rPr/>
        <w:t xml:space="preserve"> </w:t>
      </w:r>
      <w:r>
        <w:rPr/>
        <w:t>pursuant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3</w:t>
      </w:r>
      <w:r>
        <w:rPr/>
        <w:t>.</w:t>
      </w:r>
      <w:r>
        <w:rPr/>
        <w:t>3</w:t>
      </w:r>
      <w:r>
        <w:rPr/>
        <w:t>,</w:t>
      </w:r>
      <w:r>
        <w:rPr/>
        <w:t xml:space="preserve"> </w:t>
      </w:r>
      <w:r>
        <w:rPr/>
        <w:t>then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38">
        <w:r>
          <w:rPr>
            <w:color w:val="0000FF"/>
            <w:u w:val="single"/>
          </w:rPr>
          <w:t>Losing Supplier</w:t>
        </w:r>
      </w:hyperlink>
      <w:r>
        <w:rPr/>
        <w:t xml:space="preserve"> </w:t>
      </w:r>
      <w:r>
        <w:rPr/>
        <w:t>shall</w:t>
      </w:r>
      <w:r>
        <w:rPr/>
        <w:t>,</w:t>
      </w:r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10</w:t>
      </w:r>
      <w:r>
        <w:rPr/>
        <w:t xml:space="preserve"> </w:t>
      </w:r>
      <w:hyperlink r:id="rId54">
        <w:r>
          <w:rPr>
            <w:color w:val="0000FF"/>
            <w:u w:val="single"/>
          </w:rPr>
          <w:t>Working Day</w:t>
        </w:r>
      </w:hyperlink>
      <w:r>
        <w:rPr/>
        <w:t>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receipt</w:t>
      </w:r>
      <w:r>
        <w:rPr/>
        <w:t>:</w:t>
      </w:r>
    </w:p>
    <w:p w14:paraId="395C20A8" w14:textId="49A14F8C" w:rsidR="00B820DF" w:rsidRPr="00A54A3B" w:rsidRDefault="00B820DF" w:rsidP="000730B1">
      <w:pPr>
        <w:pStyle w:val="ScheduleSectionL3"/>
        <w:numPr>
          <w:ilvl w:val="0"/>
          <w:numId w:val="34"/>
        </w:numPr>
        <w:rPr>
          <w:rFonts w:cs="Arial"/>
          <w:color w:val="000000"/>
        </w:rPr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determine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there</w:t>
      </w:r>
      <w:r>
        <w:rPr/>
        <w:t xml:space="preserve"> </w:t>
      </w:r>
      <w:r>
        <w:rPr/>
        <w:t>has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a</w:t>
      </w:r>
      <w:r>
        <w:rPr/>
        <w:t xml:space="preserve"> </w:t>
      </w:r>
      <w:hyperlink r:id="rId63">
        <w:r>
          <w:rPr>
            <w:color w:val="0000FF"/>
            <w:u w:val="single"/>
          </w:rPr>
          <w:t>Change of Occupier</w:t>
        </w:r>
      </w:hyperlink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notify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17">
        <w:r>
          <w:rPr>
            <w:color w:val="0000FF"/>
            <w:u w:val="single"/>
          </w:rPr>
          <w:t>Gaining Supplier</w:t>
        </w:r>
      </w:hyperlink>
      <w:r>
        <w:rPr/>
        <w:t xml:space="preserve"> </w:t>
      </w:r>
      <w:r>
        <w:rPr/>
        <w:t>in</w:t>
      </w:r>
      <w:r>
        <w:rPr/>
        <w:t xml:space="preserve"> </w:t>
      </w:r>
      <w:r>
        <w:rPr/>
        <w:t>accordance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3</w:t>
      </w:r>
      <w:r>
        <w:rPr/>
        <w:t>.</w:t>
      </w:r>
      <w:r>
        <w:rPr/>
        <w:t>6</w:t>
      </w:r>
      <w:r>
        <w:rPr/>
        <w:t xml:space="preserve"> </w:t>
      </w:r>
      <w:r>
        <w:rPr/>
        <w:t>(</w:t>
      </w:r>
      <w:r>
        <w:rPr/>
        <w:t>in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case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38">
        <w:r>
          <w:rPr>
            <w:color w:val="0000FF"/>
            <w:u w:val="single"/>
          </w:rPr>
          <w:t>Losing Supplier</w:t>
        </w:r>
      </w:hyperlink>
      <w:r>
        <w:rPr/>
        <w:t xml:space="preserve"> </w:t>
      </w:r>
      <w:r>
        <w:rPr/>
        <w:t>will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continue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raise</w:t>
      </w:r>
      <w:r>
        <w:rPr/>
        <w:t xml:space="preserve"> </w:t>
      </w:r>
      <w:r>
        <w:rPr/>
        <w:t>an</w:t>
      </w:r>
      <w:r>
        <w:rPr/>
        <w:t xml:space="preserve"> </w:t>
      </w:r>
      <w:hyperlink r:id="rId124">
        <w:r>
          <w:rPr>
            <w:color w:val="0000FF"/>
            <w:u w:val="single"/>
          </w:rPr>
          <w:t>Objection</w:t>
        </w:r>
      </w:hyperlink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2">
        <w:r>
          <w:rPr>
            <w:color w:val="0000FF"/>
            <w:u w:val="single"/>
          </w:rPr>
          <w:t>Switch</w:t>
        </w:r>
      </w:hyperlink>
      <w:r>
        <w:rPr/>
        <w:t>);</w:t>
      </w:r>
    </w:p>
    <w:p w14:paraId="1E5DA85F" w14:textId="4C759662" w:rsidR="00B820DF" w:rsidRPr="00A54A3B" w:rsidRDefault="00B820DF" w:rsidP="000730B1">
      <w:pPr>
        <w:pStyle w:val="ScheduleSectionL3"/>
        <w:numPr>
          <w:ilvl w:val="0"/>
          <w:numId w:val="34"/>
        </w:numPr>
        <w:rPr>
          <w:rFonts w:cs="Arial"/>
          <w:color w:val="000000"/>
        </w:rPr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determine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there</w:t>
      </w:r>
      <w:r>
        <w:rPr/>
        <w:t xml:space="preserve"> </w:t>
      </w:r>
      <w:r>
        <w:rPr/>
        <w:t>has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a</w:t>
      </w:r>
      <w:r>
        <w:rPr/>
        <w:t xml:space="preserve"> </w:t>
      </w:r>
      <w:hyperlink r:id="rId63">
        <w:r>
          <w:rPr>
            <w:color w:val="0000FF"/>
            <w:u w:val="single"/>
          </w:rPr>
          <w:t>Change of Occupier</w:t>
        </w:r>
      </w:hyperlink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notify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17">
        <w:r>
          <w:rPr>
            <w:color w:val="0000FF"/>
            <w:u w:val="single"/>
          </w:rPr>
          <w:t>Gaining Supplier</w:t>
        </w:r>
      </w:hyperlink>
      <w:r>
        <w:rPr/>
        <w:t xml:space="preserve"> </w:t>
      </w:r>
      <w:r>
        <w:rPr/>
        <w:t>in</w:t>
      </w:r>
      <w:r>
        <w:rPr/>
        <w:t xml:space="preserve"> </w:t>
      </w:r>
      <w:r>
        <w:rPr/>
        <w:t>accordance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3</w:t>
      </w:r>
      <w:r>
        <w:rPr/>
        <w:t>.</w:t>
      </w:r>
      <w:r>
        <w:rPr/>
        <w:t>6</w:t>
      </w:r>
      <w:r>
        <w:rPr/>
        <w:t xml:space="preserve"> </w:t>
      </w:r>
      <w:r>
        <w:rPr/>
        <w:t>(</w:t>
      </w:r>
      <w:r>
        <w:rPr/>
        <w:t>in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case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38">
        <w:r>
          <w:rPr>
            <w:color w:val="0000FF"/>
            <w:u w:val="single"/>
          </w:rPr>
          <w:t>Losing Supplier</w:t>
        </w:r>
      </w:hyperlink>
      <w:r>
        <w:rPr/>
        <w:t xml:space="preserve"> </w:t>
      </w:r>
      <w:r>
        <w:rPr/>
        <w:t>may</w:t>
      </w:r>
      <w:r>
        <w:rPr/>
        <w:t xml:space="preserve"> </w:t>
      </w:r>
      <w:r>
        <w:rPr/>
        <w:t>continue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raise</w:t>
      </w:r>
      <w:r>
        <w:rPr/>
        <w:t xml:space="preserve"> </w:t>
      </w:r>
      <w:r>
        <w:rPr/>
        <w:t>an</w:t>
      </w:r>
      <w:r>
        <w:rPr/>
        <w:t xml:space="preserve"> </w:t>
      </w:r>
      <w:hyperlink r:id="rId124">
        <w:r>
          <w:rPr>
            <w:color w:val="0000FF"/>
            <w:u w:val="single"/>
          </w:rPr>
          <w:t>Objection</w:t>
        </w:r>
      </w:hyperlink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2">
        <w:r>
          <w:rPr>
            <w:color w:val="0000FF"/>
            <w:u w:val="single"/>
          </w:rPr>
          <w:t>Switch</w:t>
        </w:r>
      </w:hyperlink>
      <w:r>
        <w:rPr/>
        <w:t>);</w:t>
      </w:r>
      <w:r>
        <w:rPr/>
        <w:t xml:space="preserve"> </w:t>
      </w:r>
      <w:r>
        <w:rPr/>
        <w:t>or</w:t>
      </w:r>
    </w:p>
    <w:p w14:paraId="0A11081A" w14:textId="5617165A" w:rsidR="00B820DF" w:rsidRPr="00A54A3B" w:rsidRDefault="00B820DF" w:rsidP="000730B1">
      <w:pPr>
        <w:pStyle w:val="ScheduleSectionL3"/>
        <w:numPr>
          <w:ilvl w:val="0"/>
          <w:numId w:val="34"/>
        </w:numPr>
        <w:rPr>
          <w:rFonts w:cs="Arial"/>
          <w:color w:val="000000"/>
        </w:rPr>
      </w:pP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only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38">
        <w:r>
          <w:rPr>
            <w:color w:val="0000FF"/>
            <w:u w:val="single"/>
          </w:rPr>
          <w:t>Losing Supplier</w:t>
        </w:r>
      </w:hyperlink>
      <w:r>
        <w:rPr/>
        <w:t xml:space="preserve"> </w:t>
      </w:r>
      <w:r>
        <w:rPr/>
        <w:t>does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sufficient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make</w:t>
      </w:r>
      <w:r>
        <w:rPr/>
        <w:t xml:space="preserve"> </w:t>
      </w:r>
      <w:r>
        <w:rPr/>
        <w:t>such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determination</w:t>
      </w:r>
      <w:r>
        <w:rPr/>
        <w:t>,</w:t>
      </w:r>
      <w:r>
        <w:rPr/>
        <w:t xml:space="preserve"> </w:t>
      </w:r>
      <w:r>
        <w:rPr/>
        <w:t>request</w:t>
      </w:r>
      <w:r>
        <w:rPr/>
        <w:t xml:space="preserve"> </w:t>
      </w:r>
      <w:r>
        <w:rPr/>
        <w:t>additional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17">
        <w:r>
          <w:rPr>
            <w:color w:val="0000FF"/>
            <w:u w:val="single"/>
          </w:rPr>
          <w:t>Gaining Supplier</w:t>
        </w:r>
      </w:hyperlink>
      <w:r>
        <w:rPr/>
        <w:t xml:space="preserve"> </w:t>
      </w:r>
      <w:r>
        <w:rPr/>
        <w:t>in</w:t>
      </w:r>
      <w:r>
        <w:rPr/>
        <w:t xml:space="preserve"> </w:t>
      </w:r>
      <w:r>
        <w:rPr/>
        <w:t>accordance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3</w:t>
      </w:r>
      <w:r>
        <w:rPr/>
        <w:t>.</w:t>
      </w:r>
      <w:r>
        <w:rPr/>
        <w:t>6</w:t>
      </w:r>
      <w:r>
        <w:rPr/>
        <w:t xml:space="preserve"> </w:t>
      </w:r>
      <w:r>
        <w:rPr/>
        <w:t>(</w:t>
      </w:r>
      <w:r>
        <w:rPr/>
        <w:t>in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case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38">
        <w:r>
          <w:rPr>
            <w:color w:val="0000FF"/>
            <w:u w:val="single"/>
          </w:rPr>
          <w:t>Losing Supplier</w:t>
        </w:r>
      </w:hyperlink>
      <w:r>
        <w:rPr/>
        <w:t xml:space="preserve"> </w:t>
      </w:r>
      <w:r>
        <w:rPr/>
        <w:t>may</w:t>
      </w:r>
      <w:r>
        <w:rPr/>
        <w:t xml:space="preserve"> </w:t>
      </w:r>
      <w:r>
        <w:rPr/>
        <w:t>continue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raise</w:t>
      </w:r>
      <w:r>
        <w:rPr/>
        <w:t xml:space="preserve"> </w:t>
      </w:r>
      <w:r>
        <w:rPr/>
        <w:t>an</w:t>
      </w:r>
      <w:r>
        <w:rPr/>
        <w:t xml:space="preserve"> </w:t>
      </w:r>
      <w:hyperlink r:id="rId124">
        <w:r>
          <w:rPr>
            <w:color w:val="0000FF"/>
            <w:u w:val="single"/>
          </w:rPr>
          <w:t>Objection</w:t>
        </w:r>
      </w:hyperlink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32">
        <w:r>
          <w:rPr>
            <w:color w:val="0000FF"/>
            <w:u w:val="single"/>
          </w:rPr>
          <w:t>Switch</w:t>
        </w:r>
      </w:hyperlink>
      <w:r>
        <w:rPr/>
        <w:t>).</w:t>
      </w:r>
    </w:p>
    <w:p w14:paraId="4A707AC7" w14:textId="77777777" w:rsidR="00B820DF" w:rsidRPr="0011151A" w:rsidRDefault="00B820DF" w:rsidP="00B820DF">
      <w:pPr>
        <w:pStyle w:val="ScheduleSectionL2"/>
        <w:widowControl w:val="0"/>
        <w:numPr>
          <w:ilvl w:val="0"/>
          <w:numId w:val="29"/>
        </w:numPr>
        <w:spacing w:after="120"/>
        <w:ind w:left="567" w:hanging="567"/>
        <w:rPr>
          <w:rFonts w:cs="Arial"/>
          <w:bCs/>
        </w:rPr>
      </w:pPr>
      <w:bookmarkStart w:id="25" w:name="_Toc256000041"/>
      <w:bookmarkEnd w:id="25"/>
      <w:r>
        <w:rPr/>
      </w:r>
      <w:r>
        <w:rPr/>
      </w:r>
      <w:r>
        <w:rPr/>
      </w:r>
      <w:r>
        <w:rPr/>
        <w:t>In</w:t>
      </w:r>
      <w:r>
        <w:rPr/>
        <w:t xml:space="preserve"> </w:t>
      </w:r>
      <w:r>
        <w:rPr/>
        <w:t>making</w:t>
      </w:r>
      <w:r>
        <w:rPr/>
        <w:t xml:space="preserve"> </w:t>
      </w:r>
      <w:r>
        <w:rPr/>
        <w:t>a</w:t>
      </w:r>
      <w:r>
        <w:rPr/>
        <w:t xml:space="preserve"> </w:t>
      </w:r>
      <w:r>
        <w:rPr/>
        <w:t>determination</w:t>
      </w:r>
      <w:r>
        <w:rPr/>
        <w:t xml:space="preserve"> </w:t>
      </w:r>
      <w:r>
        <w:rPr/>
        <w:t>under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3</w:t>
      </w:r>
      <w:r>
        <w:rPr/>
        <w:t>.</w:t>
      </w:r>
      <w:r>
        <w:rPr/>
        <w:t>4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38">
        <w:r>
          <w:rPr>
            <w:color w:val="0000FF"/>
            <w:u w:val="single"/>
          </w:rPr>
          <w:t>Losing Supplier</w:t>
        </w:r>
      </w:hyperlink>
      <w:r>
        <w:rPr/>
        <w:t xml:space="preserve"> </w:t>
      </w:r>
      <w:r>
        <w:rPr/>
        <w:t>must</w:t>
      </w:r>
      <w:r>
        <w:rPr/>
        <w:t xml:space="preserve"> </w:t>
      </w:r>
      <w:r>
        <w:rPr/>
        <w:t>have</w:t>
      </w:r>
      <w:r>
        <w:rPr/>
        <w:t xml:space="preserve"> </w:t>
      </w:r>
      <w:r>
        <w:rPr/>
        <w:t>regard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non</w:t>
      </w:r>
      <w:r>
        <w:rPr/>
        <w:t>-</w:t>
      </w:r>
      <w:r>
        <w:rPr/>
        <w:t>exhaustive</w:t>
      </w:r>
      <w:r>
        <w:rPr/>
        <w:t xml:space="preserve"> </w:t>
      </w:r>
      <w:r>
        <w:rPr/>
        <w:t>examples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evidence</w:t>
      </w:r>
      <w:r>
        <w:rPr/>
        <w:t xml:space="preserve"> </w:t>
      </w:r>
      <w:r>
        <w:rPr/>
        <w:t>listed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Appendix</w:t>
      </w:r>
      <w:r>
        <w:rPr/>
        <w:t xml:space="preserve"> </w:t>
      </w:r>
      <w:r>
        <w:rPr/>
        <w:t>1</w:t>
      </w:r>
      <w:r>
        <w:rPr/>
        <w:t>.</w:t>
      </w:r>
    </w:p>
    <w:p w14:paraId="5822FA03" w14:textId="77777777" w:rsidR="00B820DF" w:rsidRPr="0011151A" w:rsidRDefault="00B820DF" w:rsidP="00B820DF">
      <w:pPr>
        <w:pStyle w:val="ScheduleSectionL2"/>
        <w:widowControl w:val="0"/>
        <w:numPr>
          <w:ilvl w:val="0"/>
          <w:numId w:val="29"/>
        </w:numPr>
        <w:spacing w:after="120"/>
        <w:ind w:left="567" w:hanging="567"/>
        <w:rPr>
          <w:rFonts w:cs="Arial"/>
          <w:bCs/>
        </w:rPr>
      </w:pPr>
      <w:bookmarkStart w:id="26" w:name="_Toc256000042"/>
      <w:bookmarkEnd w:id="26"/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All</w:t>
      </w:r>
      <w:r>
        <w:rPr/>
        <w:t xml:space="preserve"> </w:t>
      </w:r>
      <w:r>
        <w:rPr/>
        <w:t>exchanges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information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evidence</w:t>
      </w:r>
      <w:r>
        <w:rPr/>
        <w:t xml:space="preserve"> </w:t>
      </w:r>
      <w:r>
        <w:rPr/>
        <w:t>between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17">
        <w:r>
          <w:rPr>
            <w:color w:val="0000FF"/>
            <w:u w:val="single"/>
          </w:rPr>
          <w:t>Gaining Supplier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38">
        <w:r>
          <w:rPr>
            <w:color w:val="0000FF"/>
            <w:u w:val="single"/>
          </w:rPr>
          <w:t>Losing Supplier</w:t>
        </w:r>
      </w:hyperlink>
      <w:r>
        <w:rPr/>
        <w:t xml:space="preserve"> </w:t>
      </w:r>
      <w:r>
        <w:rPr/>
        <w:t>under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3</w:t>
      </w:r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via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29">
        <w:r>
          <w:rPr>
            <w:color w:val="0000FF"/>
            <w:u w:val="single"/>
          </w:rPr>
          <w:t>Secure Data Exchange Portal</w:t>
        </w:r>
      </w:hyperlink>
      <w:r>
        <w:rPr/>
        <w:t xml:space="preserve"> </w:t>
      </w:r>
      <w:r>
        <w:rPr/>
        <w:t>(</w:t>
      </w:r>
      <w:hyperlink r:id="rId129">
        <w:r>
          <w:rPr>
            <w:color w:val="0000FF"/>
            <w:u w:val="single"/>
          </w:rPr>
          <w:t>SDEP</w:t>
        </w:r>
      </w:hyperlink>
      <w:r>
        <w:rPr/>
        <w:t>).</w:t>
      </w:r>
    </w:p>
    <w:bookmarkStart w:id="27" w:name="_Toc256000043"/>
    <w:bookmarkEnd w:id="27"/>
    <w:p w14:paraId="50DE1723" w14:textId="77777777" w:rsidR="00B820DF" w:rsidRPr="0011151A" w:rsidRDefault="00B820DF" w:rsidP="00B820DF">
      <w:pPr>
        <w:pStyle w:val="ScheduleSectionL2"/>
        <w:widowControl w:val="0"/>
        <w:numPr>
          <w:ilvl w:val="0"/>
          <w:numId w:val="29"/>
        </w:numPr>
        <w:spacing w:after="120"/>
        <w:ind w:left="567" w:hanging="567"/>
        <w:rPr>
          <w:rFonts w:cs="Arial"/>
          <w:bCs/>
        </w:rPr>
      </w:pPr>
      <w:r>
        <w:rPr/>
        <w:fldChar w:fldCharType="begin"/>
      </w:r>
      <w:r>
        <w:rPr/>
        <w:instrText>HYPERLINK "https://digital-navigator.azurewebsites.net/codes-schedules/definitions/691" \h</w:instrText>
      </w:r>
      <w:r>
        <w:rPr/>
        <w:fldChar w:fldCharType="separate"/>
      </w:r>
      <w:r>
        <w:rPr/>
        <w:fldChar w:fldCharType="end"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hyperlink r:id="rId131">
        <w:r>
          <w:rPr>
            <w:color w:val="0000FF"/>
            <w:u w:val="single"/>
          </w:rPr>
          <w:t>Dispute</w:t>
        </w:r>
      </w:hyperlink>
      <w:r>
        <w:rPr/>
        <w:t>s</w:t>
      </w:r>
      <w:r>
        <w:rPr/>
        <w:t xml:space="preserve"> </w:t>
      </w:r>
      <w:r>
        <w:rPr/>
        <w:t>between</w:t>
      </w:r>
      <w:r>
        <w:rPr/>
        <w:t xml:space="preserve"> </w:t>
      </w:r>
      <w:r>
        <w:rPr/>
        <w:t>a</w:t>
      </w:r>
      <w:r>
        <w:rPr/>
        <w:t xml:space="preserve"> </w:t>
      </w:r>
      <w:hyperlink r:id="rId138">
        <w:r>
          <w:rPr>
            <w:color w:val="0000FF"/>
            <w:u w:val="single"/>
          </w:rPr>
          <w:t>Losing Supplier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r>
        <w:rPr/>
        <w:t>a</w:t>
      </w:r>
      <w:r>
        <w:rPr/>
        <w:t xml:space="preserve"> </w:t>
      </w:r>
      <w:hyperlink r:id="rId117">
        <w:r>
          <w:rPr>
            <w:color w:val="0000FF"/>
            <w:u w:val="single"/>
          </w:rPr>
          <w:t>Gaining Supplier</w:t>
        </w:r>
      </w:hyperlink>
      <w:r>
        <w:rPr/>
        <w:t xml:space="preserve"> </w:t>
      </w:r>
      <w:r>
        <w:rPr/>
        <w:t>concerning</w:t>
      </w:r>
      <w:r>
        <w:rPr/>
        <w:t xml:space="preserve"> </w:t>
      </w:r>
      <w:r>
        <w:rPr/>
        <w:t>whether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there</w:t>
      </w:r>
      <w:r>
        <w:rPr/>
        <w:t xml:space="preserve"> </w:t>
      </w:r>
      <w:r>
        <w:rPr/>
        <w:t>has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a</w:t>
      </w:r>
      <w:r>
        <w:rPr/>
        <w:t xml:space="preserve"> </w:t>
      </w:r>
      <w:hyperlink r:id="rId63">
        <w:r>
          <w:rPr>
            <w:color w:val="0000FF"/>
            <w:u w:val="single"/>
          </w:rPr>
          <w:t>Change of Occupier</w:t>
        </w:r>
      </w:hyperlink>
      <w:r>
        <w:rPr/>
        <w:t xml:space="preserve"> </w:t>
      </w:r>
      <w:r>
        <w:rPr/>
        <w:t>shall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resolved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accordance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process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applies</w:t>
      </w:r>
      <w:r>
        <w:rPr/>
        <w:t xml:space="preserve"> </w:t>
      </w:r>
      <w:r>
        <w:rPr/>
        <w:t>under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3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35">
        <w:r>
          <w:rPr>
            <w:color w:val="0000FF"/>
            <w:u w:val="single"/>
          </w:rPr>
          <w:t>Resolution of Consumer-Facing Switching and Billing Problems Schedule</w:t>
        </w:r>
      </w:hyperlink>
      <w:r>
        <w:rPr/>
        <w:t>.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particular</w:t>
      </w:r>
      <w:r>
        <w:rPr/>
        <w:t>,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no</w:t>
      </w:r>
      <w:r>
        <w:rPr/>
        <w:t xml:space="preserve"> </w:t>
      </w:r>
      <w:r>
        <w:rPr/>
        <w:t>reply</w:t>
      </w:r>
      <w:r>
        <w:rPr/>
        <w:t xml:space="preserve"> </w:t>
      </w:r>
      <w:r>
        <w:rPr/>
        <w:t>is</w:t>
      </w:r>
      <w:r>
        <w:rPr/>
        <w:t xml:space="preserve"> </w:t>
      </w:r>
      <w:r>
        <w:rPr/>
        <w:t>received</w:t>
      </w:r>
      <w:r>
        <w:rPr/>
        <w:t xml:space="preserve"> </w:t>
      </w:r>
      <w:r>
        <w:rPr/>
        <w:t>from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38">
        <w:r>
          <w:rPr>
            <w:color w:val="0000FF"/>
            <w:u w:val="single"/>
          </w:rPr>
          <w:t>Losing Supplier</w:t>
        </w:r>
      </w:hyperlink>
      <w:r>
        <w:rPr/>
        <w:t xml:space="preserve"> </w:t>
      </w:r>
      <w:r>
        <w:rPr/>
        <w:t>within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time</w:t>
      </w:r>
      <w:r>
        <w:rPr/>
        <w:t xml:space="preserve"> </w:t>
      </w:r>
      <w:r>
        <w:rPr/>
        <w:t>period</w:t>
      </w:r>
      <w:r>
        <w:rPr/>
        <w:t xml:space="preserve"> </w:t>
      </w:r>
      <w:r>
        <w:rPr/>
        <w:t>required</w:t>
      </w:r>
      <w:r>
        <w:rPr/>
        <w:t xml:space="preserve"> </w:t>
      </w:r>
      <w:r>
        <w:rPr/>
        <w:t>by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3</w:t>
      </w:r>
      <w:r>
        <w:rPr/>
        <w:t>.</w:t>
      </w:r>
      <w:r>
        <w:rPr/>
        <w:t>4</w:t>
      </w:r>
      <w:r>
        <w:rPr/>
        <w:t>,</w:t>
      </w:r>
      <w:r>
        <w:rPr/>
        <w:t xml:space="preserve"> </w:t>
      </w:r>
      <w:r>
        <w:rPr/>
        <w:t>then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17">
        <w:r>
          <w:rPr>
            <w:color w:val="0000FF"/>
            <w:u w:val="single"/>
          </w:rPr>
          <w:t>Gaining Supplier</w:t>
        </w:r>
      </w:hyperlink>
      <w:r>
        <w:rPr/>
        <w:t xml:space="preserve"> </w:t>
      </w:r>
      <w:r>
        <w:rPr/>
        <w:t>may</w:t>
      </w:r>
      <w:r>
        <w:rPr/>
        <w:t xml:space="preserve"> </w:t>
      </w:r>
      <w:r>
        <w:rPr/>
        <w:t>escalate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issue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38">
        <w:r>
          <w:rPr>
            <w:color w:val="0000FF"/>
            <w:u w:val="single"/>
          </w:rPr>
          <w:t>Losing Supplier</w:t>
        </w:r>
      </w:hyperlink>
      <w:r>
        <w:rPr/>
        <w:t>'</w:t>
      </w:r>
      <w:r>
        <w:rPr/>
        <w:t>s</w:t>
      </w:r>
      <w:r>
        <w:rPr/>
        <w:t xml:space="preserve"> </w:t>
      </w:r>
      <w:hyperlink r:id="rId139">
        <w:r>
          <w:rPr>
            <w:color w:val="0000FF"/>
            <w:u w:val="single"/>
          </w:rPr>
          <w:t>Operational Contact</w:t>
        </w:r>
      </w:hyperlink>
      <w:r>
        <w:rPr/>
        <w:t>.</w:t>
      </w:r>
    </w:p>
    <w:p w14:paraId="732A6F94" w14:textId="4EC151FC" w:rsidR="00B820DF" w:rsidRPr="0011151A" w:rsidRDefault="00B820DF" w:rsidP="00B820DF">
      <w:pPr>
        <w:pStyle w:val="ScheduleSectionL2"/>
        <w:widowControl w:val="0"/>
        <w:numPr>
          <w:ilvl w:val="0"/>
          <w:numId w:val="29"/>
        </w:numPr>
        <w:spacing w:after="120"/>
        <w:ind w:left="567" w:hanging="567"/>
        <w:rPr>
          <w:rFonts w:cs="Arial"/>
          <w:bCs/>
        </w:rPr>
      </w:pPr>
      <w:bookmarkStart w:id="28" w:name="_Toc256000044"/>
      <w:bookmarkEnd w:id="28"/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 w:rsidR="006E12B8" w:rsidRPr="000730B1">
        <w:rPr/>
      </w:r>
      <w:r>
        <w:rPr/>
      </w:r>
      <w:r>
        <w:rPr/>
        <w:t>The</w:t>
      </w:r>
      <w:r>
        <w:rPr/>
        <w:t xml:space="preserve"> </w:t>
      </w:r>
      <w:hyperlink r:id="rId138">
        <w:r>
          <w:rPr>
            <w:color w:val="0000FF"/>
            <w:u w:val="single"/>
          </w:rPr>
          <w:t>Losing Supplier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17">
        <w:r>
          <w:rPr>
            <w:color w:val="0000FF"/>
            <w:u w:val="single"/>
          </w:rPr>
          <w:t>Gaining Supplier</w:t>
        </w:r>
      </w:hyperlink>
      <w:r>
        <w:rPr/>
        <w:t xml:space="preserve"> </w:t>
      </w:r>
      <w:r>
        <w:rPr/>
        <w:t>shall</w:t>
      </w:r>
      <w:r>
        <w:rPr/>
        <w:t xml:space="preserve"> </w:t>
      </w:r>
      <w:r>
        <w:rPr/>
        <w:t>keep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84">
        <w:r>
          <w:rPr>
            <w:color w:val="0000FF"/>
            <w:u w:val="single"/>
          </w:rPr>
          <w:t>Consumer</w:t>
        </w:r>
      </w:hyperlink>
      <w:r>
        <w:rPr/>
        <w:t xml:space="preserve"> </w:t>
      </w:r>
      <w:r>
        <w:rPr/>
        <w:t>updated</w:t>
      </w:r>
      <w:r>
        <w:rPr/>
        <w:t>,</w:t>
      </w:r>
      <w:r>
        <w:rPr/>
        <w:t xml:space="preserve"> </w:t>
      </w:r>
      <w:r>
        <w:rPr/>
        <w:t>and</w:t>
      </w:r>
      <w:r>
        <w:rPr/>
        <w:t xml:space="preserve"> </w:t>
      </w:r>
      <w:r>
        <w:rPr/>
        <w:t>notify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84">
        <w:r>
          <w:rPr>
            <w:color w:val="0000FF"/>
            <w:u w:val="single"/>
          </w:rPr>
          <w:t>Consumer</w:t>
        </w:r>
      </w:hyperlink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outcome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dispute</w:t>
      </w:r>
      <w:r>
        <w:rPr/>
        <w:t>,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accordance</w:t>
      </w:r>
      <w:r>
        <w:rPr/>
        <w:t xml:space="preserve"> </w:t>
      </w:r>
      <w:r>
        <w:rPr/>
        <w:t>with</w:t>
      </w:r>
      <w:r>
        <w:rPr/>
        <w:t xml:space="preserve"> </w:t>
      </w:r>
      <w:r>
        <w:rPr/>
        <w:t>paragraph</w:t>
      </w:r>
      <w:r>
        <w:rPr/>
        <w:t xml:space="preserve"> </w:t>
      </w:r>
      <w:r>
        <w:rPr/>
        <w:t>3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35">
        <w:r>
          <w:rPr>
            <w:color w:val="0000FF"/>
            <w:u w:val="single"/>
          </w:rPr>
          <w:t>Resolution of Consumer-Facing Switching and Billing Problems Schedule</w:t>
        </w:r>
      </w:hyperlink>
      <w:r>
        <w:rPr/>
        <w:t>.</w:t>
      </w:r>
    </w:p>
    <w:p w14:paraId="3E07871D" w14:textId="77777777" w:rsidR="00B820DF" w:rsidRPr="0011151A" w:rsidRDefault="00B820DF" w:rsidP="00B820DF">
      <w:pPr>
        <w:pStyle w:val="ScheduleSectionL2"/>
        <w:widowControl w:val="0"/>
        <w:numPr>
          <w:ilvl w:val="0"/>
          <w:numId w:val="29"/>
        </w:numPr>
        <w:spacing w:after="120"/>
        <w:ind w:left="567" w:hanging="567"/>
        <w:rPr>
          <w:rFonts w:cs="Arial"/>
          <w:bCs/>
        </w:rPr>
      </w:pPr>
      <w:bookmarkStart w:id="29" w:name="_Toc256000045"/>
      <w:bookmarkEnd w:id="29"/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</w:r>
      <w:r>
        <w:rPr/>
        <w:t>For</w:t>
      </w:r>
      <w:r>
        <w:rPr/>
        <w:t xml:space="preserve"> </w:t>
      </w:r>
      <w:r>
        <w:rPr/>
        <w:t>clarity</w:t>
      </w:r>
      <w:r>
        <w:rPr/>
        <w:t>,</w:t>
      </w:r>
      <w:r>
        <w:rPr/>
        <w:t xml:space="preserve"> </w:t>
      </w:r>
      <w:r>
        <w:rPr/>
        <w:t>whether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a</w:t>
      </w:r>
      <w:r>
        <w:rPr/>
        <w:t xml:space="preserve"> </w:t>
      </w:r>
      <w:hyperlink r:id="rId138">
        <w:r>
          <w:rPr>
            <w:color w:val="0000FF"/>
            <w:u w:val="single"/>
          </w:rPr>
          <w:t>Losing Supplier</w:t>
        </w:r>
      </w:hyperlink>
      <w:r>
        <w:rPr/>
        <w:t xml:space="preserve"> </w:t>
      </w:r>
      <w:r>
        <w:rPr/>
        <w:t>can</w:t>
      </w:r>
      <w:r>
        <w:rPr/>
        <w:t xml:space="preserve"> </w:t>
      </w:r>
      <w:r>
        <w:rPr/>
        <w:t>validly</w:t>
      </w:r>
      <w:r>
        <w:rPr/>
        <w:t xml:space="preserve"> </w:t>
      </w:r>
      <w:r>
        <w:rPr/>
        <w:t>raise</w:t>
      </w:r>
      <w:r>
        <w:rPr/>
        <w:t xml:space="preserve"> </w:t>
      </w:r>
      <w:r>
        <w:rPr/>
        <w:t>an</w:t>
      </w:r>
      <w:r>
        <w:rPr/>
        <w:t xml:space="preserve"> </w:t>
      </w:r>
      <w:hyperlink r:id="rId124">
        <w:r>
          <w:rPr>
            <w:color w:val="0000FF"/>
            <w:u w:val="single"/>
          </w:rPr>
          <w:t>Objection</w:t>
        </w:r>
      </w:hyperlink>
      <w:r>
        <w:rPr/>
        <w:t xml:space="preserve"> </w:t>
      </w:r>
      <w:r>
        <w:rPr/>
        <w:t>depends</w:t>
      </w:r>
      <w:r>
        <w:rPr/>
        <w:t xml:space="preserve"> </w:t>
      </w:r>
      <w:r>
        <w:rPr/>
        <w:t>upon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terms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54">
        <w:r>
          <w:rPr>
            <w:color w:val="0000FF"/>
            <w:u w:val="single"/>
          </w:rPr>
          <w:t>Energy Contract</w:t>
        </w:r>
      </w:hyperlink>
      <w:r>
        <w:rPr/>
        <w:t xml:space="preserve"> </w:t>
      </w:r>
      <w:r>
        <w:rPr/>
        <w:t>between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38">
        <w:r>
          <w:rPr>
            <w:color w:val="0000FF"/>
            <w:u w:val="single"/>
          </w:rPr>
          <w:t>Losing Supplier</w:t>
        </w:r>
      </w:hyperlink>
      <w:r>
        <w:rPr/>
        <w:t xml:space="preserve"> </w:t>
      </w:r>
      <w:r>
        <w:rPr/>
        <w:t>and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84">
        <w:r>
          <w:rPr>
            <w:color w:val="0000FF"/>
            <w:u w:val="single"/>
          </w:rPr>
          <w:t>Consumer</w:t>
        </w:r>
      </w:hyperlink>
      <w:r>
        <w:rPr/>
        <w:t>,</w:t>
      </w:r>
      <w:r>
        <w:rPr/>
        <w:t xml:space="preserve"> </w:t>
      </w:r>
      <w:r>
        <w:rPr/>
        <w:t>as</w:t>
      </w:r>
      <w:r>
        <w:rPr/>
        <w:t xml:space="preserve"> </w:t>
      </w:r>
      <w:r>
        <w:rPr/>
        <w:t>set</w:t>
      </w:r>
      <w:r>
        <w:rPr/>
        <w:t xml:space="preserve"> </w:t>
      </w:r>
      <w:r>
        <w:rPr/>
        <w:t>out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Condition</w:t>
      </w:r>
      <w:r>
        <w:rPr/>
        <w:t xml:space="preserve"> </w:t>
      </w:r>
      <w:r>
        <w:rPr/>
        <w:t>14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49">
        <w:r>
          <w:rPr>
            <w:color w:val="0000FF"/>
            <w:u w:val="single"/>
          </w:rPr>
          <w:t>Energy Supply Licence</w:t>
        </w:r>
      </w:hyperlink>
      <w:r>
        <w:rPr/>
        <w:t>s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49">
        <w:r>
          <w:rPr>
            <w:color w:val="0000FF"/>
            <w:u w:val="single"/>
          </w:rPr>
          <w:t>Energy Supply Licence</w:t>
        </w:r>
      </w:hyperlink>
      <w:r>
        <w:rPr/>
        <w:t>s</w:t>
      </w:r>
      <w:r>
        <w:rPr/>
        <w:t xml:space="preserve"> </w:t>
      </w:r>
      <w:r>
        <w:rPr/>
        <w:t>do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require</w:t>
      </w:r>
      <w:r>
        <w:rPr/>
        <w:t xml:space="preserve"> </w:t>
      </w:r>
      <w:hyperlink r:id="rId154">
        <w:r>
          <w:rPr>
            <w:color w:val="0000FF"/>
            <w:u w:val="single"/>
          </w:rPr>
          <w:t>Energy Contract</w:t>
        </w:r>
      </w:hyperlink>
      <w:r>
        <w:rPr/>
        <w:t>s</w:t>
      </w:r>
      <w:r>
        <w:rPr/>
        <w:t xml:space="preserve"> </w:t>
      </w:r>
      <w:r>
        <w:rPr/>
        <w:t>for</w:t>
      </w:r>
      <w:r>
        <w:rPr/>
        <w:t xml:space="preserve"> </w:t>
      </w:r>
      <w:hyperlink r:id="rId89">
        <w:r>
          <w:rPr>
            <w:color w:val="0000FF"/>
            <w:u w:val="single"/>
          </w:rPr>
          <w:t>Non-Domestic Premise</w:t>
        </w:r>
      </w:hyperlink>
      <w:r>
        <w:rPr/>
        <w:t>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terminate</w:t>
      </w:r>
      <w:r>
        <w:rPr/>
        <w:t xml:space="preserve"> </w:t>
      </w:r>
      <w:r>
        <w:rPr/>
        <w:t>on</w:t>
      </w:r>
      <w:r>
        <w:rPr/>
        <w:t xml:space="preserve"> </w:t>
      </w:r>
      <w:r>
        <w:rPr/>
        <w:t>a</w:t>
      </w:r>
      <w:r>
        <w:rPr/>
        <w:t xml:space="preserve"> </w:t>
      </w:r>
      <w:hyperlink r:id="rId63">
        <w:r>
          <w:rPr>
            <w:color w:val="0000FF"/>
            <w:u w:val="single"/>
          </w:rPr>
          <w:t>Change of Occupier</w:t>
        </w:r>
      </w:hyperlink>
      <w:r>
        <w:rPr/>
        <w:t>.</w:t>
      </w:r>
      <w:r>
        <w:rPr/>
        <w:t xml:space="preserve"> </w:t>
      </w:r>
      <w:r>
        <w:rPr/>
        <w:t>If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54">
        <w:r>
          <w:rPr>
            <w:color w:val="0000FF"/>
            <w:u w:val="single"/>
          </w:rPr>
          <w:t>Energy Contract</w:t>
        </w:r>
      </w:hyperlink>
      <w:r>
        <w:rPr/>
        <w:t xml:space="preserve"> </w:t>
      </w:r>
      <w:r>
        <w:rPr/>
        <w:t>has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terminated</w:t>
      </w:r>
      <w:r>
        <w:rPr/>
        <w:t>,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38">
        <w:r>
          <w:rPr>
            <w:color w:val="0000FF"/>
            <w:u w:val="single"/>
          </w:rPr>
          <w:t>Losing Supplier</w:t>
        </w:r>
      </w:hyperlink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able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validly</w:t>
      </w:r>
      <w:r>
        <w:rPr/>
        <w:t xml:space="preserve"> </w:t>
      </w:r>
      <w:r>
        <w:rPr/>
        <w:t>raise</w:t>
      </w:r>
      <w:r>
        <w:rPr/>
        <w:t xml:space="preserve"> </w:t>
      </w:r>
      <w:r>
        <w:rPr/>
        <w:t>an</w:t>
      </w:r>
      <w:r>
        <w:rPr/>
        <w:t xml:space="preserve"> </w:t>
      </w:r>
      <w:hyperlink r:id="rId124">
        <w:r>
          <w:rPr>
            <w:color w:val="0000FF"/>
            <w:u w:val="single"/>
          </w:rPr>
          <w:t>Objection</w:t>
        </w:r>
      </w:hyperlink>
      <w:r>
        <w:rPr/>
        <w:t xml:space="preserve"> </w:t>
      </w:r>
      <w:r>
        <w:rPr/>
        <w:t>under</w:t>
      </w:r>
      <w:r>
        <w:rPr/>
        <w:t xml:space="preserve"> </w:t>
      </w:r>
      <w:r>
        <w:rPr/>
        <w:t>Condition</w:t>
      </w:r>
      <w:r>
        <w:rPr/>
        <w:t xml:space="preserve"> </w:t>
      </w:r>
      <w:r>
        <w:rPr/>
        <w:t>14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hyperlink r:id="rId149">
        <w:r>
          <w:rPr>
            <w:color w:val="0000FF"/>
            <w:u w:val="single"/>
          </w:rPr>
          <w:t>Energy Supply Licence</w:t>
        </w:r>
      </w:hyperlink>
      <w:r>
        <w:rPr/>
        <w:t>s</w:t>
      </w:r>
      <w:r>
        <w:rPr/>
        <w:t>.</w:t>
      </w:r>
    </w:p>
    <w:p w14:paraId="41D7313C" w14:textId="77777777" w:rsidR="00B820DF" w:rsidRPr="00B820DF" w:rsidRDefault="00B820DF" w:rsidP="00B820DF">
      <w:pPr>
        <w:pStyle w:val="Heading1"/>
        <w:numPr>
          <w:ilvl w:val="0"/>
          <w:numId w:val="0"/>
        </w:numPr>
        <w:ind w:left="360"/>
        <w:rPr>
          <w:rFonts w:cs="Arial"/>
          <w:color w:val="auto"/>
          <w:szCs w:val="24"/>
        </w:rPr>
      </w:pPr>
      <w:r>
        <w:rPr>
          <w:rFonts w:eastAsia="Arial" w:cs="Arial"/>
          <w:szCs w:val="24"/>
        </w:rPr>
        <w:br w:type="page"/>
      </w:r>
      <w:r w:rsidRPr="00B820DF">
        <w:rPr/>
        <w:lastRenderedPageBreak/>
        <w:t>Appendix 1 - Example Evidence of a Change of Occupier</w:t>
      </w:r>
    </w:p>
    <w:p w14:paraId="7788B27F" w14:textId="77777777" w:rsidR="00B820DF" w:rsidRDefault="00B820DF" w:rsidP="00B820DF">
      <w:r>
        <w:rPr/>
      </w:r>
      <w:r>
        <w:rPr/>
      </w:r>
      <w:r>
        <w:rPr/>
      </w:r>
      <w:r>
        <w:rPr/>
      </w:r>
      <w:r>
        <w:rPr/>
      </w:r>
      <w:r>
        <w:rPr/>
        <w:t>The</w:t>
      </w:r>
      <w:r>
        <w:rPr/>
        <w:t xml:space="preserve"> </w:t>
      </w:r>
      <w:r>
        <w:rPr/>
        <w:t>types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evidence</w:t>
      </w:r>
      <w:r>
        <w:rPr/>
        <w:t xml:space="preserve"> </w:t>
      </w:r>
      <w:r>
        <w:rPr/>
        <w:t>listed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appendix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non</w:t>
      </w:r>
      <w:r>
        <w:rPr/>
        <w:t>-</w:t>
      </w:r>
      <w:r>
        <w:rPr/>
        <w:t>exhaustive</w:t>
      </w:r>
      <w:r>
        <w:rPr/>
        <w:t xml:space="preserve"> </w:t>
      </w:r>
      <w:r>
        <w:rPr/>
        <w:t>examples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types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evidence</w:t>
      </w:r>
      <w:r>
        <w:rPr/>
        <w:t xml:space="preserve"> </w:t>
      </w:r>
      <w:r>
        <w:rPr/>
        <w:t>which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used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demonstrate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there</w:t>
      </w:r>
      <w:r>
        <w:rPr/>
        <w:t xml:space="preserve"> </w:t>
      </w:r>
      <w:r>
        <w:rPr/>
        <w:t>has</w:t>
      </w:r>
      <w:r>
        <w:rPr/>
        <w:t xml:space="preserve"> </w:t>
      </w:r>
      <w:r>
        <w:rPr/>
        <w:t>been</w:t>
      </w:r>
      <w:r>
        <w:rPr/>
        <w:t xml:space="preserve"> </w:t>
      </w:r>
      <w:r>
        <w:rPr/>
        <w:t>a</w:t>
      </w:r>
      <w:r>
        <w:rPr/>
        <w:t xml:space="preserve"> </w:t>
      </w:r>
      <w:hyperlink r:id="rId63">
        <w:r>
          <w:rPr>
            <w:color w:val="0000FF"/>
            <w:u w:val="single"/>
          </w:rPr>
          <w:t>Change of Occupier</w:t>
        </w:r>
      </w:hyperlink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existence</w:t>
      </w:r>
      <w:r>
        <w:rPr/>
        <w:t xml:space="preserve"> </w:t>
      </w:r>
      <w:r>
        <w:rPr/>
        <w:t>or</w:t>
      </w:r>
      <w:r>
        <w:rPr/>
        <w:t xml:space="preserve"> </w:t>
      </w:r>
      <w:r>
        <w:rPr/>
        <w:t>absence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types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evidence</w:t>
      </w:r>
      <w:r>
        <w:rPr/>
        <w:t xml:space="preserve"> </w:t>
      </w:r>
      <w:r>
        <w:rPr/>
        <w:t>listed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this</w:t>
      </w:r>
      <w:r>
        <w:rPr/>
        <w:t xml:space="preserve"> </w:t>
      </w:r>
      <w:r>
        <w:rPr/>
        <w:t>appendix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not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conclusive</w:t>
      </w:r>
      <w:r>
        <w:rPr/>
        <w:t xml:space="preserve"> </w:t>
      </w:r>
      <w:r>
        <w:rPr/>
        <w:t>either</w:t>
      </w:r>
      <w:r>
        <w:rPr/>
        <w:t xml:space="preserve"> </w:t>
      </w:r>
      <w:r>
        <w:rPr/>
        <w:t>way</w:t>
      </w:r>
      <w:r>
        <w:rPr/>
        <w:t>.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evidence</w:t>
      </w:r>
      <w:r>
        <w:rPr/>
        <w:t xml:space="preserve"> </w:t>
      </w:r>
      <w:r>
        <w:rPr/>
        <w:t>available</w:t>
      </w:r>
      <w:r>
        <w:rPr/>
        <w:t xml:space="preserve"> </w:t>
      </w:r>
      <w:r>
        <w:rPr/>
        <w:t>needs</w:t>
      </w:r>
      <w:r>
        <w:rPr/>
        <w:t xml:space="preserve"> </w:t>
      </w:r>
      <w:r>
        <w:rPr/>
        <w:t>to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considered</w:t>
      </w:r>
      <w:r>
        <w:rPr/>
        <w:t xml:space="preserve"> </w:t>
      </w:r>
      <w:r>
        <w:rPr/>
        <w:t>collectively</w:t>
      </w:r>
      <w:r>
        <w:rPr/>
        <w:t>.</w:t>
      </w:r>
      <w:r>
        <w:rPr/>
        <w:t xml:space="preserve"> </w:t>
      </w:r>
      <w:r>
        <w:rPr/>
        <w:t>Further</w:t>
      </w:r>
      <w:r>
        <w:rPr/>
        <w:t xml:space="preserve"> </w:t>
      </w:r>
      <w:r>
        <w:rPr/>
        <w:t>examples</w:t>
      </w:r>
      <w:r>
        <w:rPr/>
        <w:t xml:space="preserve"> </w:t>
      </w:r>
      <w:r>
        <w:rPr/>
        <w:t>of</w:t>
      </w:r>
      <w:r>
        <w:rPr/>
        <w:t xml:space="preserve"> </w:t>
      </w:r>
      <w:r>
        <w:rPr/>
        <w:t>supporting</w:t>
      </w:r>
      <w:r>
        <w:rPr/>
        <w:t xml:space="preserve"> </w:t>
      </w:r>
      <w:r>
        <w:rPr/>
        <w:t>evidence</w:t>
      </w:r>
      <w:r>
        <w:rPr/>
        <w:t xml:space="preserve"> </w:t>
      </w:r>
      <w:r>
        <w:rPr/>
        <w:t>that</w:t>
      </w:r>
      <w:r>
        <w:rPr/>
        <w:t xml:space="preserve"> </w:t>
      </w:r>
      <w:r>
        <w:rPr/>
        <w:t>may</w:t>
      </w:r>
      <w:r>
        <w:rPr/>
        <w:t xml:space="preserve"> </w:t>
      </w:r>
      <w:r>
        <w:rPr/>
        <w:t>be</w:t>
      </w:r>
      <w:r>
        <w:rPr/>
        <w:t xml:space="preserve"> </w:t>
      </w:r>
      <w:r>
        <w:rPr/>
        <w:t>used</w:t>
      </w:r>
      <w:r>
        <w:rPr/>
        <w:t xml:space="preserve"> </w:t>
      </w:r>
      <w:r>
        <w:rPr/>
        <w:t>are</w:t>
      </w:r>
      <w:r>
        <w:rPr/>
        <w:t xml:space="preserve"> </w:t>
      </w:r>
      <w:r>
        <w:rPr/>
        <w:t>outlined</w:t>
      </w:r>
      <w:r>
        <w:rPr/>
        <w:t xml:space="preserve"> </w:t>
      </w:r>
      <w:r>
        <w:rPr/>
        <w:t>in</w:t>
      </w:r>
      <w:r>
        <w:rPr/>
        <w:t xml:space="preserve"> </w:t>
      </w:r>
      <w:r>
        <w:rPr/>
        <w:t>the</w:t>
      </w:r>
      <w:r>
        <w:rPr/>
        <w:t xml:space="preserve"> </w:t>
      </w:r>
      <w:r>
        <w:rPr/>
        <w:t>supplementary</w:t>
      </w:r>
      <w:r>
        <w:rPr/>
        <w:t xml:space="preserve"> </w:t>
      </w:r>
      <w:r>
        <w:rPr/>
        <w:t>guidance</w:t>
      </w:r>
      <w:r>
        <w:rPr/>
        <w:t xml:space="preserve"> </w:t>
      </w:r>
      <w:r>
        <w:rPr/>
        <w:t>document</w:t>
      </w:r>
      <w:r>
        <w:rPr/>
        <w:t>(</w:t>
      </w:r>
      <w:r>
        <w:rPr/>
        <w:t>s</w:t>
      </w:r>
      <w:r>
        <w:rPr/>
        <w:t>)</w:t>
      </w:r>
      <w:r>
        <w:rPr/>
        <w:t xml:space="preserve"> </w:t>
      </w:r>
      <w:r>
        <w:rPr/>
        <w:t>published</w:t>
      </w:r>
      <w:r>
        <w:rPr/>
        <w:t xml:space="preserve"> </w:t>
      </w:r>
      <w:r>
        <w:rPr/>
        <w:t>by</w:t>
      </w:r>
      <w:r>
        <w:rPr/>
        <w:t xml:space="preserve"> </w:t>
      </w:r>
      <w:hyperlink r:id="rId159">
        <w:r>
          <w:rPr>
            <w:color w:val="0000FF"/>
            <w:u w:val="single"/>
          </w:rPr>
          <w:t>RECCo</w:t>
        </w:r>
      </w:hyperlink>
      <w:r>
        <w:rPr/>
        <w:t>.</w:t>
      </w:r>
    </w:p>
    <w:p w14:paraId="52349AF6" w14:textId="77777777" w:rsidR="00803751" w:rsidRPr="00A54A3B" w:rsidRDefault="00803751" w:rsidP="00B820DF">
      <w:pPr>
        <w:rPr>
          <w:rFonts w:cs="Arial"/>
          <w:szCs w:val="22"/>
        </w:rPr>
      </w:pPr>
    </w:p>
    <w:tbl>
      <w:tblPr>
        <w:tblW w:w="9747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7229"/>
      </w:tblGrid>
      <w:tr w:rsidR="00B820DF" w14:paraId="178259EE" w14:textId="77777777" w:rsidTr="00D916B9">
        <w:tc>
          <w:tcPr>
            <w:tcW w:w="25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729ADB4" w14:textId="77777777" w:rsidR="00B820DF" w:rsidRPr="00A54A3B" w:rsidRDefault="00B820DF" w:rsidP="00D916B9">
            <w:pPr>
              <w:rPr>
                <w:rFonts w:cs="Arial"/>
                <w:color w:val="000000"/>
                <w:szCs w:val="22"/>
              </w:rPr>
            </w:pPr>
            <w:r>
              <w:rPr>
                <w:b/>
              </w:rPr>
            </w:r>
            <w:r>
              <w:rPr>
                <w:b/>
              </w:rPr>
              <w:t>TYPE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DOCUMENT</w:t>
            </w:r>
          </w:p>
        </w:tc>
        <w:tc>
          <w:tcPr>
            <w:tcW w:w="7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4F9A02B" w14:textId="77777777" w:rsidR="00B820DF" w:rsidRPr="00A54A3B" w:rsidRDefault="00B820DF" w:rsidP="00D916B9">
            <w:pPr>
              <w:rPr>
                <w:rFonts w:cs="Arial"/>
                <w:color w:val="000000"/>
                <w:szCs w:val="22"/>
              </w:rPr>
            </w:pPr>
            <w:r>
              <w:rPr>
                <w:b/>
              </w:rPr>
            </w:r>
            <w:r>
              <w:rPr>
                <w:b/>
              </w:rPr>
              <w:t>SUMMARY</w:t>
            </w:r>
          </w:p>
        </w:tc>
      </w:tr>
      <w:tr w:rsidR="00B820DF" w14:paraId="4D8212E7" w14:textId="77777777" w:rsidTr="00D916B9">
        <w:tc>
          <w:tcPr>
            <w:tcW w:w="25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EC0BDCC" w14:textId="77777777" w:rsidR="00B820DF" w:rsidRPr="00A54A3B" w:rsidRDefault="00B820DF" w:rsidP="00D916B9">
            <w:pPr>
              <w:rPr>
                <w:rFonts w:cs="Arial"/>
                <w:color w:val="000000"/>
                <w:szCs w:val="22"/>
              </w:rPr>
            </w:pPr>
            <w:r>
              <w:rPr>
                <w:b/>
              </w:rPr>
            </w:r>
            <w:r>
              <w:rPr>
                <w:b/>
              </w:rPr>
              <w:t>Lease</w:t>
            </w:r>
          </w:p>
        </w:tc>
        <w:tc>
          <w:tcPr>
            <w:tcW w:w="7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33E401B" w14:textId="77777777" w:rsidR="00B820DF" w:rsidRDefault="00B820DF" w:rsidP="00D916B9">
            <w:r>
              <w:rPr/>
            </w:r>
            <w:r>
              <w:rPr/>
              <w:t>A</w:t>
            </w:r>
            <w:r>
              <w:rPr/>
              <w:t xml:space="preserve"> </w:t>
            </w:r>
            <w:r>
              <w:rPr/>
              <w:t>lease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agreement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property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landlord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occupier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tenant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landlord</w:t>
            </w:r>
            <w:r>
              <w:rPr/>
              <w:t xml:space="preserve"> </w:t>
            </w:r>
            <w:r>
              <w:rPr/>
              <w:t>agrees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tenant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occupy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property</w:t>
            </w:r>
            <w:r>
              <w:rPr/>
              <w:t>.</w:t>
            </w:r>
          </w:p>
          <w:p w14:paraId="3B26F04A" w14:textId="77777777" w:rsidR="003A26BD" w:rsidRPr="00A54A3B" w:rsidRDefault="003A26BD" w:rsidP="00D916B9">
            <w:pPr>
              <w:rPr>
                <w:rFonts w:cs="Arial"/>
                <w:color w:val="000000"/>
                <w:szCs w:val="22"/>
              </w:rPr>
            </w:pPr>
          </w:p>
          <w:p w14:paraId="462E3588" w14:textId="77777777" w:rsidR="00B820DF" w:rsidRDefault="00B820DF" w:rsidP="00D916B9">
            <w:r>
              <w:rPr/>
            </w:r>
            <w:r>
              <w:rPr/>
              <w:t>A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 </w:t>
            </w:r>
            <w:r>
              <w:rPr/>
              <w:t>lease</w:t>
            </w:r>
            <w:r>
              <w:rPr/>
              <w:t xml:space="preserve"> </w:t>
            </w:r>
            <w:r>
              <w:rPr/>
              <w:t>would</w:t>
            </w:r>
            <w:r>
              <w:rPr/>
              <w:t xml:space="preserve"> </w:t>
            </w:r>
            <w:r>
              <w:rPr/>
              <w:t>indicate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property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 </w:t>
            </w:r>
            <w:r>
              <w:rPr/>
              <w:t>occupier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tenant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unless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tenant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same</w:t>
            </w:r>
            <w:r>
              <w:rPr/>
              <w:t xml:space="preserve"> </w:t>
            </w:r>
            <w:r>
              <w:rPr/>
              <w:t>entity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previously</w:t>
            </w:r>
            <w:r>
              <w:rPr/>
              <w:t xml:space="preserve"> </w:t>
            </w:r>
            <w:r>
              <w:rPr/>
              <w:t>occupied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property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previous</w:t>
            </w:r>
            <w:r>
              <w:rPr/>
              <w:t xml:space="preserve"> </w:t>
            </w:r>
            <w:r>
              <w:rPr/>
              <w:t>lease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other</w:t>
            </w:r>
            <w:r>
              <w:rPr/>
              <w:t xml:space="preserve"> </w:t>
            </w:r>
            <w:r>
              <w:rPr/>
              <w:t>arrangement</w:t>
            </w:r>
            <w:r>
              <w:rPr/>
              <w:t>).</w:t>
            </w:r>
          </w:p>
          <w:p w14:paraId="44C2513E" w14:textId="77777777" w:rsidR="00991956" w:rsidRPr="00A54A3B" w:rsidRDefault="00991956" w:rsidP="00D916B9">
            <w:pPr>
              <w:rPr>
                <w:rFonts w:cs="Arial"/>
                <w:color w:val="000000"/>
                <w:szCs w:val="22"/>
              </w:rPr>
            </w:pPr>
          </w:p>
          <w:p w14:paraId="75C8878E" w14:textId="77777777" w:rsidR="00B820DF" w:rsidRDefault="00B820DF" w:rsidP="00D916B9">
            <w:r>
              <w:rPr/>
            </w:r>
            <w:r>
              <w:rPr/>
              <w:t>A</w:t>
            </w:r>
            <w:r>
              <w:rPr/>
              <w:t xml:space="preserve"> </w:t>
            </w:r>
            <w:r>
              <w:rPr/>
              <w:t>signed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dated</w:t>
            </w:r>
            <w:r>
              <w:rPr/>
              <w:t xml:space="preserve"> </w:t>
            </w:r>
            <w:r>
              <w:rPr/>
              <w:t>copy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 </w:t>
            </w:r>
            <w:r>
              <w:rPr/>
              <w:t>lease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landlord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tenant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both</w:t>
            </w:r>
            <w:r>
              <w:rPr/>
              <w:t xml:space="preserve"> </w:t>
            </w:r>
            <w:r>
              <w:rPr/>
              <w:t>parties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completed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>.</w:t>
            </w:r>
          </w:p>
          <w:p w14:paraId="242BB8A8" w14:textId="77777777" w:rsidR="00991956" w:rsidRPr="00A54A3B" w:rsidRDefault="00991956" w:rsidP="00D916B9">
            <w:pPr>
              <w:rPr>
                <w:rFonts w:cs="Arial"/>
                <w:color w:val="000000"/>
                <w:szCs w:val="22"/>
              </w:rPr>
            </w:pPr>
          </w:p>
          <w:p w14:paraId="29055B08" w14:textId="77777777" w:rsidR="00B820DF" w:rsidRPr="00A54A3B" w:rsidRDefault="00B820DF" w:rsidP="00D916B9">
            <w:pPr>
              <w:rPr>
                <w:rFonts w:cs="Arial"/>
                <w:color w:val="000000"/>
                <w:szCs w:val="22"/>
              </w:rPr>
            </w:pPr>
            <w:r>
              <w:rPr/>
            </w:r>
            <w:r>
              <w:rPr/>
              <w:t>Although</w:t>
            </w:r>
            <w:r>
              <w:rPr/>
              <w:t xml:space="preserve"> </w:t>
            </w:r>
            <w:r>
              <w:rPr/>
              <w:t>long</w:t>
            </w:r>
            <w:r>
              <w:rPr/>
              <w:t xml:space="preserve"> </w:t>
            </w:r>
            <w:r>
              <w:rPr/>
              <w:t>leases</w:t>
            </w:r>
            <w:r>
              <w:rPr/>
              <w:t xml:space="preserve"> </w:t>
            </w:r>
            <w:r>
              <w:rPr/>
              <w:t>need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writing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possible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agree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shorter</w:t>
            </w:r>
            <w:r>
              <w:rPr/>
              <w:t xml:space="preserve"> </w:t>
            </w:r>
            <w:r>
              <w:rPr/>
              <w:t>lease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oral</w:t>
            </w:r>
            <w:r>
              <w:rPr/>
              <w:t xml:space="preserve"> </w:t>
            </w:r>
            <w:r>
              <w:rPr/>
              <w:t>agreement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Some</w:t>
            </w:r>
            <w:r>
              <w:rPr/>
              <w:t xml:space="preserve"> </w:t>
            </w:r>
            <w:r>
              <w:rPr/>
              <w:t>written</w:t>
            </w:r>
            <w:r>
              <w:rPr/>
              <w:t xml:space="preserve"> </w:t>
            </w:r>
            <w:r>
              <w:rPr/>
              <w:t>evidence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nevertheless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expected</w:t>
            </w:r>
            <w:r>
              <w:rPr/>
              <w:t xml:space="preserve"> </w:t>
            </w:r>
            <w:r>
              <w:rPr/>
              <w:t>–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emails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letters</w:t>
            </w:r>
            <w:r>
              <w:rPr/>
              <w:t>.</w:t>
            </w:r>
          </w:p>
        </w:tc>
      </w:tr>
      <w:tr w:rsidR="00B820DF" w14:paraId="71F38916" w14:textId="77777777" w:rsidTr="00D916B9">
        <w:tc>
          <w:tcPr>
            <w:tcW w:w="25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21C0F52" w14:textId="77777777" w:rsidR="00B820DF" w:rsidRPr="00A54A3B" w:rsidRDefault="00B820DF" w:rsidP="00D916B9">
            <w:pPr>
              <w:rPr>
                <w:rFonts w:cs="Arial"/>
                <w:color w:val="000000"/>
                <w:szCs w:val="22"/>
              </w:rPr>
            </w:pPr>
            <w:r>
              <w:rPr>
                <w:b/>
              </w:rPr>
            </w:r>
            <w:r>
              <w:rPr>
                <w:b/>
              </w:rPr>
              <w:t>Sub</w:t>
            </w:r>
            <w:r>
              <w:rPr>
                <w:b/>
              </w:rPr>
              <w:t>-</w:t>
            </w:r>
            <w:r>
              <w:rPr>
                <w:b/>
              </w:rPr>
              <w:t>Lease</w:t>
            </w:r>
          </w:p>
        </w:tc>
        <w:tc>
          <w:tcPr>
            <w:tcW w:w="7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98489BD" w14:textId="77777777" w:rsidR="00B820DF" w:rsidRDefault="00B820DF" w:rsidP="00D916B9">
            <w:r>
              <w:rPr/>
            </w:r>
            <w:r>
              <w:rPr/>
              <w:t>A</w:t>
            </w:r>
            <w:r>
              <w:rPr/>
              <w:t xml:space="preserve"> </w:t>
            </w:r>
            <w:r>
              <w:rPr/>
              <w:t>sub</w:t>
            </w:r>
            <w:r>
              <w:rPr/>
              <w:t>-</w:t>
            </w:r>
            <w:r>
              <w:rPr/>
              <w:t>lease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same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lease</w:t>
            </w:r>
            <w:r>
              <w:rPr/>
              <w:t xml:space="preserve"> </w:t>
            </w:r>
            <w:r>
              <w:rPr/>
              <w:t>–</w:t>
            </w:r>
            <w:r>
              <w:rPr/>
              <w:t xml:space="preserve"> 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above</w:t>
            </w:r>
            <w:r>
              <w:rPr/>
              <w:t>.</w:t>
            </w:r>
          </w:p>
          <w:p w14:paraId="65039C1E" w14:textId="77777777" w:rsidR="00EF7BA4" w:rsidRPr="00A54A3B" w:rsidRDefault="00EF7BA4" w:rsidP="00D916B9">
            <w:pPr>
              <w:rPr>
                <w:rFonts w:cs="Arial"/>
                <w:color w:val="000000"/>
                <w:szCs w:val="22"/>
              </w:rPr>
            </w:pPr>
          </w:p>
          <w:p w14:paraId="4CA50667" w14:textId="77777777" w:rsidR="00B820DF" w:rsidRPr="00A54A3B" w:rsidRDefault="00B820DF" w:rsidP="00D916B9">
            <w:pPr>
              <w:rPr>
                <w:rFonts w:cs="Arial"/>
                <w:color w:val="000000"/>
                <w:szCs w:val="22"/>
              </w:rPr>
            </w:pPr>
            <w:r>
              <w:rPr/>
            </w:r>
            <w:r>
              <w:rPr/>
              <w:t>A</w:t>
            </w:r>
            <w:r>
              <w:rPr/>
              <w:t xml:space="preserve"> </w:t>
            </w:r>
            <w:r>
              <w:rPr/>
              <w:t>sub</w:t>
            </w:r>
            <w:r>
              <w:rPr/>
              <w:t>-</w:t>
            </w:r>
            <w:r>
              <w:rPr/>
              <w:t>lease</w:t>
            </w:r>
            <w:r>
              <w:rPr/>
              <w:t xml:space="preserve"> </w:t>
            </w:r>
            <w:r>
              <w:rPr/>
              <w:t>arises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landlord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itself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tenant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existing</w:t>
            </w:r>
            <w:r>
              <w:rPr/>
              <w:t xml:space="preserve"> </w:t>
            </w:r>
            <w:r>
              <w:rPr/>
              <w:t>lease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head</w:t>
            </w:r>
            <w:r>
              <w:rPr/>
              <w:t xml:space="preserve"> </w:t>
            </w:r>
            <w:r>
              <w:rPr/>
              <w:t>lease</w:t>
            </w:r>
            <w:r>
              <w:rPr/>
              <w:t>).</w:t>
            </w:r>
          </w:p>
        </w:tc>
      </w:tr>
      <w:tr w:rsidR="00B820DF" w14:paraId="3972B026" w14:textId="77777777" w:rsidTr="00D916B9">
        <w:tc>
          <w:tcPr>
            <w:tcW w:w="25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6DF11DF" w14:textId="77777777" w:rsidR="00B820DF" w:rsidRPr="00A54A3B" w:rsidRDefault="00B820DF" w:rsidP="00D916B9">
            <w:pPr>
              <w:rPr>
                <w:rFonts w:cs="Arial"/>
                <w:color w:val="000000"/>
                <w:szCs w:val="22"/>
              </w:rPr>
            </w:pPr>
            <w:r>
              <w:rPr>
                <w:b/>
              </w:rPr>
            </w:r>
            <w:r>
              <w:rPr>
                <w:b/>
              </w:rPr>
              <w:t>Tenancy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Agreement</w:t>
            </w:r>
          </w:p>
        </w:tc>
        <w:tc>
          <w:tcPr>
            <w:tcW w:w="7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6BD5BAC" w14:textId="77777777" w:rsidR="00B820DF" w:rsidRPr="00A54A3B" w:rsidRDefault="00B820DF" w:rsidP="00D916B9">
            <w:pPr>
              <w:rPr>
                <w:rFonts w:cs="Arial"/>
                <w:color w:val="000000"/>
                <w:szCs w:val="22"/>
              </w:rPr>
            </w:pPr>
            <w:r>
              <w:rPr/>
            </w:r>
            <w:r>
              <w:rPr/>
              <w:t>A</w:t>
            </w:r>
            <w:r>
              <w:rPr/>
              <w:t xml:space="preserve"> </w:t>
            </w:r>
            <w:r>
              <w:rPr/>
              <w:t>tenancy</w:t>
            </w:r>
            <w:r>
              <w:rPr/>
              <w:t xml:space="preserve"> </w:t>
            </w:r>
            <w:r>
              <w:rPr/>
              <w:t>agreement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same</w:t>
            </w:r>
            <w:r>
              <w:rPr/>
              <w:t xml:space="preserve"> </w:t>
            </w:r>
            <w:r>
              <w:rPr/>
              <w:t>as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lease</w:t>
            </w:r>
            <w:r>
              <w:rPr/>
              <w:t xml:space="preserve"> </w:t>
            </w:r>
            <w:r>
              <w:rPr/>
              <w:t>–</w:t>
            </w:r>
            <w:r>
              <w:rPr/>
              <w:t xml:space="preserve"> 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above</w:t>
            </w:r>
            <w:r>
              <w:rPr/>
              <w:t>.</w:t>
            </w:r>
          </w:p>
        </w:tc>
      </w:tr>
      <w:tr w:rsidR="00B820DF" w14:paraId="1813F274" w14:textId="77777777" w:rsidTr="00D916B9">
        <w:tc>
          <w:tcPr>
            <w:tcW w:w="25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FDC7366" w14:textId="77777777" w:rsidR="00B820DF" w:rsidRPr="00A54A3B" w:rsidRDefault="00B820DF" w:rsidP="000730B1">
            <w:pPr>
              <w:jc w:val="left"/>
              <w:rPr>
                <w:rFonts w:cs="Arial"/>
                <w:color w:val="000000"/>
                <w:szCs w:val="22"/>
              </w:rPr>
            </w:pPr>
            <w:r>
              <w:rPr>
                <w:b/>
              </w:rPr>
            </w:r>
            <w:r>
              <w:rPr>
                <w:b/>
              </w:rPr>
              <w:t>Contractual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right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licence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use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property</w:t>
            </w:r>
          </w:p>
        </w:tc>
        <w:tc>
          <w:tcPr>
            <w:tcW w:w="7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74408D7" w14:textId="77777777" w:rsidR="00B820DF" w:rsidRPr="00A54A3B" w:rsidRDefault="00B820DF" w:rsidP="00D916B9">
            <w:pPr>
              <w:rPr>
                <w:rFonts w:cs="Arial"/>
                <w:color w:val="000000"/>
                <w:szCs w:val="22"/>
              </w:rPr>
            </w:pPr>
            <w:r>
              <w:rPr/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possible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entity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use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property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contractual</w:t>
            </w:r>
            <w:r>
              <w:rPr/>
              <w:t xml:space="preserve"> </w:t>
            </w:r>
            <w:r>
              <w:rPr/>
              <w:t>arrangement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does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amount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lease</w:t>
            </w:r>
            <w:r>
              <w:rPr/>
              <w:t xml:space="preserve"> </w:t>
            </w:r>
            <w:r>
              <w:rPr/>
              <w:t>–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entity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occupy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property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document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called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lease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name</w:t>
            </w:r>
            <w:r>
              <w:rPr/>
              <w:t xml:space="preserve"> </w:t>
            </w:r>
            <w:r>
              <w:rPr/>
              <w:t>given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document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reason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rejection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same</w:t>
            </w:r>
            <w:r>
              <w:rPr/>
              <w:t xml:space="preserve"> </w:t>
            </w:r>
            <w:r>
              <w:rPr/>
              <w:t>considerations</w:t>
            </w:r>
            <w:r>
              <w:rPr/>
              <w:t xml:space="preserve"> </w:t>
            </w:r>
            <w:r>
              <w:rPr/>
              <w:t>apply</w:t>
            </w:r>
            <w:r>
              <w:rPr/>
              <w:t>.</w:t>
            </w:r>
          </w:p>
        </w:tc>
      </w:tr>
      <w:tr w:rsidR="00B820DF" w14:paraId="5FF1EF79" w14:textId="77777777" w:rsidTr="00D916B9">
        <w:tc>
          <w:tcPr>
            <w:tcW w:w="25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0491785" w14:textId="77777777" w:rsidR="00B820DF" w:rsidRPr="00A54A3B" w:rsidRDefault="00B820DF" w:rsidP="00D916B9">
            <w:pPr>
              <w:rPr>
                <w:rFonts w:cs="Arial"/>
                <w:color w:val="000000"/>
                <w:szCs w:val="22"/>
              </w:rPr>
            </w:pPr>
            <w:r>
              <w:rPr>
                <w:b/>
              </w:rPr>
            </w:r>
            <w:r>
              <w:rPr>
                <w:b/>
              </w:rPr>
              <w:t>Lease</w:t>
            </w:r>
            <w:r>
              <w:rPr>
                <w:b/>
              </w:rPr>
              <w:t>/</w:t>
            </w:r>
            <w:r>
              <w:rPr>
                <w:b/>
              </w:rPr>
              <w:t>Tenancy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Surrender</w:t>
            </w:r>
          </w:p>
        </w:tc>
        <w:tc>
          <w:tcPr>
            <w:tcW w:w="7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F1818D1" w14:textId="77777777" w:rsidR="00B820DF" w:rsidRDefault="00B820DF" w:rsidP="00D916B9">
            <w:r>
              <w:rPr/>
            </w:r>
            <w:r>
              <w:rPr/>
              <w:t>A</w:t>
            </w:r>
            <w:r>
              <w:rPr/>
              <w:t xml:space="preserve"> </w:t>
            </w:r>
            <w:r>
              <w:rPr/>
              <w:t>lease</w:t>
            </w:r>
            <w:r>
              <w:rPr/>
              <w:t>/</w:t>
            </w:r>
            <w:r>
              <w:rPr/>
              <w:t>tenancy</w:t>
            </w:r>
            <w:r>
              <w:rPr/>
              <w:t xml:space="preserve"> </w:t>
            </w:r>
            <w:r>
              <w:rPr/>
              <w:t>surrender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agreement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tenant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landlord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lease</w:t>
            </w:r>
            <w:r>
              <w:rPr/>
              <w:t>/</w:t>
            </w:r>
            <w:r>
              <w:rPr/>
              <w:t>tenancy</w:t>
            </w:r>
            <w:r>
              <w:rPr/>
              <w:t>.</w:t>
            </w:r>
          </w:p>
          <w:p w14:paraId="23C26270" w14:textId="77777777" w:rsidR="002F3007" w:rsidRPr="00A54A3B" w:rsidRDefault="002F3007" w:rsidP="00D916B9">
            <w:pPr>
              <w:rPr>
                <w:rFonts w:cs="Arial"/>
                <w:color w:val="000000"/>
                <w:szCs w:val="22"/>
              </w:rPr>
            </w:pPr>
          </w:p>
          <w:p w14:paraId="7A7CD90C" w14:textId="77777777" w:rsidR="00B820DF" w:rsidRDefault="00B820DF" w:rsidP="00D916B9">
            <w:r>
              <w:rPr/>
            </w:r>
            <w:r>
              <w:rPr/>
              <w:t>A</w:t>
            </w:r>
            <w:r>
              <w:rPr/>
              <w:t xml:space="preserve"> </w:t>
            </w:r>
            <w:r>
              <w:rPr/>
              <w:t>surrender</w:t>
            </w:r>
            <w:r>
              <w:rPr/>
              <w:t xml:space="preserve"> </w:t>
            </w:r>
            <w:r>
              <w:rPr/>
              <w:t>would</w:t>
            </w:r>
            <w:r>
              <w:rPr/>
              <w:t xml:space="preserve"> </w:t>
            </w:r>
            <w:r>
              <w:rPr/>
              <w:t>indicate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property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 </w:t>
            </w:r>
            <w:r>
              <w:rPr/>
              <w:t>occupier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landlord</w:t>
            </w:r>
            <w:r>
              <w:rPr/>
              <w:t>),</w:t>
            </w:r>
            <w:r>
              <w:rPr/>
              <w:t xml:space="preserve"> </w:t>
            </w:r>
            <w:r>
              <w:rPr/>
              <w:t>because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surrender</w:t>
            </w:r>
            <w:r>
              <w:rPr/>
              <w:t xml:space="preserve"> </w:t>
            </w:r>
            <w:r>
              <w:rPr/>
              <w:t>indicates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landlord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re</w:t>
            </w:r>
            <w:r>
              <w:rPr/>
              <w:t>-</w:t>
            </w:r>
            <w:r>
              <w:rPr/>
              <w:t>entered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property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tenant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ceased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occupy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property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might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 </w:t>
            </w:r>
            <w:r>
              <w:rPr/>
              <w:t>lease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 </w:t>
            </w:r>
            <w:r>
              <w:rPr/>
              <w:t>tenant</w:t>
            </w:r>
            <w:r>
              <w:rPr/>
              <w:t>.</w:t>
            </w:r>
          </w:p>
          <w:p w14:paraId="407E81FE" w14:textId="77777777" w:rsidR="00097682" w:rsidRPr="00A54A3B" w:rsidRDefault="00097682" w:rsidP="00D916B9">
            <w:pPr>
              <w:rPr>
                <w:rFonts w:cs="Arial"/>
                <w:color w:val="000000"/>
                <w:szCs w:val="22"/>
              </w:rPr>
            </w:pPr>
          </w:p>
          <w:p w14:paraId="229F9A5F" w14:textId="77777777" w:rsidR="00B820DF" w:rsidRPr="00A54A3B" w:rsidRDefault="00B820DF" w:rsidP="00D916B9">
            <w:pPr>
              <w:rPr>
                <w:rFonts w:cs="Arial"/>
                <w:color w:val="000000"/>
                <w:szCs w:val="22"/>
              </w:rPr>
            </w:pPr>
            <w:r>
              <w:rPr/>
            </w:r>
            <w:r>
              <w:rPr/>
              <w:t>A</w:t>
            </w:r>
            <w:r>
              <w:rPr/>
              <w:t xml:space="preserve"> </w:t>
            </w:r>
            <w:r>
              <w:rPr/>
              <w:t>signed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dated</w:t>
            </w:r>
            <w:r>
              <w:rPr/>
              <w:t xml:space="preserve"> </w:t>
            </w:r>
            <w:r>
              <w:rPr/>
              <w:t>copy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surrender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landlord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tenant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both</w:t>
            </w:r>
            <w:r>
              <w:rPr/>
              <w:t xml:space="preserve"> </w:t>
            </w:r>
            <w:r>
              <w:rPr/>
              <w:t>parties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completed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>.</w:t>
            </w:r>
          </w:p>
        </w:tc>
      </w:tr>
      <w:tr w:rsidR="00B820DF" w14:paraId="111D0364" w14:textId="77777777" w:rsidTr="00D916B9">
        <w:tc>
          <w:tcPr>
            <w:tcW w:w="25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F7CE14D" w14:textId="77777777" w:rsidR="00B820DF" w:rsidRPr="00A54A3B" w:rsidRDefault="00B820DF" w:rsidP="00D916B9">
            <w:pPr>
              <w:rPr>
                <w:rFonts w:cs="Arial"/>
                <w:color w:val="000000"/>
                <w:szCs w:val="22"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  <w:t>Lease</w:t>
            </w:r>
            <w:r>
              <w:rPr>
                <w:b/>
              </w:rPr>
              <w:t>/</w:t>
            </w:r>
            <w:r>
              <w:rPr>
                <w:b/>
              </w:rPr>
              <w:t>Tenancy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Termination</w:t>
            </w:r>
          </w:p>
        </w:tc>
        <w:tc>
          <w:tcPr>
            <w:tcW w:w="7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4DC39D6" w14:textId="77777777" w:rsidR="00B820DF" w:rsidRDefault="00B820DF" w:rsidP="00D916B9">
            <w:r>
              <w:rPr/>
            </w:r>
            <w:r>
              <w:rPr/>
            </w:r>
            <w:r>
              <w:rPr/>
              <w:t>A</w:t>
            </w:r>
            <w:r>
              <w:rPr/>
              <w:t xml:space="preserve"> </w:t>
            </w:r>
            <w:r>
              <w:rPr/>
              <w:t>surrender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see</w:t>
            </w:r>
            <w:r>
              <w:rPr/>
              <w:t xml:space="preserve"> </w:t>
            </w:r>
            <w:r>
              <w:rPr/>
              <w:t>above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agreement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end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lease</w:t>
            </w:r>
            <w:r>
              <w:rPr/>
              <w:t>/</w:t>
            </w:r>
            <w:r>
              <w:rPr/>
              <w:t>tenancy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However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possible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tenant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landlord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end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lease</w:t>
            </w:r>
            <w:r>
              <w:rPr/>
              <w:t>/</w:t>
            </w:r>
            <w:r>
              <w:rPr/>
              <w:t>tenancy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notice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depending</w:t>
            </w:r>
            <w:r>
              <w:rPr/>
              <w:t xml:space="preserve"> </w:t>
            </w:r>
            <w:r>
              <w:rPr/>
              <w:t>on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terms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lease</w:t>
            </w:r>
            <w:r>
              <w:rPr/>
              <w:t>/</w:t>
            </w:r>
            <w:r>
              <w:rPr/>
              <w:t>tenancy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–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example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because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been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breach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because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break</w:t>
            </w:r>
            <w:r>
              <w:rPr/>
              <w:t xml:space="preserve"> </w:t>
            </w:r>
            <w:r>
              <w:rPr/>
              <w:t>right</w:t>
            </w:r>
            <w:r>
              <w:rPr/>
              <w:t>.</w:t>
            </w:r>
          </w:p>
          <w:p w14:paraId="2D00CC85" w14:textId="77777777" w:rsidR="00A774BC" w:rsidRPr="00A54A3B" w:rsidRDefault="00A774BC" w:rsidP="00D916B9">
            <w:pPr>
              <w:rPr>
                <w:rFonts w:cs="Arial"/>
                <w:color w:val="000000"/>
                <w:szCs w:val="22"/>
              </w:rPr>
            </w:pPr>
          </w:p>
          <w:p w14:paraId="1FA3B20B" w14:textId="77777777" w:rsidR="00B820DF" w:rsidRDefault="00B820DF" w:rsidP="00D916B9">
            <w:r>
              <w:rPr/>
            </w:r>
            <w:r>
              <w:rPr/>
              <w:t>Termination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lease</w:t>
            </w:r>
            <w:r>
              <w:rPr/>
              <w:t>/</w:t>
            </w:r>
            <w:r>
              <w:rPr/>
              <w:t>tenancy</w:t>
            </w:r>
            <w:r>
              <w:rPr/>
              <w:t xml:space="preserve"> </w:t>
            </w:r>
            <w:r>
              <w:rPr/>
              <w:t>would</w:t>
            </w:r>
            <w:r>
              <w:rPr/>
              <w:t xml:space="preserve"> </w:t>
            </w:r>
            <w:r>
              <w:rPr/>
              <w:t>indicate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property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 </w:t>
            </w:r>
            <w:r>
              <w:rPr/>
              <w:t>occupier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landlord</w:t>
            </w:r>
            <w:r>
              <w:rPr/>
              <w:t>).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might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 </w:t>
            </w:r>
            <w:r>
              <w:rPr/>
              <w:t>lease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 </w:t>
            </w:r>
            <w:r>
              <w:rPr/>
              <w:t>tenant</w:t>
            </w:r>
            <w:r>
              <w:rPr/>
              <w:t>.</w:t>
            </w:r>
          </w:p>
          <w:p w14:paraId="691194AB" w14:textId="77777777" w:rsidR="0087266B" w:rsidRPr="00A54A3B" w:rsidRDefault="0087266B" w:rsidP="00D916B9">
            <w:pPr>
              <w:rPr>
                <w:rFonts w:cs="Arial"/>
                <w:color w:val="000000"/>
                <w:szCs w:val="22"/>
              </w:rPr>
            </w:pPr>
          </w:p>
          <w:p w14:paraId="65F207AA" w14:textId="77777777" w:rsidR="00B820DF" w:rsidRPr="00A54A3B" w:rsidRDefault="00B820DF" w:rsidP="00D916B9">
            <w:pPr>
              <w:rPr>
                <w:rFonts w:cs="Arial"/>
                <w:color w:val="000000"/>
                <w:szCs w:val="22"/>
              </w:rPr>
            </w:pPr>
            <w:r>
              <w:rPr/>
            </w:r>
            <w:r>
              <w:rPr/>
              <w:t>A</w:t>
            </w:r>
            <w:r>
              <w:rPr/>
              <w:t xml:space="preserve"> </w:t>
            </w:r>
            <w:r>
              <w:rPr/>
              <w:t>signed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dated</w:t>
            </w:r>
            <w:r>
              <w:rPr/>
              <w:t xml:space="preserve"> </w:t>
            </w:r>
            <w:r>
              <w:rPr/>
              <w:t>copy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notice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landlord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tenant</w:t>
            </w:r>
            <w:r>
              <w:rPr/>
              <w:t xml:space="preserve"> </w:t>
            </w:r>
            <w:r>
              <w:rPr/>
              <w:t>ended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lease</w:t>
            </w:r>
            <w:r>
              <w:rPr/>
              <w:t>/</w:t>
            </w:r>
            <w:r>
              <w:rPr/>
              <w:t>tenancy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copy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lease</w:t>
            </w:r>
            <w:r>
              <w:rPr/>
              <w:t>/</w:t>
            </w:r>
            <w:r>
              <w:rPr/>
              <w:t>tenancy</w:t>
            </w:r>
            <w:r>
              <w:rPr/>
              <w:t xml:space="preserve"> </w:t>
            </w:r>
            <w:r>
              <w:rPr/>
              <w:t>with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explanation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clause</w:t>
            </w:r>
            <w:r>
              <w:rPr/>
              <w:t xml:space="preserve"> </w:t>
            </w:r>
            <w:r>
              <w:rPr/>
              <w:t>under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notice</w:t>
            </w:r>
            <w:r>
              <w:rPr/>
              <w:t xml:space="preserve"> </w:t>
            </w:r>
            <w:r>
              <w:rPr/>
              <w:t>was</w:t>
            </w:r>
            <w:r>
              <w:rPr/>
              <w:t xml:space="preserve"> </w:t>
            </w:r>
            <w:r>
              <w:rPr/>
              <w:t>given</w:t>
            </w:r>
            <w:r>
              <w:rPr/>
              <w:t xml:space="preserve"> </w:t>
            </w:r>
            <w:r>
              <w:rPr/>
              <w:t>might</w:t>
            </w:r>
            <w:r>
              <w:rPr/>
              <w:t xml:space="preserve"> </w:t>
            </w:r>
            <w:r>
              <w:rPr/>
              <w:t>also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requested</w:t>
            </w:r>
            <w:r>
              <w:rPr/>
              <w:t>.</w:t>
            </w:r>
          </w:p>
        </w:tc>
      </w:tr>
      <w:tr w:rsidR="00B820DF" w14:paraId="6ECAA106" w14:textId="77777777" w:rsidTr="00D916B9">
        <w:tc>
          <w:tcPr>
            <w:tcW w:w="25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117C5C2" w14:textId="77777777" w:rsidR="00B820DF" w:rsidRPr="00A54A3B" w:rsidRDefault="00B820DF" w:rsidP="00D916B9">
            <w:pPr>
              <w:rPr>
                <w:rFonts w:cs="Arial"/>
                <w:color w:val="000000"/>
                <w:szCs w:val="22"/>
              </w:rPr>
            </w:pPr>
            <w:r>
              <w:rPr>
                <w:b/>
              </w:rPr>
            </w:r>
            <w:r>
              <w:rPr>
                <w:b/>
              </w:rPr>
              <w:t>Sale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Property</w:t>
            </w:r>
          </w:p>
        </w:tc>
        <w:tc>
          <w:tcPr>
            <w:tcW w:w="7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80A6052" w14:textId="77777777" w:rsidR="00B820DF" w:rsidRDefault="00B820DF" w:rsidP="00D916B9">
            <w:r>
              <w:rPr/>
            </w:r>
            <w:r>
              <w:rPr/>
              <w:t>Sale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property</w:t>
            </w:r>
            <w:r>
              <w:rPr/>
              <w:t xml:space="preserve"> </w:t>
            </w:r>
            <w:r>
              <w:rPr/>
              <w:t>would</w:t>
            </w:r>
            <w:r>
              <w:rPr/>
              <w:t xml:space="preserve"> </w:t>
            </w:r>
            <w:r>
              <w:rPr/>
              <w:t>normally</w:t>
            </w:r>
            <w:r>
              <w:rPr/>
              <w:t xml:space="preserve"> </w:t>
            </w:r>
            <w:r>
              <w:rPr/>
              <w:t>entail</w:t>
            </w:r>
            <w:r>
              <w:rPr/>
              <w:t xml:space="preserve"> </w:t>
            </w:r>
            <w:r>
              <w:rPr/>
              <w:t>transfer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legal</w:t>
            </w:r>
            <w:r>
              <w:rPr/>
              <w:t xml:space="preserve"> </w:t>
            </w:r>
            <w:r>
              <w:rPr/>
              <w:t>title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property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one</w:t>
            </w:r>
            <w:r>
              <w:rPr/>
              <w:t xml:space="preserve"> </w:t>
            </w:r>
            <w:r>
              <w:rPr/>
              <w:t>entity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seller</w:t>
            </w:r>
            <w:r>
              <w:rPr/>
              <w:t>/</w:t>
            </w:r>
            <w:r>
              <w:rPr/>
              <w:t>transferor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another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buyer</w:t>
            </w:r>
            <w:r>
              <w:rPr/>
              <w:t>/</w:t>
            </w:r>
            <w:r>
              <w:rPr/>
              <w:t>transferee</w:t>
            </w:r>
            <w:r>
              <w:rPr/>
              <w:t>).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sale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freehold</w:t>
            </w:r>
            <w:r>
              <w:rPr/>
              <w:t xml:space="preserve"> </w:t>
            </w:r>
            <w:r>
              <w:rPr/>
              <w:t>title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sale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long</w:t>
            </w:r>
            <w:r>
              <w:rPr/>
              <w:t>-</w:t>
            </w:r>
            <w:r>
              <w:rPr/>
              <w:t>leasehold</w:t>
            </w:r>
            <w:r>
              <w:rPr/>
              <w:t xml:space="preserve"> </w:t>
            </w:r>
            <w:r>
              <w:rPr/>
              <w:t>title</w:t>
            </w:r>
            <w:r>
              <w:rPr/>
              <w:t>.</w:t>
            </w:r>
          </w:p>
          <w:p w14:paraId="7EE24971" w14:textId="77777777" w:rsidR="003067EE" w:rsidRPr="00A54A3B" w:rsidRDefault="003067EE" w:rsidP="00D916B9">
            <w:pPr>
              <w:rPr>
                <w:rFonts w:cs="Arial"/>
                <w:color w:val="000000"/>
                <w:szCs w:val="22"/>
              </w:rPr>
            </w:pPr>
          </w:p>
          <w:p w14:paraId="311DF026" w14:textId="77777777" w:rsidR="00B820DF" w:rsidRDefault="00B820DF" w:rsidP="00D916B9">
            <w:r>
              <w:rPr/>
            </w:r>
            <w:r>
              <w:rPr/>
              <w:t>Sale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property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one</w:t>
            </w:r>
            <w:r>
              <w:rPr/>
              <w:t xml:space="preserve"> </w:t>
            </w:r>
            <w:r>
              <w:rPr/>
              <w:t>occupier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another</w:t>
            </w:r>
            <w:r>
              <w:rPr/>
              <w:t xml:space="preserve"> </w:t>
            </w:r>
            <w:r>
              <w:rPr/>
              <w:t>would</w:t>
            </w:r>
            <w:r>
              <w:rPr/>
              <w:t xml:space="preserve"> </w:t>
            </w:r>
            <w:r>
              <w:rPr/>
              <w:t>indicate</w:t>
            </w:r>
            <w:r>
              <w:rPr/>
              <w:t xml:space="preserve"> </w:t>
            </w:r>
            <w:r>
              <w:rPr/>
              <w:t>that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property</w:t>
            </w:r>
            <w:r>
              <w:rPr/>
              <w:t xml:space="preserve"> </w:t>
            </w:r>
            <w:r>
              <w:rPr/>
              <w:t>has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new</w:t>
            </w:r>
            <w:r>
              <w:rPr/>
              <w:t xml:space="preserve"> </w:t>
            </w:r>
            <w:r>
              <w:rPr/>
              <w:t>occupier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buyer</w:t>
            </w:r>
            <w:r>
              <w:rPr/>
              <w:t>/</w:t>
            </w:r>
            <w:r>
              <w:rPr/>
              <w:t>transferee</w:t>
            </w:r>
            <w:r>
              <w:rPr/>
              <w:t>).</w:t>
            </w:r>
            <w:r>
              <w:rPr/>
              <w:t xml:space="preserve"> </w:t>
            </w:r>
            <w:r>
              <w:rPr/>
              <w:t>However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 xml:space="preserve"> </w:t>
            </w:r>
            <w:r>
              <w:rPr/>
              <w:t>if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property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occupied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tenant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remains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occupation</w:t>
            </w:r>
            <w:r>
              <w:rPr/>
              <w:t>.</w:t>
            </w:r>
          </w:p>
          <w:p w14:paraId="408ED3ED" w14:textId="77777777" w:rsidR="00E47495" w:rsidRPr="00A54A3B" w:rsidRDefault="00E47495" w:rsidP="00D916B9">
            <w:pPr>
              <w:rPr>
                <w:rFonts w:cs="Arial"/>
                <w:color w:val="000000"/>
                <w:szCs w:val="22"/>
              </w:rPr>
            </w:pPr>
          </w:p>
          <w:p w14:paraId="6492AAC8" w14:textId="77777777" w:rsidR="00B820DF" w:rsidRDefault="00B820DF" w:rsidP="00D916B9">
            <w:r>
              <w:rPr/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sale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property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England</w:t>
            </w:r>
            <w:r>
              <w:rPr/>
              <w:t xml:space="preserve"> </w:t>
            </w:r>
            <w:r>
              <w:rPr/>
              <w:t>&amp;</w:t>
            </w:r>
            <w:r>
              <w:rPr/>
              <w:t xml:space="preserve"> </w:t>
            </w:r>
            <w:r>
              <w:rPr/>
              <w:t>Wales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normally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documented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standard</w:t>
            </w:r>
            <w:r>
              <w:rPr/>
              <w:t xml:space="preserve"> </w:t>
            </w:r>
            <w:r>
              <w:rPr/>
              <w:t>form</w:t>
            </w:r>
            <w:r>
              <w:rPr/>
              <w:t xml:space="preserve"> </w:t>
            </w:r>
            <w:r>
              <w:rPr/>
              <w:t>published</w:t>
            </w:r>
            <w:r>
              <w:rPr/>
              <w:t xml:space="preserve"> </w:t>
            </w:r>
            <w:r>
              <w:rPr/>
              <w:t>by</w:t>
            </w:r>
            <w:r>
              <w:rPr/>
              <w:t xml:space="preserve"> </w:t>
            </w:r>
            <w:r>
              <w:rPr/>
              <w:t>HM</w:t>
            </w:r>
            <w:r>
              <w:rPr/>
              <w:t xml:space="preserve"> </w:t>
            </w:r>
            <w:r>
              <w:rPr/>
              <w:t>Land</w:t>
            </w:r>
            <w:r>
              <w:rPr/>
              <w:t xml:space="preserve"> </w:t>
            </w:r>
            <w:r>
              <w:rPr/>
              <w:t>Registry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England</w:t>
            </w:r>
            <w:r>
              <w:rPr/>
              <w:t xml:space="preserve"> </w:t>
            </w:r>
            <w:r>
              <w:rPr/>
              <w:t>&amp;</w:t>
            </w:r>
            <w:r>
              <w:rPr/>
              <w:t xml:space="preserve"> </w:t>
            </w:r>
            <w:r>
              <w:rPr/>
              <w:t>Wales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–</w:t>
            </w:r>
            <w:r>
              <w:rPr/>
              <w:t xml:space="preserve"> </w:t>
            </w:r>
            <w:r>
              <w:rPr/>
              <w:t>usually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TR1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sale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property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Scotland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normally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documented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disposition</w:t>
            </w:r>
            <w:r>
              <w:rPr/>
              <w:t xml:space="preserve"> </w:t>
            </w:r>
            <w:r>
              <w:rPr/>
              <w:t>deed</w:t>
            </w:r>
            <w:r>
              <w:rPr/>
              <w:t>.</w:t>
            </w:r>
          </w:p>
          <w:p w14:paraId="2B35013D" w14:textId="77777777" w:rsidR="00107D5C" w:rsidRPr="00A54A3B" w:rsidRDefault="00107D5C" w:rsidP="00D916B9">
            <w:pPr>
              <w:rPr>
                <w:rFonts w:cs="Arial"/>
                <w:color w:val="000000"/>
                <w:szCs w:val="22"/>
              </w:rPr>
            </w:pPr>
          </w:p>
          <w:p w14:paraId="69AEB7B6" w14:textId="77777777" w:rsidR="00B820DF" w:rsidRPr="00A54A3B" w:rsidRDefault="00B820DF" w:rsidP="00D916B9">
            <w:pPr>
              <w:rPr>
                <w:rFonts w:cs="Arial"/>
                <w:color w:val="000000"/>
                <w:szCs w:val="22"/>
              </w:rPr>
            </w:pPr>
            <w:r>
              <w:rPr/>
            </w:r>
            <w:r>
              <w:rPr/>
              <w:t>A</w:t>
            </w:r>
            <w:r>
              <w:rPr/>
              <w:t xml:space="preserve"> </w:t>
            </w:r>
            <w:r>
              <w:rPr/>
              <w:t>signed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dated</w:t>
            </w:r>
            <w:r>
              <w:rPr/>
              <w:t xml:space="preserve"> </w:t>
            </w:r>
            <w:r>
              <w:rPr/>
              <w:t>copy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transfer</w:t>
            </w:r>
            <w:r>
              <w:rPr/>
              <w:t xml:space="preserve"> </w:t>
            </w:r>
            <w:r>
              <w:rPr/>
              <w:t>document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seller</w:t>
            </w:r>
            <w:r>
              <w:rPr/>
              <w:t>/</w:t>
            </w:r>
            <w:r>
              <w:rPr/>
              <w:t>transferor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buyer</w:t>
            </w:r>
            <w:r>
              <w:rPr/>
              <w:t>/</w:t>
            </w:r>
            <w:r>
              <w:rPr/>
              <w:t>transferee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both</w:t>
            </w:r>
            <w:r>
              <w:rPr/>
              <w:t xml:space="preserve"> </w:t>
            </w:r>
            <w:r>
              <w:rPr/>
              <w:t>parties</w:t>
            </w:r>
            <w:r>
              <w:rPr/>
              <w:t xml:space="preserve"> </w:t>
            </w:r>
            <w:r>
              <w:rPr/>
              <w:t>details</w:t>
            </w:r>
            <w:r>
              <w:rPr/>
              <w:t xml:space="preserve"> </w:t>
            </w:r>
            <w:r>
              <w:rPr/>
              <w:t>completed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should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provided</w:t>
            </w:r>
            <w:r>
              <w:rPr/>
              <w:t>.</w:t>
            </w:r>
          </w:p>
        </w:tc>
      </w:tr>
      <w:tr w:rsidR="00B820DF" w14:paraId="544A2E54" w14:textId="77777777" w:rsidTr="00D916B9">
        <w:tc>
          <w:tcPr>
            <w:tcW w:w="25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E905033" w14:textId="77777777" w:rsidR="00B820DF" w:rsidRPr="00A54A3B" w:rsidRDefault="00B820DF" w:rsidP="000730B1">
            <w:pPr>
              <w:jc w:val="left"/>
              <w:rPr>
                <w:rFonts w:cs="Arial"/>
                <w:color w:val="000000"/>
                <w:szCs w:val="22"/>
              </w:rPr>
            </w:pPr>
            <w:r>
              <w:rPr>
                <w:b/>
              </w:rPr>
            </w:r>
            <w:r>
              <w:rPr>
                <w:b/>
              </w:rPr>
              <w:t>Title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Deeds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Land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Registry</w:t>
            </w:r>
          </w:p>
        </w:tc>
        <w:tc>
          <w:tcPr>
            <w:tcW w:w="7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1619975" w14:textId="77777777" w:rsidR="00B820DF" w:rsidRDefault="00B820DF" w:rsidP="00D916B9">
            <w:r>
              <w:rPr/>
            </w:r>
            <w:r>
              <w:rPr/>
              <w:t>If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necessary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establish</w:t>
            </w:r>
            <w:r>
              <w:rPr/>
              <w:t xml:space="preserve"> </w:t>
            </w:r>
            <w:r>
              <w:rPr/>
              <w:t>which</w:t>
            </w:r>
            <w:r>
              <w:rPr/>
              <w:t xml:space="preserve"> </w:t>
            </w:r>
            <w:r>
              <w:rPr/>
              <w:t>entity</w:t>
            </w:r>
            <w:r>
              <w:rPr/>
              <w:t xml:space="preserve"> </w:t>
            </w:r>
            <w:r>
              <w:rPr/>
              <w:t>owns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property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then</w:t>
            </w:r>
            <w:r>
              <w:rPr/>
              <w:t xml:space="preserve"> </w:t>
            </w:r>
            <w:r>
              <w:rPr/>
              <w:t>it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normally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possible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check</w:t>
            </w:r>
            <w:r>
              <w:rPr/>
              <w:t xml:space="preserve"> </w:t>
            </w:r>
            <w:r>
              <w:rPr/>
              <w:t>online</w:t>
            </w:r>
            <w:r>
              <w:rPr/>
              <w:t>.</w:t>
            </w:r>
          </w:p>
          <w:p w14:paraId="7185E621" w14:textId="77777777" w:rsidR="00875C40" w:rsidRPr="00A54A3B" w:rsidRDefault="00875C40" w:rsidP="00D916B9">
            <w:pPr>
              <w:rPr>
                <w:rFonts w:cs="Arial"/>
                <w:color w:val="000000"/>
                <w:szCs w:val="22"/>
              </w:rPr>
            </w:pPr>
          </w:p>
          <w:p w14:paraId="0848EAC2" w14:textId="77777777" w:rsidR="00B820DF" w:rsidRDefault="00B820DF" w:rsidP="00D916B9">
            <w:r>
              <w:rPr/>
            </w:r>
            <w:r>
              <w:rPr/>
              <w:t>HM</w:t>
            </w:r>
            <w:r>
              <w:rPr/>
              <w:t xml:space="preserve"> </w:t>
            </w:r>
            <w:r>
              <w:rPr/>
              <w:t>Land</w:t>
            </w:r>
            <w:r>
              <w:rPr/>
              <w:t xml:space="preserve"> </w:t>
            </w:r>
            <w:r>
              <w:rPr/>
              <w:t>Registry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England</w:t>
            </w:r>
            <w:r>
              <w:rPr/>
              <w:t xml:space="preserve"> </w:t>
            </w:r>
            <w:r>
              <w:rPr/>
              <w:t>&amp;</w:t>
            </w:r>
            <w:r>
              <w:rPr/>
              <w:t xml:space="preserve"> </w:t>
            </w:r>
            <w:r>
              <w:rPr/>
              <w:t>Wales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Land</w:t>
            </w:r>
            <w:r>
              <w:rPr/>
              <w:t xml:space="preserve"> </w:t>
            </w:r>
            <w:r>
              <w:rPr/>
              <w:t>Register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Scotland</w:t>
            </w:r>
            <w:r>
              <w:rPr/>
              <w:t xml:space="preserve"> </w:t>
            </w:r>
            <w:r>
              <w:rPr/>
              <w:t>(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Scotland</w:t>
            </w:r>
            <w:r>
              <w:rPr/>
              <w:t>)</w:t>
            </w:r>
            <w:r>
              <w:rPr/>
              <w:t xml:space="preserve"> </w:t>
            </w:r>
            <w:r>
              <w:rPr/>
              <w:t>hold</w:t>
            </w:r>
            <w:r>
              <w:rPr/>
              <w:t xml:space="preserve"> </w:t>
            </w:r>
            <w:r>
              <w:rPr/>
              <w:t>digital</w:t>
            </w:r>
            <w:r>
              <w:rPr/>
              <w:t xml:space="preserve"> </w:t>
            </w:r>
            <w:r>
              <w:rPr/>
              <w:t>copies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title</w:t>
            </w:r>
            <w:r>
              <w:rPr/>
              <w:t xml:space="preserve"> </w:t>
            </w:r>
            <w:r>
              <w:rPr/>
              <w:t>records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every</w:t>
            </w:r>
            <w:r>
              <w:rPr/>
              <w:t xml:space="preserve"> </w:t>
            </w:r>
            <w:r>
              <w:rPr/>
              <w:t>registered</w:t>
            </w:r>
            <w:r>
              <w:rPr/>
              <w:t xml:space="preserve"> </w:t>
            </w:r>
            <w:r>
              <w:rPr/>
              <w:t>property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Great</w:t>
            </w:r>
            <w:r>
              <w:rPr/>
              <w:t xml:space="preserve"> </w:t>
            </w:r>
            <w:r>
              <w:rPr/>
              <w:t>Britian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Official</w:t>
            </w:r>
            <w:r>
              <w:rPr/>
              <w:t xml:space="preserve"> </w:t>
            </w:r>
            <w:r>
              <w:rPr/>
              <w:t>copies</w:t>
            </w:r>
            <w:r>
              <w:rPr/>
              <w:t xml:space="preserve"> </w:t>
            </w:r>
            <w:r>
              <w:rPr/>
              <w:t>can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requested</w:t>
            </w:r>
            <w:r>
              <w:rPr/>
              <w:t xml:space="preserve"> </w:t>
            </w:r>
            <w:r>
              <w:rPr/>
              <w:t>from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land</w:t>
            </w:r>
            <w:r>
              <w:rPr/>
              <w:t xml:space="preserve"> </w:t>
            </w:r>
            <w:r>
              <w:rPr/>
              <w:t>registries</w:t>
            </w:r>
            <w:r>
              <w:rPr/>
              <w:t xml:space="preserve"> </w:t>
            </w:r>
            <w:r>
              <w:rPr/>
              <w:t>for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fee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customer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its</w:t>
            </w:r>
            <w:r>
              <w:rPr/>
              <w:t xml:space="preserve"> </w:t>
            </w:r>
            <w:r>
              <w:rPr/>
              <w:t>broker</w:t>
            </w:r>
            <w:r>
              <w:rPr/>
              <w:t xml:space="preserve"> </w:t>
            </w:r>
            <w:r>
              <w:rPr/>
              <w:t>may</w:t>
            </w:r>
            <w:r>
              <w:rPr/>
              <w:t xml:space="preserve"> </w:t>
            </w:r>
            <w:r>
              <w:rPr/>
              <w:t>provide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copy</w:t>
            </w:r>
            <w:r>
              <w:rPr/>
              <w:t>.</w:t>
            </w:r>
          </w:p>
          <w:p w14:paraId="1E6CB3D2" w14:textId="77777777" w:rsidR="00D97F75" w:rsidRPr="00A54A3B" w:rsidRDefault="00D97F75" w:rsidP="00D916B9">
            <w:pPr>
              <w:rPr>
                <w:rFonts w:cs="Arial"/>
                <w:color w:val="000000"/>
                <w:szCs w:val="22"/>
              </w:rPr>
            </w:pPr>
          </w:p>
          <w:p w14:paraId="7062D25D" w14:textId="77777777" w:rsidR="00B820DF" w:rsidRDefault="00B820DF" w:rsidP="00D916B9">
            <w:r>
              <w:rPr/>
            </w:r>
            <w:r>
              <w:rPr/>
              <w:t>A</w:t>
            </w:r>
            <w:r>
              <w:rPr/>
              <w:t xml:space="preserve"> </w:t>
            </w:r>
            <w:r>
              <w:rPr/>
              <w:t>relatively</w:t>
            </w:r>
            <w:r>
              <w:rPr/>
              <w:t xml:space="preserve"> </w:t>
            </w:r>
            <w:r>
              <w:rPr/>
              <w:t>small</w:t>
            </w:r>
            <w:r>
              <w:rPr/>
              <w:t xml:space="preserve"> </w:t>
            </w:r>
            <w:r>
              <w:rPr/>
              <w:t>number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properties</w:t>
            </w:r>
            <w:r>
              <w:rPr/>
              <w:t xml:space="preserve"> </w:t>
            </w:r>
            <w:r>
              <w:rPr/>
              <w:t>remain</w:t>
            </w:r>
            <w:r>
              <w:rPr/>
              <w:t xml:space="preserve"> </w:t>
            </w:r>
            <w:r>
              <w:rPr/>
              <w:t>unregistered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Where</w:t>
            </w:r>
            <w:r>
              <w:rPr/>
              <w:t xml:space="preserve"> </w:t>
            </w:r>
            <w:r>
              <w:rPr/>
              <w:t>this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case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owner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property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hold</w:t>
            </w:r>
            <w:r>
              <w:rPr/>
              <w:t xml:space="preserve"> </w:t>
            </w:r>
            <w:r>
              <w:rPr/>
              <w:t>title</w:t>
            </w:r>
            <w:r>
              <w:rPr/>
              <w:t xml:space="preserve"> </w:t>
            </w:r>
            <w:r>
              <w:rPr/>
              <w:t>deeds</w:t>
            </w:r>
            <w:r>
              <w:rPr/>
              <w:t>.</w:t>
            </w:r>
          </w:p>
          <w:p w14:paraId="6E50CCBF" w14:textId="77777777" w:rsidR="00B0543F" w:rsidRPr="00A54A3B" w:rsidRDefault="00B0543F" w:rsidP="00D916B9">
            <w:pPr>
              <w:rPr>
                <w:rFonts w:cs="Arial"/>
                <w:color w:val="000000"/>
                <w:szCs w:val="22"/>
              </w:rPr>
            </w:pPr>
          </w:p>
          <w:p w14:paraId="1A2D3B57" w14:textId="77777777" w:rsidR="00B820DF" w:rsidRPr="00A54A3B" w:rsidRDefault="00B820DF" w:rsidP="00D916B9">
            <w:pPr>
              <w:rPr>
                <w:rFonts w:cs="Arial"/>
                <w:color w:val="000000"/>
                <w:szCs w:val="22"/>
              </w:rPr>
            </w:pPr>
            <w:r>
              <w:rPr/>
            </w:r>
            <w:r>
              <w:rPr/>
            </w:r>
            <w:r>
              <w:rPr/>
              <w:t>The</w:t>
            </w:r>
            <w:r>
              <w:rPr/>
              <w:t xml:space="preserve"> </w:t>
            </w:r>
            <w:r>
              <w:rPr/>
              <w:t>land</w:t>
            </w:r>
            <w:r>
              <w:rPr/>
              <w:t xml:space="preserve"> </w:t>
            </w:r>
            <w:r>
              <w:rPr/>
              <w:t>registries</w:t>
            </w:r>
            <w:r>
              <w:rPr/>
              <w:t xml:space="preserve"> </w:t>
            </w:r>
            <w:r>
              <w:rPr/>
              <w:t>or</w:t>
            </w:r>
            <w:r>
              <w:rPr/>
              <w:t xml:space="preserve"> </w:t>
            </w:r>
            <w:r>
              <w:rPr/>
              <w:t>title</w:t>
            </w:r>
            <w:r>
              <w:rPr/>
              <w:t xml:space="preserve"> </w:t>
            </w:r>
            <w:r>
              <w:rPr/>
              <w:t>deeds</w:t>
            </w:r>
            <w:r>
              <w:rPr/>
              <w:t xml:space="preserve"> </w:t>
            </w:r>
            <w:r>
              <w:rPr/>
              <w:t>will</w:t>
            </w:r>
            <w:r>
              <w:rPr/>
              <w:t xml:space="preserve"> </w:t>
            </w:r>
            <w:r>
              <w:rPr/>
              <w:t>not</w:t>
            </w:r>
            <w:r>
              <w:rPr/>
              <w:t xml:space="preserve"> </w:t>
            </w:r>
            <w:r>
              <w:rPr/>
              <w:t>evidence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change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occupier</w:t>
            </w:r>
            <w:r>
              <w:rPr/>
              <w:t>,</w:t>
            </w:r>
            <w:r>
              <w:rPr/>
              <w:t xml:space="preserve"> </w:t>
            </w:r>
            <w:r>
              <w:rPr/>
              <w:t>but</w:t>
            </w:r>
            <w:r>
              <w:rPr/>
              <w:t xml:space="preserve"> </w:t>
            </w:r>
            <w:r>
              <w:rPr/>
              <w:t>might</w:t>
            </w:r>
            <w:r>
              <w:rPr/>
              <w:t xml:space="preserve"> </w:t>
            </w:r>
            <w:r>
              <w:rPr/>
              <w:t>be</w:t>
            </w:r>
            <w:r>
              <w:rPr/>
              <w:t xml:space="preserve"> </w:t>
            </w:r>
            <w:r>
              <w:rPr/>
              <w:t>useful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checking</w:t>
            </w:r>
            <w:r>
              <w:rPr/>
              <w:t xml:space="preserve"> </w:t>
            </w:r>
            <w:r>
              <w:rPr/>
              <w:t>who</w:t>
            </w:r>
            <w:r>
              <w:rPr/>
              <w:t xml:space="preserve"> </w:t>
            </w:r>
            <w:r>
              <w:rPr/>
              <w:t>owns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property</w:t>
            </w:r>
            <w:r>
              <w:rPr/>
              <w:t>.</w:t>
            </w:r>
            <w:r>
              <w:rPr/>
              <w:t xml:space="preserve"> </w:t>
            </w:r>
            <w:r>
              <w:rPr/>
              <w:t>There</w:t>
            </w:r>
            <w:r>
              <w:rPr/>
              <w:t xml:space="preserve"> </w:t>
            </w:r>
            <w:r>
              <w:rPr/>
              <w:t>is</w:t>
            </w:r>
            <w:r>
              <w:rPr/>
              <w:t xml:space="preserve"> </w:t>
            </w:r>
            <w:r>
              <w:rPr/>
              <w:t>an</w:t>
            </w:r>
            <w:r>
              <w:rPr/>
              <w:t xml:space="preserve"> </w:t>
            </w:r>
            <w:r>
              <w:rPr/>
              <w:t>inevitable</w:t>
            </w:r>
            <w:r>
              <w:rPr/>
              <w:t xml:space="preserve"> </w:t>
            </w:r>
            <w:r>
              <w:rPr/>
              <w:t>delay</w:t>
            </w:r>
            <w:r>
              <w:rPr/>
              <w:t xml:space="preserve"> </w:t>
            </w:r>
            <w:r>
              <w:rPr/>
              <w:t>between</w:t>
            </w:r>
            <w:r>
              <w:rPr/>
              <w:t xml:space="preserve"> </w:t>
            </w:r>
            <w:r>
              <w:rPr/>
              <w:t>ownership</w:t>
            </w:r>
            <w:r>
              <w:rPr/>
              <w:t xml:space="preserve"> </w:t>
            </w:r>
            <w:r>
              <w:rPr/>
              <w:t>of</w:t>
            </w:r>
            <w:r>
              <w:rPr/>
              <w:t xml:space="preserve"> </w:t>
            </w:r>
            <w:r>
              <w:rPr/>
              <w:t>a</w:t>
            </w:r>
            <w:r>
              <w:rPr/>
              <w:t xml:space="preserve"> </w:t>
            </w:r>
            <w:r>
              <w:rPr/>
              <w:t>property</w:t>
            </w:r>
            <w:r>
              <w:rPr/>
              <w:t xml:space="preserve"> </w:t>
            </w:r>
            <w:r>
              <w:rPr/>
              <w:t>transferring</w:t>
            </w:r>
            <w:r>
              <w:rPr/>
              <w:t xml:space="preserve"> </w:t>
            </w:r>
            <w:r>
              <w:rPr/>
              <w:t>and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land</w:t>
            </w:r>
            <w:r>
              <w:rPr/>
              <w:t xml:space="preserve"> </w:t>
            </w:r>
            <w:r>
              <w:rPr/>
              <w:t>registries</w:t>
            </w:r>
            <w:r>
              <w:rPr/>
              <w:t xml:space="preserve"> </w:t>
            </w:r>
            <w:r>
              <w:rPr/>
              <w:t>being</w:t>
            </w:r>
            <w:r>
              <w:rPr/>
              <w:t xml:space="preserve"> </w:t>
            </w:r>
            <w:r>
              <w:rPr/>
              <w:t>updated</w:t>
            </w:r>
            <w:r>
              <w:rPr/>
              <w:t xml:space="preserve"> </w:t>
            </w:r>
            <w:r>
              <w:rPr/>
              <w:t>to</w:t>
            </w:r>
            <w:r>
              <w:rPr/>
              <w:t xml:space="preserve"> </w:t>
            </w:r>
            <w:r>
              <w:rPr/>
              <w:t>reflect</w:t>
            </w:r>
            <w:r>
              <w:rPr/>
              <w:t xml:space="preserve"> </w:t>
            </w:r>
            <w:r>
              <w:rPr/>
              <w:t>the</w:t>
            </w:r>
            <w:r>
              <w:rPr/>
              <w:t xml:space="preserve"> </w:t>
            </w:r>
            <w:r>
              <w:rPr/>
              <w:t>change</w:t>
            </w:r>
            <w:r>
              <w:rPr/>
              <w:t xml:space="preserve"> </w:t>
            </w:r>
            <w:r>
              <w:rPr/>
              <w:t>in</w:t>
            </w:r>
            <w:r>
              <w:rPr/>
              <w:t xml:space="preserve"> </w:t>
            </w:r>
            <w:r>
              <w:rPr/>
              <w:t>ownership</w:t>
            </w:r>
            <w:r>
              <w:rPr/>
              <w:t>.</w:t>
            </w:r>
          </w:p>
        </w:tc>
      </w:tr>
    </w:tbl>
    <w:p w14:paraId="3CE02F6C" w14:textId="77777777" w:rsidR="00B820DF" w:rsidRDefault="00B820DF" w:rsidP="00B820DF">
      <w:r>
        <w:rPr/>
      </w:r>
      <w:r>
        <w:rPr/>
        <w:t xml:space="preserve"> </w:t>
      </w:r>
    </w:p>
    <w:p w14:paraId="7F881314" w14:textId="77777777" w:rsidR="00F70DEF" w:rsidRPr="001B7DE7" w:rsidRDefault="00F70DEF" w:rsidP="00B820DF">
      <w:pPr>
        <w:spacing w:after="320"/>
        <w:jc w:val="center"/>
      </w:pPr>
    </w:p>
    <w:sectPr w:rsidR="00F70DEF" w:rsidRPr="001B7DE7" w:rsidSect="005A42D5">
      <w:footerReference w:type="default" r:id="rId160"/>
      <w:footerReference w:type="first" r:id="rId16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0D344" w14:textId="77777777" w:rsidR="00EE0862" w:rsidRDefault="00EE0862" w:rsidP="00664FC0">
      <w:pPr>
        <w:spacing w:line="240" w:lineRule="auto"/>
      </w:pPr>
      <w:r>
        <w:separator/>
      </w:r>
    </w:p>
  </w:endnote>
  <w:endnote w:type="continuationSeparator" w:id="0">
    <w:p w14:paraId="3DEEE492" w14:textId="77777777" w:rsidR="00EE0862" w:rsidRDefault="00EE0862" w:rsidP="00664F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B0C5D" w14:textId="77777777" w:rsidR="002839A8" w:rsidRDefault="002839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CE6C0" w14:textId="77777777" w:rsidR="001B7DE7" w:rsidRPr="00EF3F73" w:rsidRDefault="000730B1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w:pict w14:anchorId="0D83129F">
        <v:line id="Straight Connector 21" o:spid="_x0000_s1032" style="position:absolute;left:0;text-align:left;z-index:251658752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1B7DE7" w:rsidRPr="00EF3F73">
      <w:rPr>
        <w:rFonts w:cs="Calibri"/>
      </w:rPr>
      <w:tab/>
    </w:r>
    <w:r w:rsidR="001B7DE7" w:rsidRPr="00EF3F73">
      <w:rPr>
        <w:rFonts w:cs="Calibri"/>
      </w:rPr>
      <w:fldChar w:fldCharType="begin"/>
    </w:r>
    <w:r w:rsidR="001B7DE7" w:rsidRPr="00EF3F73">
      <w:rPr>
        <w:rFonts w:cs="Calibri"/>
      </w:rPr>
      <w:instrText xml:space="preserve"> PAGE   \* MERGEFORMAT </w:instrText>
    </w:r>
    <w:r w:rsidR="001B7DE7" w:rsidRPr="00EF3F73">
      <w:rPr>
        <w:rFonts w:cs="Calibri"/>
      </w:rPr>
      <w:fldChar w:fldCharType="separate"/>
    </w:r>
    <w:r w:rsidR="001B7DE7">
      <w:rPr>
        <w:rFonts w:cs="Calibri"/>
      </w:rPr>
      <w:t>2</w:t>
    </w:r>
    <w:r w:rsidR="001B7DE7" w:rsidRPr="00EF3F73">
      <w:rPr>
        <w:rFonts w:cs="Calibri"/>
        <w:noProof/>
      </w:rPr>
      <w:fldChar w:fldCharType="end"/>
    </w:r>
    <w:r w:rsidR="001B7DE7" w:rsidRPr="00EF3F73">
      <w:rPr>
        <w:rFonts w:cs="Calibri"/>
      </w:rPr>
      <w:tab/>
    </w:r>
    <w:r w:rsidR="001B7DE7" w:rsidRPr="0077441A">
      <w:rPr>
        <w:rFonts w:cs="Calibri"/>
      </w:rPr>
      <w:t xml:space="preserve"> </w:t>
    </w:r>
    <w:r w:rsidR="001B7DE7" w:rsidRPr="00EF3F73">
      <w:rPr>
        <w:rFonts w:cs="Calibri"/>
      </w:rPr>
      <w:t>Copyright 20</w:t>
    </w:r>
    <w:r w:rsidR="001B7DE7">
      <w:rPr>
        <w:rFonts w:cs="Calibri"/>
      </w:rPr>
      <w:t>21</w:t>
    </w:r>
    <w:r w:rsidR="001B7DE7" w:rsidRPr="00EF3F73">
      <w:rPr>
        <w:rFonts w:cs="Calibri"/>
      </w:rPr>
      <w:t xml:space="preserve"> Retail Energy Code Company </w:t>
    </w:r>
  </w:p>
  <w:p w14:paraId="004D1DC9" w14:textId="77777777" w:rsidR="001B7DE7" w:rsidRDefault="001B7D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58C82" w14:textId="6C69D2C5" w:rsidR="00D072FE" w:rsidRDefault="00007A6C" w:rsidP="005A42D5">
    <w:pPr>
      <w:pStyle w:val="Footer"/>
      <w:tabs>
        <w:tab w:val="right" w:pos="9639"/>
      </w:tabs>
      <w:ind w:right="-993"/>
    </w:pPr>
    <w:r w:rsidRPr="00007A6C">
      <w:rPr>
        <w:rFonts w:ascii="Arial" w:hAnsi="Arial" w:cs="Arial"/>
        <w:sz w:val="18"/>
        <w:szCs w:val="18"/>
      </w:rPr>
      <w:t>Non-Domestic Change of Occupier</w:t>
    </w:r>
    <w:r w:rsidR="000730B1">
      <w:rPr>
        <w:rFonts w:ascii="Arial" w:hAnsi="Arial" w:cs="Arial"/>
        <w:noProof/>
        <w:sz w:val="18"/>
        <w:szCs w:val="18"/>
      </w:rPr>
      <w:pict w14:anchorId="786E10C9">
        <v:line id="Straight Connector 3" o:spid="_x0000_s1028" style="position:absolute;left:0;text-align:left;flip:y;z-index:251657728;mso-position-horizontal-relative:margin;mso-position-vertical-relative:page;mso-width-relative:margin;mso-height-relative:margin" from="-8.25pt,774pt" to="457.5pt,774.75pt" fillcolor="none" strokecolor="#4a8a40" strokeweight="1.5pt">
          <w10:wrap anchorx="margin" anchory="page"/>
        </v:line>
      </w:pict>
    </w:r>
    <w:r w:rsidR="00D072FE" w:rsidRPr="007D0080">
      <w:rPr>
        <w:rFonts w:ascii="Arial" w:hAnsi="Arial" w:cs="Arial"/>
        <w:sz w:val="18"/>
        <w:szCs w:val="18"/>
      </w:rPr>
      <w:tab/>
    </w:r>
    <w:r w:rsidR="00D072FE" w:rsidRPr="007D0080">
      <w:rPr>
        <w:rFonts w:ascii="Arial" w:hAnsi="Arial" w:cs="Arial"/>
        <w:sz w:val="18"/>
        <w:szCs w:val="18"/>
      </w:rPr>
      <w:fldChar w:fldCharType="begin"/>
    </w:r>
    <w:r w:rsidR="00D072FE" w:rsidRPr="007D0080">
      <w:rPr>
        <w:rFonts w:ascii="Arial" w:hAnsi="Arial" w:cs="Arial"/>
        <w:sz w:val="18"/>
        <w:szCs w:val="18"/>
      </w:rPr>
      <w:instrText xml:space="preserve"> PAGE   \* MERGEFORMAT </w:instrText>
    </w:r>
    <w:r w:rsidR="00D072FE" w:rsidRPr="007D0080">
      <w:rPr>
        <w:rFonts w:ascii="Arial" w:hAnsi="Arial" w:cs="Arial"/>
        <w:sz w:val="18"/>
        <w:szCs w:val="18"/>
      </w:rPr>
      <w:fldChar w:fldCharType="separate"/>
    </w:r>
    <w:r w:rsidR="00D072FE" w:rsidRPr="007D0080">
      <w:rPr>
        <w:rFonts w:ascii="Arial" w:hAnsi="Arial" w:cs="Arial"/>
        <w:sz w:val="18"/>
        <w:szCs w:val="18"/>
      </w:rPr>
      <w:t>184</w:t>
    </w:r>
    <w:r w:rsidR="00D072FE" w:rsidRPr="007D0080">
      <w:rPr>
        <w:rFonts w:ascii="Arial" w:hAnsi="Arial" w:cs="Arial"/>
        <w:noProof/>
        <w:sz w:val="18"/>
        <w:szCs w:val="18"/>
      </w:rPr>
      <w:fldChar w:fldCharType="end"/>
    </w:r>
    <w:r w:rsidR="00D072FE"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D97F75">
      <w:rPr>
        <w:rFonts w:ascii="Arial" w:hAnsi="Arial" w:cs="Arial"/>
        <w:noProof/>
        <w:sz w:val="18"/>
        <w:szCs w:val="18"/>
      </w:rPr>
      <w:t>2025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="00D072FE" w:rsidRPr="007D0080">
      <w:rPr>
        <w:rFonts w:ascii="Arial" w:hAnsi="Arial" w:cs="Arial"/>
        <w:sz w:val="18"/>
        <w:szCs w:val="18"/>
      </w:rPr>
      <w:t xml:space="preserve"> Retail Energy Code Company </w:t>
    </w:r>
  </w:p>
  <w:p w14:paraId="12DC0B28" w14:textId="77777777" w:rsidR="005A42D5" w:rsidRDefault="005A42D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2538C" w14:textId="77777777" w:rsidR="005A42D5" w:rsidRPr="00EF3F73" w:rsidRDefault="000730B1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w:pict w14:anchorId="3186E39C">
        <v:line id="Straight Connector 2" o:spid="_x0000_s1029" style="position:absolute;left:0;text-align:left;z-index:251656704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D072FE" w:rsidRPr="00EF3F73">
      <w:rPr>
        <w:rFonts w:cs="Calibri"/>
      </w:rPr>
      <w:tab/>
    </w:r>
    <w:r w:rsidR="00D072FE" w:rsidRPr="00EF3F73">
      <w:rPr>
        <w:rFonts w:cs="Calibri"/>
      </w:rPr>
      <w:fldChar w:fldCharType="begin"/>
    </w:r>
    <w:r w:rsidR="00D072FE" w:rsidRPr="00EF3F73">
      <w:rPr>
        <w:rFonts w:cs="Calibri"/>
      </w:rPr>
      <w:instrText xml:space="preserve"> PAGE   \* MERGEFORMAT </w:instrText>
    </w:r>
    <w:r w:rsidR="00D072FE" w:rsidRPr="00EF3F73">
      <w:rPr>
        <w:rFonts w:cs="Calibri"/>
      </w:rPr>
      <w:fldChar w:fldCharType="separate"/>
    </w:r>
    <w:r w:rsidR="00D072FE">
      <w:rPr>
        <w:rFonts w:cs="Calibri"/>
      </w:rPr>
      <w:t>2</w:t>
    </w:r>
    <w:r w:rsidR="00D072FE" w:rsidRPr="00EF3F73">
      <w:rPr>
        <w:rFonts w:cs="Calibri"/>
        <w:noProof/>
      </w:rPr>
      <w:fldChar w:fldCharType="end"/>
    </w:r>
    <w:r w:rsidR="00D072FE" w:rsidRPr="00EF3F73">
      <w:rPr>
        <w:rFonts w:cs="Calibri"/>
      </w:rPr>
      <w:tab/>
    </w:r>
    <w:r w:rsidR="00D072FE" w:rsidRPr="0077441A">
      <w:rPr>
        <w:rFonts w:cs="Calibri"/>
      </w:rPr>
      <w:t xml:space="preserve"> </w:t>
    </w:r>
    <w:r w:rsidR="00D072FE" w:rsidRPr="00EF3F73">
      <w:rPr>
        <w:rFonts w:cs="Calibri"/>
      </w:rPr>
      <w:t>Copyright 20</w:t>
    </w:r>
    <w:r w:rsidR="00D072FE">
      <w:rPr>
        <w:rFonts w:cs="Calibri"/>
      </w:rPr>
      <w:t>21</w:t>
    </w:r>
    <w:r w:rsidR="00D072FE" w:rsidRPr="00EF3F73">
      <w:rPr>
        <w:rFonts w:cs="Calibri"/>
      </w:rPr>
      <w:t xml:space="preserve"> Retail Energy Code Company </w:t>
    </w:r>
  </w:p>
  <w:p w14:paraId="72FBF254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67A03" w14:textId="77777777" w:rsidR="00EE0862" w:rsidRDefault="00EE0862" w:rsidP="00664FC0">
      <w:pPr>
        <w:spacing w:line="240" w:lineRule="auto"/>
      </w:pPr>
      <w:r>
        <w:separator/>
      </w:r>
    </w:p>
  </w:footnote>
  <w:footnote w:type="continuationSeparator" w:id="0">
    <w:p w14:paraId="3383056C" w14:textId="77777777" w:rsidR="00EE0862" w:rsidRDefault="00EE0862" w:rsidP="00664FC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A45B9" w14:textId="77777777" w:rsidR="001B7DE7" w:rsidRDefault="001B7DE7">
    <w:pPr>
      <w:pStyle w:val="Header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 w:rsidR="00D53F50">
      <w:rPr>
        <w:noProof/>
      </w:rPr>
      <w:fldChar w:fldCharType="begin"/>
    </w:r>
    <w:r w:rsidR="00D53F50">
      <w:rPr>
        <w:noProof/>
      </w:rPr>
      <w:instrText xml:space="preserve"> INCLUDEPICTURE  "cid:523EA034-61BD-462E-8C8B-758A398D02BE" \* MERGEFORMATINET </w:instrText>
    </w:r>
    <w:r w:rsidR="00D53F50"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 w:rsidR="000730B1">
      <w:rPr>
        <w:noProof/>
      </w:rPr>
      <w:fldChar w:fldCharType="begin"/>
    </w:r>
    <w:r w:rsidR="000730B1">
      <w:rPr>
        <w:noProof/>
      </w:rPr>
      <w:instrText xml:space="preserve"> </w:instrText>
    </w:r>
    <w:r w:rsidR="000730B1">
      <w:rPr>
        <w:noProof/>
      </w:rPr>
      <w:instrText>INCLUDEPICTURE  "cid:523EA034-61BD-462E-8C8B-758A398D02BE" \* MERGEFORMATINET</w:instrText>
    </w:r>
    <w:r w:rsidR="000730B1">
      <w:rPr>
        <w:noProof/>
      </w:rPr>
      <w:instrText xml:space="preserve"> </w:instrText>
    </w:r>
    <w:r w:rsidR="000730B1">
      <w:rPr>
        <w:noProof/>
      </w:rPr>
      <w:fldChar w:fldCharType="separate"/>
    </w:r>
    <w:r w:rsidR="000730B1">
      <w:rPr>
        <w:noProof/>
      </w:rPr>
      <w:pict w14:anchorId="2E05B4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in;height:51pt;visibility:visible">
          <v:imagedata r:id="rId1" r:href="rId2"/>
        </v:shape>
      </w:pict>
    </w:r>
    <w:r w:rsidR="000730B1">
      <w:rPr>
        <w:noProof/>
      </w:rPr>
      <w:fldChar w:fldCharType="end"/>
    </w:r>
    <w:r>
      <w:rPr>
        <w:noProof/>
      </w:rPr>
      <w:fldChar w:fldCharType="end"/>
    </w:r>
    <w:r w:rsidR="00D53F50"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</w:p>
  <w:p w14:paraId="4E51B055" w14:textId="77777777" w:rsidR="001B7DE7" w:rsidRDefault="001B7D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60902" w14:textId="77777777" w:rsidR="001B7DE7" w:rsidRDefault="000730B1">
    <w:pPr>
      <w:pStyle w:val="Header"/>
    </w:pPr>
    <w:r>
      <w:rPr>
        <w:noProof/>
      </w:rPr>
      <w:pict w14:anchorId="2BEF11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5" o:spid="_x0000_i1026" type="#_x0000_t75" alt="A picture containing clipart&#10;&#10;Description automatically generated" style="width:107pt;height:51pt;mso-wrap-distance-left:0;mso-wrap-distance-right:0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24EAE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6A0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0F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2C68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2E7C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E2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2AD5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145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A0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82F8B"/>
    <w:multiLevelType w:val="multilevel"/>
    <w:tmpl w:val="4B4613C6"/>
    <w:numStyleLink w:val="Style1"/>
  </w:abstractNum>
  <w:abstractNum w:abstractNumId="11" w15:restartNumberingAfterBreak="0">
    <w:nsid w:val="06884B7A"/>
    <w:multiLevelType w:val="multilevel"/>
    <w:tmpl w:val="5E067FDE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7111C4B"/>
    <w:multiLevelType w:val="multilevel"/>
    <w:tmpl w:val="C39238D2"/>
    <w:numStyleLink w:val="Style3"/>
  </w:abstractNum>
  <w:abstractNum w:abstractNumId="13" w15:restartNumberingAfterBreak="0">
    <w:nsid w:val="175132EB"/>
    <w:multiLevelType w:val="hybridMultilevel"/>
    <w:tmpl w:val="4D3ECAB0"/>
    <w:lvl w:ilvl="0" w:tplc="F73694E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43A0AE3"/>
    <w:multiLevelType w:val="hybridMultilevel"/>
    <w:tmpl w:val="29C263F6"/>
    <w:lvl w:ilvl="0" w:tplc="3A482C1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97D6B45"/>
    <w:multiLevelType w:val="multilevel"/>
    <w:tmpl w:val="0809001D"/>
    <w:numStyleLink w:val="Style4"/>
  </w:abstractNum>
  <w:abstractNum w:abstractNumId="18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3973B1D"/>
    <w:multiLevelType w:val="hybridMultilevel"/>
    <w:tmpl w:val="F864C0A0"/>
    <w:lvl w:ilvl="0" w:tplc="FAA8AB4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572DE4"/>
    <w:multiLevelType w:val="multilevel"/>
    <w:tmpl w:val="F25A0DB8"/>
    <w:numStyleLink w:val="Style2"/>
  </w:abstractNum>
  <w:abstractNum w:abstractNumId="21" w15:restartNumberingAfterBreak="0">
    <w:nsid w:val="4D0321D1"/>
    <w:multiLevelType w:val="hybridMultilevel"/>
    <w:tmpl w:val="C220D1CC"/>
    <w:lvl w:ilvl="0" w:tplc="D7347394">
      <w:start w:val="1"/>
      <w:numFmt w:val="lowerLetter"/>
      <w:lvlText w:val="%1)"/>
      <w:lvlJc w:val="left"/>
      <w:pPr>
        <w:ind w:left="237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3090" w:hanging="360"/>
      </w:pPr>
    </w:lvl>
    <w:lvl w:ilvl="2" w:tplc="4009001B" w:tentative="1">
      <w:start w:val="1"/>
      <w:numFmt w:val="lowerRoman"/>
      <w:lvlText w:val="%3."/>
      <w:lvlJc w:val="right"/>
      <w:pPr>
        <w:ind w:left="3810" w:hanging="180"/>
      </w:pPr>
    </w:lvl>
    <w:lvl w:ilvl="3" w:tplc="4009000F" w:tentative="1">
      <w:start w:val="1"/>
      <w:numFmt w:val="decimal"/>
      <w:lvlText w:val="%4."/>
      <w:lvlJc w:val="left"/>
      <w:pPr>
        <w:ind w:left="4530" w:hanging="360"/>
      </w:pPr>
    </w:lvl>
    <w:lvl w:ilvl="4" w:tplc="40090019" w:tentative="1">
      <w:start w:val="1"/>
      <w:numFmt w:val="lowerLetter"/>
      <w:lvlText w:val="%5."/>
      <w:lvlJc w:val="left"/>
      <w:pPr>
        <w:ind w:left="5250" w:hanging="360"/>
      </w:pPr>
    </w:lvl>
    <w:lvl w:ilvl="5" w:tplc="4009001B" w:tentative="1">
      <w:start w:val="1"/>
      <w:numFmt w:val="lowerRoman"/>
      <w:lvlText w:val="%6."/>
      <w:lvlJc w:val="right"/>
      <w:pPr>
        <w:ind w:left="5970" w:hanging="180"/>
      </w:pPr>
    </w:lvl>
    <w:lvl w:ilvl="6" w:tplc="4009000F" w:tentative="1">
      <w:start w:val="1"/>
      <w:numFmt w:val="decimal"/>
      <w:lvlText w:val="%7."/>
      <w:lvlJc w:val="left"/>
      <w:pPr>
        <w:ind w:left="6690" w:hanging="360"/>
      </w:pPr>
    </w:lvl>
    <w:lvl w:ilvl="7" w:tplc="40090019" w:tentative="1">
      <w:start w:val="1"/>
      <w:numFmt w:val="lowerLetter"/>
      <w:lvlText w:val="%8."/>
      <w:lvlJc w:val="left"/>
      <w:pPr>
        <w:ind w:left="7410" w:hanging="360"/>
      </w:pPr>
    </w:lvl>
    <w:lvl w:ilvl="8" w:tplc="4009001B" w:tentative="1">
      <w:start w:val="1"/>
      <w:numFmt w:val="lowerRoman"/>
      <w:lvlText w:val="%9."/>
      <w:lvlJc w:val="right"/>
      <w:pPr>
        <w:ind w:left="8130" w:hanging="180"/>
      </w:pPr>
    </w:lvl>
  </w:abstractNum>
  <w:abstractNum w:abstractNumId="22" w15:restartNumberingAfterBreak="0">
    <w:nsid w:val="4EAC5FC5"/>
    <w:multiLevelType w:val="multilevel"/>
    <w:tmpl w:val="738E8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30" w:hanging="3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62604F63"/>
    <w:multiLevelType w:val="hybridMultilevel"/>
    <w:tmpl w:val="C3784E16"/>
    <w:lvl w:ilvl="0" w:tplc="950EA24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DC3CAE02" w:tentative="1">
      <w:start w:val="1"/>
      <w:numFmt w:val="lowerLetter"/>
      <w:lvlText w:val="%2."/>
      <w:lvlJc w:val="left"/>
      <w:pPr>
        <w:ind w:left="1440" w:hanging="360"/>
      </w:pPr>
    </w:lvl>
    <w:lvl w:ilvl="2" w:tplc="31A04378" w:tentative="1">
      <w:start w:val="1"/>
      <w:numFmt w:val="lowerRoman"/>
      <w:lvlText w:val="%3."/>
      <w:lvlJc w:val="right"/>
      <w:pPr>
        <w:ind w:left="2160" w:hanging="180"/>
      </w:pPr>
    </w:lvl>
    <w:lvl w:ilvl="3" w:tplc="BDDC5324" w:tentative="1">
      <w:start w:val="1"/>
      <w:numFmt w:val="decimal"/>
      <w:lvlText w:val="%4."/>
      <w:lvlJc w:val="left"/>
      <w:pPr>
        <w:ind w:left="2880" w:hanging="360"/>
      </w:pPr>
    </w:lvl>
    <w:lvl w:ilvl="4" w:tplc="1C22CD0C" w:tentative="1">
      <w:start w:val="1"/>
      <w:numFmt w:val="lowerLetter"/>
      <w:lvlText w:val="%5."/>
      <w:lvlJc w:val="left"/>
      <w:pPr>
        <w:ind w:left="3600" w:hanging="360"/>
      </w:pPr>
    </w:lvl>
    <w:lvl w:ilvl="5" w:tplc="D346D0AA" w:tentative="1">
      <w:start w:val="1"/>
      <w:numFmt w:val="lowerRoman"/>
      <w:lvlText w:val="%6."/>
      <w:lvlJc w:val="right"/>
      <w:pPr>
        <w:ind w:left="4320" w:hanging="180"/>
      </w:pPr>
    </w:lvl>
    <w:lvl w:ilvl="6" w:tplc="8DF44912" w:tentative="1">
      <w:start w:val="1"/>
      <w:numFmt w:val="decimal"/>
      <w:lvlText w:val="%7."/>
      <w:lvlJc w:val="left"/>
      <w:pPr>
        <w:ind w:left="5040" w:hanging="360"/>
      </w:pPr>
    </w:lvl>
    <w:lvl w:ilvl="7" w:tplc="B3C2C03A" w:tentative="1">
      <w:start w:val="1"/>
      <w:numFmt w:val="lowerLetter"/>
      <w:lvlText w:val="%8."/>
      <w:lvlJc w:val="left"/>
      <w:pPr>
        <w:ind w:left="5760" w:hanging="360"/>
      </w:pPr>
    </w:lvl>
    <w:lvl w:ilvl="8" w:tplc="F57AD3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7D2A07"/>
    <w:multiLevelType w:val="multilevel"/>
    <w:tmpl w:val="C39238D2"/>
    <w:numStyleLink w:val="Style3"/>
  </w:abstractNum>
  <w:abstractNum w:abstractNumId="26" w15:restartNumberingAfterBreak="0">
    <w:nsid w:val="6280016E"/>
    <w:multiLevelType w:val="hybridMultilevel"/>
    <w:tmpl w:val="6102EE80"/>
    <w:lvl w:ilvl="0" w:tplc="8BD4C2A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84F6636E">
      <w:start w:val="1"/>
      <w:numFmt w:val="decimal"/>
      <w:lvlText w:val="1.%2"/>
      <w:lvlJc w:val="left"/>
      <w:pPr>
        <w:ind w:left="1440" w:hanging="36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781CC0"/>
    <w:multiLevelType w:val="hybridMultilevel"/>
    <w:tmpl w:val="65584C28"/>
    <w:lvl w:ilvl="0" w:tplc="F73694EA">
      <w:start w:val="1"/>
      <w:numFmt w:val="lowerLetter"/>
      <w:lvlText w:val="(%1)"/>
      <w:lvlJc w:val="left"/>
      <w:pPr>
        <w:ind w:left="1152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72" w:hanging="360"/>
      </w:pPr>
    </w:lvl>
    <w:lvl w:ilvl="2" w:tplc="0809001B">
      <w:start w:val="1"/>
      <w:numFmt w:val="lowerRoman"/>
      <w:lvlText w:val="%3."/>
      <w:lvlJc w:val="right"/>
      <w:pPr>
        <w:ind w:left="2592" w:hanging="180"/>
      </w:pPr>
    </w:lvl>
    <w:lvl w:ilvl="3" w:tplc="0809000F" w:tentative="1">
      <w:start w:val="1"/>
      <w:numFmt w:val="decimal"/>
      <w:lvlText w:val="%4."/>
      <w:lvlJc w:val="left"/>
      <w:pPr>
        <w:ind w:left="3312" w:hanging="360"/>
      </w:pPr>
    </w:lvl>
    <w:lvl w:ilvl="4" w:tplc="08090019" w:tentative="1">
      <w:start w:val="1"/>
      <w:numFmt w:val="lowerLetter"/>
      <w:lvlText w:val="%5."/>
      <w:lvlJc w:val="left"/>
      <w:pPr>
        <w:ind w:left="4032" w:hanging="360"/>
      </w:pPr>
    </w:lvl>
    <w:lvl w:ilvl="5" w:tplc="0809001B" w:tentative="1">
      <w:start w:val="1"/>
      <w:numFmt w:val="lowerRoman"/>
      <w:lvlText w:val="%6."/>
      <w:lvlJc w:val="right"/>
      <w:pPr>
        <w:ind w:left="4752" w:hanging="180"/>
      </w:pPr>
    </w:lvl>
    <w:lvl w:ilvl="6" w:tplc="0809000F" w:tentative="1">
      <w:start w:val="1"/>
      <w:numFmt w:val="decimal"/>
      <w:lvlText w:val="%7."/>
      <w:lvlJc w:val="left"/>
      <w:pPr>
        <w:ind w:left="5472" w:hanging="360"/>
      </w:pPr>
    </w:lvl>
    <w:lvl w:ilvl="7" w:tplc="08090019" w:tentative="1">
      <w:start w:val="1"/>
      <w:numFmt w:val="lowerLetter"/>
      <w:lvlText w:val="%8."/>
      <w:lvlJc w:val="left"/>
      <w:pPr>
        <w:ind w:left="6192" w:hanging="360"/>
      </w:pPr>
    </w:lvl>
    <w:lvl w:ilvl="8" w:tplc="08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8" w15:restartNumberingAfterBreak="0">
    <w:nsid w:val="65B474AB"/>
    <w:multiLevelType w:val="hybridMultilevel"/>
    <w:tmpl w:val="1B864872"/>
    <w:lvl w:ilvl="0" w:tplc="F73694E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C3E37BF"/>
    <w:multiLevelType w:val="hybridMultilevel"/>
    <w:tmpl w:val="DEF86DC2"/>
    <w:lvl w:ilvl="0" w:tplc="3CD4E52A">
      <w:start w:val="1"/>
      <w:numFmt w:val="lowerLetter"/>
      <w:lvlText w:val="(%1)"/>
      <w:lvlJc w:val="left"/>
      <w:rPr>
        <w:rFonts w:ascii="Calibri" w:eastAsia="Calibri" w:hAnsi="Calibri" w:cs="Calibri"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261FC8"/>
    <w:multiLevelType w:val="hybridMultilevel"/>
    <w:tmpl w:val="C1C07C1A"/>
    <w:lvl w:ilvl="0" w:tplc="F73694E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53126595">
    <w:abstractNumId w:val="23"/>
  </w:num>
  <w:num w:numId="2" w16cid:durableId="1773085509">
    <w:abstractNumId w:val="29"/>
  </w:num>
  <w:num w:numId="3" w16cid:durableId="1207333863">
    <w:abstractNumId w:val="11"/>
  </w:num>
  <w:num w:numId="4" w16cid:durableId="625309316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9061034">
    <w:abstractNumId w:val="18"/>
  </w:num>
  <w:num w:numId="6" w16cid:durableId="915017355">
    <w:abstractNumId w:val="10"/>
  </w:num>
  <w:num w:numId="7" w16cid:durableId="402678409">
    <w:abstractNumId w:val="9"/>
  </w:num>
  <w:num w:numId="8" w16cid:durableId="2107457268">
    <w:abstractNumId w:val="7"/>
  </w:num>
  <w:num w:numId="9" w16cid:durableId="1683118149">
    <w:abstractNumId w:val="6"/>
  </w:num>
  <w:num w:numId="10" w16cid:durableId="484586088">
    <w:abstractNumId w:val="5"/>
  </w:num>
  <w:num w:numId="11" w16cid:durableId="1833643741">
    <w:abstractNumId w:val="4"/>
  </w:num>
  <w:num w:numId="12" w16cid:durableId="389109936">
    <w:abstractNumId w:val="8"/>
  </w:num>
  <w:num w:numId="13" w16cid:durableId="293339576">
    <w:abstractNumId w:val="3"/>
  </w:num>
  <w:num w:numId="14" w16cid:durableId="742458827">
    <w:abstractNumId w:val="2"/>
  </w:num>
  <w:num w:numId="15" w16cid:durableId="2053726193">
    <w:abstractNumId w:val="1"/>
  </w:num>
  <w:num w:numId="16" w16cid:durableId="1630742186">
    <w:abstractNumId w:val="0"/>
  </w:num>
  <w:num w:numId="17" w16cid:durableId="1988775076">
    <w:abstractNumId w:val="15"/>
  </w:num>
  <w:num w:numId="18" w16cid:durableId="2008291319">
    <w:abstractNumId w:val="20"/>
  </w:num>
  <w:num w:numId="19" w16cid:durableId="597100332">
    <w:abstractNumId w:val="32"/>
  </w:num>
  <w:num w:numId="20" w16cid:durableId="1602713221">
    <w:abstractNumId w:val="12"/>
  </w:num>
  <w:num w:numId="21" w16cid:durableId="780563374">
    <w:abstractNumId w:val="25"/>
  </w:num>
  <w:num w:numId="22" w16cid:durableId="627392198">
    <w:abstractNumId w:val="16"/>
  </w:num>
  <w:num w:numId="23" w16cid:durableId="2129859439">
    <w:abstractNumId w:val="17"/>
  </w:num>
  <w:num w:numId="24" w16cid:durableId="1293443542">
    <w:abstractNumId w:val="30"/>
  </w:num>
  <w:num w:numId="25" w16cid:durableId="721486650">
    <w:abstractNumId w:val="21"/>
  </w:num>
  <w:num w:numId="26" w16cid:durableId="175048775">
    <w:abstractNumId w:val="22"/>
  </w:num>
  <w:num w:numId="27" w16cid:durableId="1868442161">
    <w:abstractNumId w:val="26"/>
  </w:num>
  <w:num w:numId="28" w16cid:durableId="1730179401">
    <w:abstractNumId w:val="19"/>
  </w:num>
  <w:num w:numId="29" w16cid:durableId="1470594247">
    <w:abstractNumId w:val="14"/>
  </w:num>
  <w:num w:numId="30" w16cid:durableId="1320646860">
    <w:abstractNumId w:val="24"/>
  </w:num>
  <w:num w:numId="31" w16cid:durableId="130683516">
    <w:abstractNumId w:val="27"/>
  </w:num>
  <w:num w:numId="32" w16cid:durableId="1547714684">
    <w:abstractNumId w:val="13"/>
  </w:num>
  <w:num w:numId="33" w16cid:durableId="615527930">
    <w:abstractNumId w:val="28"/>
  </w:num>
  <w:num w:numId="34" w16cid:durableId="196877569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trackRevisions/>
  <w:doNotTrackMoves/>
  <w:defaultTabStop w:val="720"/>
  <w:defaultTableStyle w:val="TableGrid"/>
  <w:characterSpacingControl w:val="doNotCompress"/>
  <w:hdrShapeDefaults>
    <o:shapedefaults v:ext="edit" spidmax="20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DFA"/>
    <w:rsid w:val="00007A6C"/>
    <w:rsid w:val="000132F7"/>
    <w:rsid w:val="000355AB"/>
    <w:rsid w:val="00040ABC"/>
    <w:rsid w:val="0004307E"/>
    <w:rsid w:val="000504DA"/>
    <w:rsid w:val="0006014B"/>
    <w:rsid w:val="000650D3"/>
    <w:rsid w:val="000730B1"/>
    <w:rsid w:val="00077E4F"/>
    <w:rsid w:val="000856C0"/>
    <w:rsid w:val="00095250"/>
    <w:rsid w:val="00097682"/>
    <w:rsid w:val="000B3287"/>
    <w:rsid w:val="000B3DA7"/>
    <w:rsid w:val="000C6838"/>
    <w:rsid w:val="000C7DD2"/>
    <w:rsid w:val="000D42CA"/>
    <w:rsid w:val="000E2549"/>
    <w:rsid w:val="000F3291"/>
    <w:rsid w:val="000F78A9"/>
    <w:rsid w:val="00101878"/>
    <w:rsid w:val="00103429"/>
    <w:rsid w:val="00103646"/>
    <w:rsid w:val="00107D5C"/>
    <w:rsid w:val="00112B9F"/>
    <w:rsid w:val="001308E2"/>
    <w:rsid w:val="001405D2"/>
    <w:rsid w:val="00147CA5"/>
    <w:rsid w:val="001504C2"/>
    <w:rsid w:val="00150B71"/>
    <w:rsid w:val="001516AB"/>
    <w:rsid w:val="00153770"/>
    <w:rsid w:val="001543FB"/>
    <w:rsid w:val="00157810"/>
    <w:rsid w:val="0016164B"/>
    <w:rsid w:val="00174B25"/>
    <w:rsid w:val="00177F03"/>
    <w:rsid w:val="00184690"/>
    <w:rsid w:val="001945C3"/>
    <w:rsid w:val="00194FC3"/>
    <w:rsid w:val="001976D5"/>
    <w:rsid w:val="001B1620"/>
    <w:rsid w:val="001B6A60"/>
    <w:rsid w:val="001B7DE7"/>
    <w:rsid w:val="001C56C6"/>
    <w:rsid w:val="001D49BA"/>
    <w:rsid w:val="001E51C5"/>
    <w:rsid w:val="001E5F27"/>
    <w:rsid w:val="0020249D"/>
    <w:rsid w:val="00207B02"/>
    <w:rsid w:val="00210B78"/>
    <w:rsid w:val="00213FCC"/>
    <w:rsid w:val="0023329B"/>
    <w:rsid w:val="002337E5"/>
    <w:rsid w:val="0023462B"/>
    <w:rsid w:val="0026057F"/>
    <w:rsid w:val="00267CF9"/>
    <w:rsid w:val="00271105"/>
    <w:rsid w:val="00271270"/>
    <w:rsid w:val="00274E95"/>
    <w:rsid w:val="00280774"/>
    <w:rsid w:val="002839A8"/>
    <w:rsid w:val="0028612B"/>
    <w:rsid w:val="002864B3"/>
    <w:rsid w:val="00293112"/>
    <w:rsid w:val="002A7BA0"/>
    <w:rsid w:val="002C1653"/>
    <w:rsid w:val="002C6010"/>
    <w:rsid w:val="002D61F0"/>
    <w:rsid w:val="002E2FF2"/>
    <w:rsid w:val="002F3007"/>
    <w:rsid w:val="002F56C0"/>
    <w:rsid w:val="002F6790"/>
    <w:rsid w:val="00301374"/>
    <w:rsid w:val="003067EE"/>
    <w:rsid w:val="003106C6"/>
    <w:rsid w:val="00311ACF"/>
    <w:rsid w:val="003231F7"/>
    <w:rsid w:val="00324E24"/>
    <w:rsid w:val="0034043D"/>
    <w:rsid w:val="00361C0E"/>
    <w:rsid w:val="00363CEB"/>
    <w:rsid w:val="00374697"/>
    <w:rsid w:val="0037571A"/>
    <w:rsid w:val="00380E35"/>
    <w:rsid w:val="003A26BD"/>
    <w:rsid w:val="003B75BC"/>
    <w:rsid w:val="003B77B5"/>
    <w:rsid w:val="003C429A"/>
    <w:rsid w:val="003C753B"/>
    <w:rsid w:val="003E0839"/>
    <w:rsid w:val="0041014A"/>
    <w:rsid w:val="0041700E"/>
    <w:rsid w:val="0042077D"/>
    <w:rsid w:val="00437130"/>
    <w:rsid w:val="0044199C"/>
    <w:rsid w:val="00445DC8"/>
    <w:rsid w:val="00453458"/>
    <w:rsid w:val="00477729"/>
    <w:rsid w:val="00492C26"/>
    <w:rsid w:val="00493435"/>
    <w:rsid w:val="0049484A"/>
    <w:rsid w:val="00497A76"/>
    <w:rsid w:val="00497EC1"/>
    <w:rsid w:val="004B59A4"/>
    <w:rsid w:val="004C1293"/>
    <w:rsid w:val="004D2986"/>
    <w:rsid w:val="004D788C"/>
    <w:rsid w:val="004D7914"/>
    <w:rsid w:val="004E0EC6"/>
    <w:rsid w:val="004E6206"/>
    <w:rsid w:val="004E6988"/>
    <w:rsid w:val="004E7E94"/>
    <w:rsid w:val="005079B8"/>
    <w:rsid w:val="005139D3"/>
    <w:rsid w:val="0052640C"/>
    <w:rsid w:val="0053448B"/>
    <w:rsid w:val="00544FB8"/>
    <w:rsid w:val="00546372"/>
    <w:rsid w:val="00552E1B"/>
    <w:rsid w:val="005558EE"/>
    <w:rsid w:val="00570AEE"/>
    <w:rsid w:val="00571325"/>
    <w:rsid w:val="005757F1"/>
    <w:rsid w:val="005873E2"/>
    <w:rsid w:val="005901F4"/>
    <w:rsid w:val="00593257"/>
    <w:rsid w:val="00594EBE"/>
    <w:rsid w:val="005A42D5"/>
    <w:rsid w:val="005B0D1A"/>
    <w:rsid w:val="005B2BA1"/>
    <w:rsid w:val="005B5F68"/>
    <w:rsid w:val="005C11D4"/>
    <w:rsid w:val="005C27E2"/>
    <w:rsid w:val="005C5C7C"/>
    <w:rsid w:val="005D40B4"/>
    <w:rsid w:val="005D6B6F"/>
    <w:rsid w:val="005E37F1"/>
    <w:rsid w:val="005F7D1C"/>
    <w:rsid w:val="00616431"/>
    <w:rsid w:val="00622BD8"/>
    <w:rsid w:val="00630DD9"/>
    <w:rsid w:val="006321E9"/>
    <w:rsid w:val="00632FA6"/>
    <w:rsid w:val="00637C43"/>
    <w:rsid w:val="006402EE"/>
    <w:rsid w:val="00646C5A"/>
    <w:rsid w:val="00650CEC"/>
    <w:rsid w:val="006540AF"/>
    <w:rsid w:val="00664FC0"/>
    <w:rsid w:val="006653D1"/>
    <w:rsid w:val="006714F7"/>
    <w:rsid w:val="00675ABD"/>
    <w:rsid w:val="00692307"/>
    <w:rsid w:val="00695368"/>
    <w:rsid w:val="006A6415"/>
    <w:rsid w:val="006C3E1F"/>
    <w:rsid w:val="006C56AB"/>
    <w:rsid w:val="006E12B8"/>
    <w:rsid w:val="006E1579"/>
    <w:rsid w:val="006E3901"/>
    <w:rsid w:val="006E6BCA"/>
    <w:rsid w:val="006F3DD4"/>
    <w:rsid w:val="006F6803"/>
    <w:rsid w:val="00702C61"/>
    <w:rsid w:val="007124AC"/>
    <w:rsid w:val="00720A92"/>
    <w:rsid w:val="007222F8"/>
    <w:rsid w:val="00725D64"/>
    <w:rsid w:val="007406EB"/>
    <w:rsid w:val="00750D94"/>
    <w:rsid w:val="007538ED"/>
    <w:rsid w:val="00766C6D"/>
    <w:rsid w:val="00767628"/>
    <w:rsid w:val="0077441A"/>
    <w:rsid w:val="007763FE"/>
    <w:rsid w:val="00777921"/>
    <w:rsid w:val="00777CDA"/>
    <w:rsid w:val="007839DB"/>
    <w:rsid w:val="00783BBC"/>
    <w:rsid w:val="00786C78"/>
    <w:rsid w:val="007912B6"/>
    <w:rsid w:val="00795DA6"/>
    <w:rsid w:val="007A090F"/>
    <w:rsid w:val="007A14BF"/>
    <w:rsid w:val="007B4DA7"/>
    <w:rsid w:val="007B5423"/>
    <w:rsid w:val="007B6865"/>
    <w:rsid w:val="007B7B6F"/>
    <w:rsid w:val="007C06BD"/>
    <w:rsid w:val="007C2CD1"/>
    <w:rsid w:val="007C31DF"/>
    <w:rsid w:val="007C3C08"/>
    <w:rsid w:val="007D0080"/>
    <w:rsid w:val="007D0BF7"/>
    <w:rsid w:val="007D743F"/>
    <w:rsid w:val="007E3428"/>
    <w:rsid w:val="007F6FB3"/>
    <w:rsid w:val="00803751"/>
    <w:rsid w:val="008105EC"/>
    <w:rsid w:val="008162F0"/>
    <w:rsid w:val="00816A05"/>
    <w:rsid w:val="00817BE6"/>
    <w:rsid w:val="00817BF3"/>
    <w:rsid w:val="0083043B"/>
    <w:rsid w:val="00833CE5"/>
    <w:rsid w:val="00836A3D"/>
    <w:rsid w:val="00840083"/>
    <w:rsid w:val="00844266"/>
    <w:rsid w:val="00845F68"/>
    <w:rsid w:val="00850086"/>
    <w:rsid w:val="00854351"/>
    <w:rsid w:val="00862F08"/>
    <w:rsid w:val="00865A82"/>
    <w:rsid w:val="0087266B"/>
    <w:rsid w:val="00875C40"/>
    <w:rsid w:val="008813B7"/>
    <w:rsid w:val="008828DC"/>
    <w:rsid w:val="00890ECB"/>
    <w:rsid w:val="008933BF"/>
    <w:rsid w:val="008B3E52"/>
    <w:rsid w:val="008C1AD3"/>
    <w:rsid w:val="008D4F2B"/>
    <w:rsid w:val="008E283A"/>
    <w:rsid w:val="008E4CF1"/>
    <w:rsid w:val="008F3B27"/>
    <w:rsid w:val="008F62B4"/>
    <w:rsid w:val="008F7589"/>
    <w:rsid w:val="0091253E"/>
    <w:rsid w:val="009147F3"/>
    <w:rsid w:val="00915069"/>
    <w:rsid w:val="00917D7E"/>
    <w:rsid w:val="009244F8"/>
    <w:rsid w:val="009301A2"/>
    <w:rsid w:val="00936012"/>
    <w:rsid w:val="00947120"/>
    <w:rsid w:val="00947A67"/>
    <w:rsid w:val="009508F8"/>
    <w:rsid w:val="0095682F"/>
    <w:rsid w:val="0096054A"/>
    <w:rsid w:val="00983098"/>
    <w:rsid w:val="00991956"/>
    <w:rsid w:val="00996B2B"/>
    <w:rsid w:val="0099751E"/>
    <w:rsid w:val="009A3698"/>
    <w:rsid w:val="009B4656"/>
    <w:rsid w:val="009C2E40"/>
    <w:rsid w:val="009C7627"/>
    <w:rsid w:val="009E0D7F"/>
    <w:rsid w:val="009E36D3"/>
    <w:rsid w:val="009F2C69"/>
    <w:rsid w:val="009F49F9"/>
    <w:rsid w:val="00A0008A"/>
    <w:rsid w:val="00A069BA"/>
    <w:rsid w:val="00A10BB0"/>
    <w:rsid w:val="00A10DAE"/>
    <w:rsid w:val="00A1671D"/>
    <w:rsid w:val="00A17795"/>
    <w:rsid w:val="00A25E90"/>
    <w:rsid w:val="00A40C82"/>
    <w:rsid w:val="00A42590"/>
    <w:rsid w:val="00A446F1"/>
    <w:rsid w:val="00A52630"/>
    <w:rsid w:val="00A56FB5"/>
    <w:rsid w:val="00A671EB"/>
    <w:rsid w:val="00A67321"/>
    <w:rsid w:val="00A774BC"/>
    <w:rsid w:val="00A84933"/>
    <w:rsid w:val="00AD46FB"/>
    <w:rsid w:val="00AE0B89"/>
    <w:rsid w:val="00AE2723"/>
    <w:rsid w:val="00B00C06"/>
    <w:rsid w:val="00B0543F"/>
    <w:rsid w:val="00B20345"/>
    <w:rsid w:val="00B21181"/>
    <w:rsid w:val="00B23156"/>
    <w:rsid w:val="00B25D21"/>
    <w:rsid w:val="00B25D43"/>
    <w:rsid w:val="00B329A2"/>
    <w:rsid w:val="00B3535D"/>
    <w:rsid w:val="00B42839"/>
    <w:rsid w:val="00B53867"/>
    <w:rsid w:val="00B66EC6"/>
    <w:rsid w:val="00B80983"/>
    <w:rsid w:val="00B820DF"/>
    <w:rsid w:val="00B85D77"/>
    <w:rsid w:val="00BB28B8"/>
    <w:rsid w:val="00BB3BB0"/>
    <w:rsid w:val="00BC2BE9"/>
    <w:rsid w:val="00BC74A8"/>
    <w:rsid w:val="00BD0E86"/>
    <w:rsid w:val="00BD7D24"/>
    <w:rsid w:val="00BE7766"/>
    <w:rsid w:val="00BF2D82"/>
    <w:rsid w:val="00C05351"/>
    <w:rsid w:val="00C11BC5"/>
    <w:rsid w:val="00C170CC"/>
    <w:rsid w:val="00C25E7B"/>
    <w:rsid w:val="00C30794"/>
    <w:rsid w:val="00C33F3D"/>
    <w:rsid w:val="00C37139"/>
    <w:rsid w:val="00C378E3"/>
    <w:rsid w:val="00C54D04"/>
    <w:rsid w:val="00C56BB9"/>
    <w:rsid w:val="00C6073F"/>
    <w:rsid w:val="00C621BD"/>
    <w:rsid w:val="00C6398B"/>
    <w:rsid w:val="00C63ECA"/>
    <w:rsid w:val="00C65E4C"/>
    <w:rsid w:val="00C7006D"/>
    <w:rsid w:val="00C819FB"/>
    <w:rsid w:val="00C91A3B"/>
    <w:rsid w:val="00CA39E2"/>
    <w:rsid w:val="00CA4E77"/>
    <w:rsid w:val="00CA5A9E"/>
    <w:rsid w:val="00CB2FBB"/>
    <w:rsid w:val="00CB4104"/>
    <w:rsid w:val="00CB6294"/>
    <w:rsid w:val="00CC263D"/>
    <w:rsid w:val="00CC4DFA"/>
    <w:rsid w:val="00CD01B5"/>
    <w:rsid w:val="00CD3030"/>
    <w:rsid w:val="00CD7BD7"/>
    <w:rsid w:val="00CE3875"/>
    <w:rsid w:val="00CE4599"/>
    <w:rsid w:val="00CF4FEB"/>
    <w:rsid w:val="00D063E4"/>
    <w:rsid w:val="00D072FE"/>
    <w:rsid w:val="00D16E72"/>
    <w:rsid w:val="00D30C88"/>
    <w:rsid w:val="00D31690"/>
    <w:rsid w:val="00D4748D"/>
    <w:rsid w:val="00D47F30"/>
    <w:rsid w:val="00D51E92"/>
    <w:rsid w:val="00D52804"/>
    <w:rsid w:val="00D53C74"/>
    <w:rsid w:val="00D53F50"/>
    <w:rsid w:val="00D602C6"/>
    <w:rsid w:val="00D61ECA"/>
    <w:rsid w:val="00D72FF1"/>
    <w:rsid w:val="00D8051D"/>
    <w:rsid w:val="00D80B26"/>
    <w:rsid w:val="00D826A4"/>
    <w:rsid w:val="00D829C4"/>
    <w:rsid w:val="00D97F75"/>
    <w:rsid w:val="00DB2713"/>
    <w:rsid w:val="00DB554A"/>
    <w:rsid w:val="00DC5628"/>
    <w:rsid w:val="00DD53C6"/>
    <w:rsid w:val="00DF1E6B"/>
    <w:rsid w:val="00E03CC5"/>
    <w:rsid w:val="00E0543D"/>
    <w:rsid w:val="00E065E3"/>
    <w:rsid w:val="00E1666B"/>
    <w:rsid w:val="00E17C61"/>
    <w:rsid w:val="00E17CF4"/>
    <w:rsid w:val="00E26E5D"/>
    <w:rsid w:val="00E304DC"/>
    <w:rsid w:val="00E325BB"/>
    <w:rsid w:val="00E47495"/>
    <w:rsid w:val="00E71505"/>
    <w:rsid w:val="00E730A9"/>
    <w:rsid w:val="00E74657"/>
    <w:rsid w:val="00E83C71"/>
    <w:rsid w:val="00E84AB7"/>
    <w:rsid w:val="00E93AB0"/>
    <w:rsid w:val="00E94795"/>
    <w:rsid w:val="00E95BB5"/>
    <w:rsid w:val="00E9783A"/>
    <w:rsid w:val="00EA6087"/>
    <w:rsid w:val="00EB2CC8"/>
    <w:rsid w:val="00EC1ED3"/>
    <w:rsid w:val="00EC3EE7"/>
    <w:rsid w:val="00EC404A"/>
    <w:rsid w:val="00EC5F9A"/>
    <w:rsid w:val="00ED3DB8"/>
    <w:rsid w:val="00ED6F9B"/>
    <w:rsid w:val="00EE0862"/>
    <w:rsid w:val="00EF2082"/>
    <w:rsid w:val="00EF20B6"/>
    <w:rsid w:val="00EF2DF6"/>
    <w:rsid w:val="00EF3F66"/>
    <w:rsid w:val="00EF3F73"/>
    <w:rsid w:val="00EF7BA4"/>
    <w:rsid w:val="00F05DAE"/>
    <w:rsid w:val="00F202B3"/>
    <w:rsid w:val="00F37341"/>
    <w:rsid w:val="00F423D6"/>
    <w:rsid w:val="00F504D6"/>
    <w:rsid w:val="00F53EA5"/>
    <w:rsid w:val="00F55BF0"/>
    <w:rsid w:val="00F70DEF"/>
    <w:rsid w:val="00FA419B"/>
    <w:rsid w:val="00FA44BA"/>
    <w:rsid w:val="00FA4E5A"/>
    <w:rsid w:val="00FB1222"/>
    <w:rsid w:val="00FB1848"/>
    <w:rsid w:val="00FB2EF0"/>
    <w:rsid w:val="00FC31BC"/>
    <w:rsid w:val="00FC488F"/>
    <w:rsid w:val="00FC7544"/>
    <w:rsid w:val="00FD3BA3"/>
    <w:rsid w:val="00FD6894"/>
    <w:rsid w:val="00FE64B7"/>
    <w:rsid w:val="00FF1612"/>
    <w:rsid w:val="00FF45D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2"/>
    </o:shapelayout>
  </w:shapeDefaults>
  <w:decimalSymbol w:val="."/>
  <w:listSeparator w:val=","/>
  <w14:docId w14:val="117AE04A"/>
  <w15:docId w15:val="{DB29C980-B6D8-4AB0-A9BE-8892A2F51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line="276" w:lineRule="auto"/>
      <w:jc w:val="both"/>
    </w:pPr>
    <w:rPr>
      <w:rFonts w:ascii="Arial" w:eastAsia="Times New Roman" w:hAnsi="Arial"/>
      <w:sz w:val="22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3"/>
      </w:numPr>
      <w:spacing w:before="240" w:after="240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 w:cs="Times New Roman"/>
      <w:b/>
      <w:color w:val="4A8A40"/>
      <w:sz w:val="24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 w:cs="Times New Roman"/>
      <w:color w:val="1F3763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3"/>
      </w:numPr>
      <w:spacing w:after="160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pPr>
      <w:jc w:val="both"/>
    </w:pPr>
    <w:rPr>
      <w:sz w:val="22"/>
      <w:szCs w:val="22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</w:rPr>
  </w:style>
  <w:style w:type="numbering" w:customStyle="1" w:styleId="Style1">
    <w:name w:val="Style1"/>
    <w:uiPriority w:val="99"/>
    <w:rsid w:val="00A0008A"/>
    <w:pPr>
      <w:numPr>
        <w:numId w:val="5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664FC0"/>
    <w:pPr>
      <w:tabs>
        <w:tab w:val="center" w:pos="4513"/>
        <w:tab w:val="right" w:pos="9026"/>
      </w:tabs>
      <w:spacing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rsid w:val="00664FC0"/>
  </w:style>
  <w:style w:type="paragraph" w:styleId="Footer">
    <w:name w:val="footer"/>
    <w:basedOn w:val="Normal"/>
    <w:link w:val="FooterChar"/>
    <w:unhideWhenUsed/>
    <w:rsid w:val="00664FC0"/>
    <w:pPr>
      <w:tabs>
        <w:tab w:val="center" w:pos="4513"/>
        <w:tab w:val="right" w:pos="9026"/>
      </w:tabs>
      <w:spacing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8C1AD3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17"/>
      </w:numPr>
    </w:pPr>
  </w:style>
  <w:style w:type="numbering" w:customStyle="1" w:styleId="Style3">
    <w:name w:val="Style3"/>
    <w:uiPriority w:val="99"/>
    <w:rsid w:val="00BC2BE9"/>
    <w:pPr>
      <w:numPr>
        <w:numId w:val="19"/>
      </w:numPr>
    </w:pPr>
  </w:style>
  <w:style w:type="numbering" w:customStyle="1" w:styleId="Style4">
    <w:name w:val="Style4"/>
    <w:uiPriority w:val="99"/>
    <w:rsid w:val="00BC2BE9"/>
    <w:pPr>
      <w:numPr>
        <w:numId w:val="22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TOC2">
    <w:name w:val="toc 2"/>
    <w:basedOn w:val="Normal"/>
    <w:next w:val="Normal"/>
    <w:autoRedefine/>
    <w:uiPriority w:val="39"/>
    <w:unhideWhenUsed/>
    <w:rsid w:val="00B329A2"/>
    <w:pPr>
      <w:spacing w:after="100" w:line="259" w:lineRule="auto"/>
      <w:ind w:left="220"/>
      <w:jc w:val="left"/>
    </w:pPr>
    <w:rPr>
      <w:rFonts w:ascii="Calibri" w:hAnsi="Calibri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B329A2"/>
    <w:pPr>
      <w:spacing w:after="100" w:line="259" w:lineRule="auto"/>
      <w:ind w:left="440"/>
      <w:jc w:val="left"/>
    </w:pPr>
    <w:rPr>
      <w:rFonts w:ascii="Calibri" w:hAnsi="Calibri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B329A2"/>
    <w:pPr>
      <w:spacing w:after="100" w:line="259" w:lineRule="auto"/>
      <w:ind w:left="660"/>
      <w:jc w:val="left"/>
    </w:pPr>
    <w:rPr>
      <w:rFonts w:ascii="Calibri" w:hAnsi="Calibri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B329A2"/>
    <w:pPr>
      <w:spacing w:after="100" w:line="259" w:lineRule="auto"/>
      <w:ind w:left="880"/>
      <w:jc w:val="left"/>
    </w:pPr>
    <w:rPr>
      <w:rFonts w:ascii="Calibri" w:hAnsi="Calibri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B329A2"/>
    <w:pPr>
      <w:spacing w:after="100" w:line="259" w:lineRule="auto"/>
      <w:ind w:left="1100"/>
      <w:jc w:val="left"/>
    </w:pPr>
    <w:rPr>
      <w:rFonts w:ascii="Calibri" w:hAnsi="Calibri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B329A2"/>
    <w:pPr>
      <w:spacing w:after="100" w:line="259" w:lineRule="auto"/>
      <w:ind w:left="1320"/>
      <w:jc w:val="left"/>
    </w:pPr>
    <w:rPr>
      <w:rFonts w:ascii="Calibri" w:hAnsi="Calibri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B329A2"/>
    <w:pPr>
      <w:spacing w:after="100" w:line="259" w:lineRule="auto"/>
      <w:ind w:left="1540"/>
      <w:jc w:val="left"/>
    </w:pPr>
    <w:rPr>
      <w:rFonts w:ascii="Calibri" w:hAnsi="Calibri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B329A2"/>
    <w:pPr>
      <w:spacing w:after="100" w:line="259" w:lineRule="auto"/>
      <w:ind w:left="1760"/>
      <w:jc w:val="left"/>
    </w:pPr>
    <w:rPr>
      <w:rFonts w:ascii="Calibri" w:hAnsi="Calibri"/>
      <w:szCs w:val="22"/>
    </w:rPr>
  </w:style>
  <w:style w:type="paragraph" w:styleId="Revision">
    <w:name w:val="Revision"/>
    <w:hidden/>
    <w:uiPriority w:val="99"/>
    <w:semiHidden/>
    <w:rsid w:val="00E83C71"/>
    <w:rPr>
      <w:rFonts w:ascii="Arial" w:eastAsia="Times New Roman" w:hAnsi="Arial"/>
      <w:sz w:val="22"/>
      <w:szCs w:val="24"/>
    </w:rPr>
  </w:style>
  <w:style w:type="character" w:styleId="CommentReference">
    <w:name w:val="annotation reference"/>
    <w:uiPriority w:val="99"/>
    <w:semiHidden/>
    <w:unhideWhenUsed/>
    <w:rsid w:val="00E166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666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E1666B"/>
    <w:rPr>
      <w:rFonts w:ascii="Arial" w:eastAsia="Times New Roman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666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1666B"/>
    <w:rPr>
      <w:rFonts w:ascii="Arial" w:eastAsia="Times New Roman" w:hAnsi="Arial"/>
      <w:b/>
      <w:bCs/>
    </w:rPr>
  </w:style>
  <w:style w:type="paragraph" w:customStyle="1" w:styleId="ScheduleHeading">
    <w:name w:val="Schedule Heading"/>
    <w:basedOn w:val="ScheduleSectionL4"/>
    <w:link w:val="ScheduleHeadingChar"/>
    <w:qFormat/>
    <w:rsid w:val="004E0EC6"/>
    <w:pPr>
      <w:ind w:left="567"/>
      <w:jc w:val="center"/>
    </w:pPr>
    <w:rPr>
      <w:b/>
      <w:bCs/>
      <w:sz w:val="24"/>
      <w:szCs w:val="24"/>
    </w:rPr>
  </w:style>
  <w:style w:type="character" w:customStyle="1" w:styleId="ScheduleHeadingChar">
    <w:name w:val="Schedule Heading Char"/>
    <w:link w:val="ScheduleHeading"/>
    <w:rsid w:val="004E0EC6"/>
    <w:rPr>
      <w:rFonts w:ascii="Arial" w:hAnsi="Arial"/>
      <w:b/>
      <w:bCs/>
      <w:sz w:val="24"/>
      <w:szCs w:val="24"/>
    </w:rPr>
  </w:style>
  <w:style w:type="paragraph" w:customStyle="1" w:styleId="ScheduleHeadingSection">
    <w:name w:val="Schedule Heading Section"/>
    <w:basedOn w:val="ScheduleSectionL2"/>
    <w:link w:val="ScheduleHeadingSectionChar"/>
    <w:qFormat/>
    <w:rsid w:val="00F70DEF"/>
    <w:pPr>
      <w:widowControl w:val="0"/>
      <w:spacing w:after="320"/>
      <w:jc w:val="left"/>
    </w:pPr>
    <w:rPr>
      <w:b/>
    </w:rPr>
  </w:style>
  <w:style w:type="character" w:customStyle="1" w:styleId="ScheduleHeadingSectionChar">
    <w:name w:val="Schedule Heading Section Char"/>
    <w:link w:val="ScheduleHeadingSection"/>
    <w:rsid w:val="00F70DEF"/>
    <w:rPr>
      <w:rFonts w:ascii="Arial" w:hAnsi="Arial"/>
      <w:b/>
      <w:sz w:val="22"/>
      <w:szCs w:val="22"/>
    </w:rPr>
  </w:style>
  <w:style w:type="paragraph" w:customStyle="1" w:styleId="ChangeHistoryTable">
    <w:name w:val="Change History Table"/>
    <w:basedOn w:val="Normal"/>
    <w:link w:val="ChangeHistoryTableChar"/>
    <w:qFormat/>
    <w:rsid w:val="009C2E40"/>
    <w:pPr>
      <w:jc w:val="center"/>
    </w:pPr>
    <w:rPr>
      <w:b/>
    </w:rPr>
  </w:style>
  <w:style w:type="character" w:customStyle="1" w:styleId="ChangeHistoryTableChar">
    <w:name w:val="Change History Table Char"/>
    <w:link w:val="ChangeHistoryTable"/>
    <w:rsid w:val="009C2E40"/>
    <w:rPr>
      <w:rFonts w:ascii="Arial" w:eastAsia="Times New Roman" w:hAnsi="Arial"/>
      <w:b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yperlink" Target="https://digital-navigator.azurewebsites.net/codes-schedules/definitions/71" TargetMode="External"/><Relationship Id="rId117" Type="http://schemas.openxmlformats.org/officeDocument/2006/relationships/hyperlink" Target="https://digital-navigator.azurewebsites.net/codes-schedules/definitions/57" TargetMode="External"/><Relationship Id="rId21" Type="http://schemas.openxmlformats.org/officeDocument/2006/relationships/hyperlink" Target="https://digital-navigator.azurewebsites.net/codes-schedules/definitions/62" TargetMode="External"/><Relationship Id="rId42" Type="http://schemas.openxmlformats.org/officeDocument/2006/relationships/hyperlink" Target="https://digital-navigator.azurewebsites.net/codes-schedules/definitions/71" TargetMode="External"/><Relationship Id="rId47" Type="http://schemas.openxmlformats.org/officeDocument/2006/relationships/hyperlink" Target="https://digital-navigator.azurewebsites.net/codes-schedules/definitions/131" TargetMode="External"/><Relationship Id="rId63" Type="http://schemas.openxmlformats.org/officeDocument/2006/relationships/hyperlink" Target="https://digital-navigator.azurewebsites.net/codes-schedules/definitions/494" TargetMode="External"/><Relationship Id="rId68" Type="http://schemas.openxmlformats.org/officeDocument/2006/relationships/hyperlink" Target="https://digital-navigator.azurewebsites.net/codes-schedules/definitions/494" TargetMode="External"/><Relationship Id="rId84" Type="http://schemas.openxmlformats.org/officeDocument/2006/relationships/hyperlink" Target="https://digital-navigator.azurewebsites.net/codes-schedules/definitions/99" TargetMode="External"/><Relationship Id="rId89" Type="http://schemas.openxmlformats.org/officeDocument/2006/relationships/hyperlink" Target="https://digital-navigator.azurewebsites.net/codes-schedules/definitions/280" TargetMode="External"/><Relationship Id="rId112" Type="http://schemas.openxmlformats.org/officeDocument/2006/relationships/hyperlink" Target="https://digital-navigator.azurewebsites.net/codes-schedules/definitions/57" TargetMode="External"/><Relationship Id="rId133" Type="http://schemas.openxmlformats.org/officeDocument/2006/relationships/hyperlink" Target="https://digital-navigator.azurewebsites.net/codes-schedules/definitions/57" TargetMode="External"/><Relationship Id="rId138" Type="http://schemas.openxmlformats.org/officeDocument/2006/relationships/hyperlink" Target="https://digital-navigator.azurewebsites.net/codes-schedules/definitions/56" TargetMode="External"/><Relationship Id="rId154" Type="http://schemas.openxmlformats.org/officeDocument/2006/relationships/hyperlink" Target="https://digital-navigator.azurewebsites.net/codes-schedules/definitions/387" TargetMode="External"/><Relationship Id="rId159" Type="http://schemas.openxmlformats.org/officeDocument/2006/relationships/hyperlink" Target="https://digital-navigator.azurewebsites.net/codes-schedules/definitions/129" TargetMode="External"/><Relationship Id="rId16" Type="http://schemas.openxmlformats.org/officeDocument/2006/relationships/hyperlink" Target="https://digital-navigator.azurewebsites.net/codes-schedules/definitions/1036" TargetMode="External"/><Relationship Id="rId107" Type="http://schemas.openxmlformats.org/officeDocument/2006/relationships/hyperlink" Target="https://digital-navigator.azurewebsites.net/codes-schedules/definitions/494" TargetMode="External"/><Relationship Id="rId11" Type="http://schemas.openxmlformats.org/officeDocument/2006/relationships/endnotes" Target="endnotes.xml"/><Relationship Id="rId32" Type="http://schemas.openxmlformats.org/officeDocument/2006/relationships/hyperlink" Target="https://digital-navigator.azurewebsites.net/codes-schedules/definitions/90" TargetMode="External"/><Relationship Id="rId37" Type="http://schemas.openxmlformats.org/officeDocument/2006/relationships/hyperlink" Target="https://digital-navigator.azurewebsites.net/codes-schedules/definitions/494" TargetMode="External"/><Relationship Id="rId53" Type="http://schemas.openxmlformats.org/officeDocument/2006/relationships/hyperlink" Target="https://digital-navigator.azurewebsites.net/codes-schedules/definitions/52" TargetMode="External"/><Relationship Id="rId58" Type="http://schemas.openxmlformats.org/officeDocument/2006/relationships/hyperlink" Target="https://digital-navigator.azurewebsites.net/codes-schedules/definitions/99" TargetMode="External"/><Relationship Id="rId74" Type="http://schemas.openxmlformats.org/officeDocument/2006/relationships/hyperlink" Target="https://digital-navigator.azurewebsites.net/codes-schedules/definitions/494" TargetMode="External"/><Relationship Id="rId79" Type="http://schemas.openxmlformats.org/officeDocument/2006/relationships/hyperlink" Target="https://digital-navigator.azurewebsites.net/codes-schedules/definitions/387" TargetMode="External"/><Relationship Id="rId102" Type="http://schemas.openxmlformats.org/officeDocument/2006/relationships/hyperlink" Target="https://digital-navigator.azurewebsites.net/codes-schedules/definitions/56" TargetMode="External"/><Relationship Id="rId123" Type="http://schemas.openxmlformats.org/officeDocument/2006/relationships/hyperlink" Target="https://digital-navigator.azurewebsites.net/codes-schedules/definitions/56" TargetMode="External"/><Relationship Id="rId128" Type="http://schemas.openxmlformats.org/officeDocument/2006/relationships/hyperlink" Target="https://digital-navigator.azurewebsites.net/codes-schedules/definitions/56" TargetMode="External"/><Relationship Id="rId144" Type="http://schemas.openxmlformats.org/officeDocument/2006/relationships/hyperlink" Target="https://digital-navigator.azurewebsites.net/codes-schedules/definitions/56" TargetMode="External"/><Relationship Id="rId149" Type="http://schemas.openxmlformats.org/officeDocument/2006/relationships/hyperlink" Target="https://digital-navigator.azurewebsites.net/codes-schedules/definitions/393" TargetMode="External"/><Relationship Id="rId5" Type="http://schemas.openxmlformats.org/officeDocument/2006/relationships/customXml" Target="../customXml/item5.xml"/><Relationship Id="rId90" Type="http://schemas.openxmlformats.org/officeDocument/2006/relationships/hyperlink" Target="https://digital-navigator.azurewebsites.net/codes-schedules/definitions/57" TargetMode="External"/><Relationship Id="rId95" Type="http://schemas.openxmlformats.org/officeDocument/2006/relationships/hyperlink" Target="https://digital-navigator.azurewebsites.net/codes-schedules/definitions/57" TargetMode="External"/><Relationship Id="rId160" Type="http://schemas.openxmlformats.org/officeDocument/2006/relationships/footer" Target="footer3.xml"/><Relationship Id="rId22" Type="http://schemas.openxmlformats.org/officeDocument/2006/relationships/hyperlink" Target="https://digital-navigator.azurewebsites.net/codes-schedules/definitions/64" TargetMode="External"/><Relationship Id="rId27" Type="http://schemas.openxmlformats.org/officeDocument/2006/relationships/hyperlink" Target="https://digital-navigator.azurewebsites.net/codes-schedules/definitions/52" TargetMode="External"/><Relationship Id="rId43" Type="http://schemas.openxmlformats.org/officeDocument/2006/relationships/hyperlink" Target="https://digital-navigator.azurewebsites.net/codes-schedules/definitions/280" TargetMode="External"/><Relationship Id="rId48" Type="http://schemas.openxmlformats.org/officeDocument/2006/relationships/hyperlink" Target="https://digital-navigator.azurewebsites.net/codes-schedules/definitions/88" TargetMode="External"/><Relationship Id="rId64" Type="http://schemas.openxmlformats.org/officeDocument/2006/relationships/hyperlink" Target="https://digital-navigator.azurewebsites.net/codes-schedules/definitions/99" TargetMode="External"/><Relationship Id="rId69" Type="http://schemas.openxmlformats.org/officeDocument/2006/relationships/hyperlink" Target="https://digital-navigator.azurewebsites.net/codes-schedules/definitions/413" TargetMode="External"/><Relationship Id="rId113" Type="http://schemas.openxmlformats.org/officeDocument/2006/relationships/hyperlink" Target="https://digital-navigator.azurewebsites.net/codes-schedules/definitions/56" TargetMode="External"/><Relationship Id="rId118" Type="http://schemas.openxmlformats.org/officeDocument/2006/relationships/hyperlink" Target="https://digital-navigator.azurewebsites.net/codes-schedules/definitions/56" TargetMode="External"/><Relationship Id="rId134" Type="http://schemas.openxmlformats.org/officeDocument/2006/relationships/hyperlink" Target="https://digital-navigator.azurewebsites.net/codes-schedules/definitions/494" TargetMode="External"/><Relationship Id="rId139" Type="http://schemas.openxmlformats.org/officeDocument/2006/relationships/hyperlink" Target="https://digital-navigator.azurewebsites.net/codes-schedules/definitions/302" TargetMode="External"/><Relationship Id="rId80" Type="http://schemas.openxmlformats.org/officeDocument/2006/relationships/hyperlink" Target="https://digital-navigator.azurewebsites.net/codes-schedules/definitions/99" TargetMode="External"/><Relationship Id="rId85" Type="http://schemas.openxmlformats.org/officeDocument/2006/relationships/hyperlink" Target="https://digital-navigator.azurewebsites.net/codes-schedules/definitions/387" TargetMode="External"/><Relationship Id="rId150" Type="http://schemas.openxmlformats.org/officeDocument/2006/relationships/hyperlink" Target="https://digital-navigator.azurewebsites.net/codes-schedules/definitions/393" TargetMode="External"/><Relationship Id="rId155" Type="http://schemas.openxmlformats.org/officeDocument/2006/relationships/hyperlink" Target="https://digital-navigator.azurewebsites.net/codes-schedules/definitions/56" TargetMode="External"/><Relationship Id="rId12" Type="http://schemas.openxmlformats.org/officeDocument/2006/relationships/header" Target="header1.xml"/><Relationship Id="rId17" Type="http://schemas.openxmlformats.org/officeDocument/2006/relationships/hyperlink" Target="https://digital-navigator.azurewebsites.net/codes-schedules/definitions/708" TargetMode="External"/><Relationship Id="rId33" Type="http://schemas.openxmlformats.org/officeDocument/2006/relationships/hyperlink" Target="https://digital-navigator.azurewebsites.net/codes-schedules/definitions/494" TargetMode="External"/><Relationship Id="rId38" Type="http://schemas.openxmlformats.org/officeDocument/2006/relationships/hyperlink" Target="https://digital-navigator.azurewebsites.net/codes-schedules/definitions/90" TargetMode="External"/><Relationship Id="rId59" Type="http://schemas.openxmlformats.org/officeDocument/2006/relationships/hyperlink" Target="https://digital-navigator.azurewebsites.net/codes-schedules/definitions/52" TargetMode="External"/><Relationship Id="rId103" Type="http://schemas.openxmlformats.org/officeDocument/2006/relationships/hyperlink" Target="https://digital-navigator.azurewebsites.net/codes-schedules/definitions/494" TargetMode="External"/><Relationship Id="rId108" Type="http://schemas.openxmlformats.org/officeDocument/2006/relationships/hyperlink" Target="https://digital-navigator.azurewebsites.net/codes-schedules/definitions/57" TargetMode="External"/><Relationship Id="rId124" Type="http://schemas.openxmlformats.org/officeDocument/2006/relationships/hyperlink" Target="https://digital-navigator.azurewebsites.net/codes-schedules/definitions/576" TargetMode="External"/><Relationship Id="rId129" Type="http://schemas.openxmlformats.org/officeDocument/2006/relationships/hyperlink" Target="https://digital-navigator.azurewebsites.net/codes-schedules/definitions/723" TargetMode="External"/><Relationship Id="rId54" Type="http://schemas.openxmlformats.org/officeDocument/2006/relationships/hyperlink" Target="https://digital-navigator.azurewebsites.net/codes-schedules/definitions/103" TargetMode="External"/><Relationship Id="rId70" Type="http://schemas.openxmlformats.org/officeDocument/2006/relationships/hyperlink" Target="https://digital-navigator.azurewebsites.net/codes-schedules/definitions/1194" TargetMode="External"/><Relationship Id="rId75" Type="http://schemas.openxmlformats.org/officeDocument/2006/relationships/hyperlink" Target="https://digital-navigator.azurewebsites.net/codes-schedules/definitions/387" TargetMode="External"/><Relationship Id="rId91" Type="http://schemas.openxmlformats.org/officeDocument/2006/relationships/hyperlink" Target="https://digital-navigator.azurewebsites.net/codes-schedules/definitions/558" TargetMode="External"/><Relationship Id="rId96" Type="http://schemas.openxmlformats.org/officeDocument/2006/relationships/hyperlink" Target="https://digital-navigator.azurewebsites.net/codes-schedules/46/1.3" TargetMode="External"/><Relationship Id="rId140" Type="http://schemas.openxmlformats.org/officeDocument/2006/relationships/hyperlink" Target="https://digital-navigator.azurewebsites.net/codes-schedules/definitions/56" TargetMode="External"/><Relationship Id="rId145" Type="http://schemas.openxmlformats.org/officeDocument/2006/relationships/hyperlink" Target="https://digital-navigator.azurewebsites.net/codes-schedules/definitions/576" TargetMode="External"/><Relationship Id="rId161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digital-navigator.azurewebsites.net/codes-schedules/definitions/115" TargetMode="External"/><Relationship Id="rId28" Type="http://schemas.openxmlformats.org/officeDocument/2006/relationships/hyperlink" Target="https://digital-navigator.azurewebsites.net/codes-schedules/definitions/494" TargetMode="External"/><Relationship Id="rId36" Type="http://schemas.openxmlformats.org/officeDocument/2006/relationships/hyperlink" Target="https://digital-navigator.azurewebsites.net/codes-schedules/definitions/494" TargetMode="External"/><Relationship Id="rId49" Type="http://schemas.openxmlformats.org/officeDocument/2006/relationships/hyperlink" Target="https://digital-navigator.azurewebsites.net/codes-schedules/definitions/280" TargetMode="External"/><Relationship Id="rId57" Type="http://schemas.openxmlformats.org/officeDocument/2006/relationships/hyperlink" Target="https://digital-navigator.azurewebsites.net/codes-schedules/definitions/494" TargetMode="External"/><Relationship Id="rId106" Type="http://schemas.openxmlformats.org/officeDocument/2006/relationships/hyperlink" Target="https://digital-navigator.azurewebsites.net/codes-schedules/definitions/56" TargetMode="External"/><Relationship Id="rId114" Type="http://schemas.openxmlformats.org/officeDocument/2006/relationships/hyperlink" Target="https://digital-navigator.azurewebsites.net/codes-schedules/definitions/576" TargetMode="External"/><Relationship Id="rId119" Type="http://schemas.openxmlformats.org/officeDocument/2006/relationships/hyperlink" Target="https://digital-navigator.azurewebsites.net/codes-schedules/definitions/576" TargetMode="External"/><Relationship Id="rId127" Type="http://schemas.openxmlformats.org/officeDocument/2006/relationships/hyperlink" Target="https://digital-navigator.azurewebsites.net/codes-schedules/definitions/57" TargetMode="External"/><Relationship Id="rId10" Type="http://schemas.openxmlformats.org/officeDocument/2006/relationships/footnotes" Target="footnotes.xml"/><Relationship Id="rId31" Type="http://schemas.openxmlformats.org/officeDocument/2006/relationships/hyperlink" Target="https://digital-navigator.azurewebsites.net/codes-schedules/definitions/494" TargetMode="External"/><Relationship Id="rId44" Type="http://schemas.openxmlformats.org/officeDocument/2006/relationships/hyperlink" Target="https://digital-navigator.azurewebsites.net/codes-schedules/definitions/129" TargetMode="External"/><Relationship Id="rId52" Type="http://schemas.openxmlformats.org/officeDocument/2006/relationships/hyperlink" Target="https://digital-navigator.azurewebsites.net/codes-schedules/definitions/558" TargetMode="External"/><Relationship Id="rId60" Type="http://schemas.openxmlformats.org/officeDocument/2006/relationships/hyperlink" Target="https://digital-navigator.azurewebsites.net/codes-schedules/definitions/99" TargetMode="External"/><Relationship Id="rId65" Type="http://schemas.openxmlformats.org/officeDocument/2006/relationships/hyperlink" Target="https://digital-navigator.azurewebsites.net/codes-schedules/definitions/867" TargetMode="External"/><Relationship Id="rId73" Type="http://schemas.openxmlformats.org/officeDocument/2006/relationships/hyperlink" Target="https://digital-navigator.azurewebsites.net/codes-schedules/definitions/52" TargetMode="External"/><Relationship Id="rId78" Type="http://schemas.openxmlformats.org/officeDocument/2006/relationships/hyperlink" Target="https://digital-navigator.azurewebsites.net/codes-schedules/definitions/387" TargetMode="External"/><Relationship Id="rId81" Type="http://schemas.openxmlformats.org/officeDocument/2006/relationships/hyperlink" Target="https://digital-navigator.azurewebsites.net/codes-schedules/definitions/422" TargetMode="External"/><Relationship Id="rId86" Type="http://schemas.openxmlformats.org/officeDocument/2006/relationships/hyperlink" Target="https://digital-navigator.azurewebsites.net/codes-schedules/definitions/56" TargetMode="External"/><Relationship Id="rId94" Type="http://schemas.openxmlformats.org/officeDocument/2006/relationships/hyperlink" Target="https://digital-navigator.azurewebsites.net/codes-schedules/46/1.3" TargetMode="External"/><Relationship Id="rId99" Type="http://schemas.openxmlformats.org/officeDocument/2006/relationships/hyperlink" Target="https://digital-navigator.azurewebsites.net/codes-schedules/definitions/56" TargetMode="External"/><Relationship Id="rId101" Type="http://schemas.openxmlformats.org/officeDocument/2006/relationships/hyperlink" Target="https://digital-navigator.azurewebsites.net/codes-schedules/definitions/90" TargetMode="External"/><Relationship Id="rId122" Type="http://schemas.openxmlformats.org/officeDocument/2006/relationships/hyperlink" Target="https://digital-navigator.azurewebsites.net/codes-schedules/definitions/57" TargetMode="External"/><Relationship Id="rId130" Type="http://schemas.openxmlformats.org/officeDocument/2006/relationships/hyperlink" Target="https://digital-navigator.azurewebsites.net/codes-schedules/definitions/723" TargetMode="External"/><Relationship Id="rId135" Type="http://schemas.openxmlformats.org/officeDocument/2006/relationships/hyperlink" Target="https://digital-navigator.azurewebsites.net/codes-schedules/definitions/581" TargetMode="External"/><Relationship Id="rId143" Type="http://schemas.openxmlformats.org/officeDocument/2006/relationships/hyperlink" Target="https://digital-navigator.azurewebsites.net/codes-schedules/definitions/99" TargetMode="External"/><Relationship Id="rId148" Type="http://schemas.openxmlformats.org/officeDocument/2006/relationships/hyperlink" Target="https://digital-navigator.azurewebsites.net/codes-schedules/definitions/99" TargetMode="External"/><Relationship Id="rId151" Type="http://schemas.openxmlformats.org/officeDocument/2006/relationships/hyperlink" Target="https://digital-navigator.azurewebsites.net/codes-schedules/definitions/387" TargetMode="External"/><Relationship Id="rId156" Type="http://schemas.openxmlformats.org/officeDocument/2006/relationships/hyperlink" Target="https://digital-navigator.azurewebsites.net/codes-schedules/definitions/576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digital-navigator.azurewebsites.net/codes-schedules/definitions/52" TargetMode="External"/><Relationship Id="rId39" Type="http://schemas.openxmlformats.org/officeDocument/2006/relationships/hyperlink" Target="https://digital-navigator.azurewebsites.net/codes-schedules/definitions/71" TargetMode="External"/><Relationship Id="rId109" Type="http://schemas.openxmlformats.org/officeDocument/2006/relationships/hyperlink" Target="https://digital-navigator.azurewebsites.net/codes-schedules/definitions/56" TargetMode="External"/><Relationship Id="rId34" Type="http://schemas.openxmlformats.org/officeDocument/2006/relationships/hyperlink" Target="https://digital-navigator.azurewebsites.net/codes-schedules/definitions/90" TargetMode="External"/><Relationship Id="rId50" Type="http://schemas.openxmlformats.org/officeDocument/2006/relationships/hyperlink" Target="https://digital-navigator.azurewebsites.net/codes-schedules/definitions/131" TargetMode="External"/><Relationship Id="rId55" Type="http://schemas.openxmlformats.org/officeDocument/2006/relationships/hyperlink" Target="https://digital-navigator.azurewebsites.net/codes-schedules/definitions/494" TargetMode="External"/><Relationship Id="rId76" Type="http://schemas.openxmlformats.org/officeDocument/2006/relationships/hyperlink" Target="https://digital-navigator.azurewebsites.net/codes-schedules/definitions/99" TargetMode="External"/><Relationship Id="rId97" Type="http://schemas.openxmlformats.org/officeDocument/2006/relationships/hyperlink" Target="https://digital-navigator.azurewebsites.net/codes-schedules/definitions/56" TargetMode="External"/><Relationship Id="rId104" Type="http://schemas.openxmlformats.org/officeDocument/2006/relationships/hyperlink" Target="https://digital-navigator.azurewebsites.net/codes-schedules/definitions/57" TargetMode="External"/><Relationship Id="rId120" Type="http://schemas.openxmlformats.org/officeDocument/2006/relationships/hyperlink" Target="https://digital-navigator.azurewebsites.net/codes-schedules/definitions/90" TargetMode="External"/><Relationship Id="rId125" Type="http://schemas.openxmlformats.org/officeDocument/2006/relationships/hyperlink" Target="https://digital-navigator.azurewebsites.net/codes-schedules/definitions/90" TargetMode="External"/><Relationship Id="rId141" Type="http://schemas.openxmlformats.org/officeDocument/2006/relationships/hyperlink" Target="https://digital-navigator.azurewebsites.net/codes-schedules/definitions/57" TargetMode="External"/><Relationship Id="rId146" Type="http://schemas.openxmlformats.org/officeDocument/2006/relationships/hyperlink" Target="https://digital-navigator.azurewebsites.net/codes-schedules/definitions/387" TargetMode="External"/><Relationship Id="rId7" Type="http://schemas.openxmlformats.org/officeDocument/2006/relationships/styles" Target="styles.xml"/><Relationship Id="rId71" Type="http://schemas.openxmlformats.org/officeDocument/2006/relationships/hyperlink" Target="https://digital-navigator.azurewebsites.net/codes-schedules/definitions/52" TargetMode="External"/><Relationship Id="rId92" Type="http://schemas.openxmlformats.org/officeDocument/2006/relationships/hyperlink" Target="https://digital-navigator.azurewebsites.net/codes-schedules/definitions/494" TargetMode="External"/><Relationship Id="rId162" Type="http://schemas.openxmlformats.org/officeDocument/2006/relationships/fontTable" Target="fontTable.xml"/><Relationship Id="rId2" Type="http://schemas.openxmlformats.org/officeDocument/2006/relationships/customXml" Target="../customXml/item2.xml"/><Relationship Id="rId29" Type="http://schemas.openxmlformats.org/officeDocument/2006/relationships/hyperlink" Target="https://digital-navigator.azurewebsites.net/codes-schedules/definitions/280" TargetMode="External"/><Relationship Id="rId24" Type="http://schemas.openxmlformats.org/officeDocument/2006/relationships/hyperlink" Target="https://digital-navigator.azurewebsites.net/codes-schedules/definitions/60" TargetMode="External"/><Relationship Id="rId40" Type="http://schemas.openxmlformats.org/officeDocument/2006/relationships/hyperlink" Target="https://digital-navigator.azurewebsites.net/codes-schedules/definitions/90" TargetMode="External"/><Relationship Id="rId45" Type="http://schemas.openxmlformats.org/officeDocument/2006/relationships/hyperlink" Target="https://digital-navigator.azurewebsites.net/codes-schedules/definitions/239" TargetMode="External"/><Relationship Id="rId66" Type="http://schemas.openxmlformats.org/officeDocument/2006/relationships/hyperlink" Target="https://digital-navigator.azurewebsites.net/codes-schedules/definitions/99" TargetMode="External"/><Relationship Id="rId87" Type="http://schemas.openxmlformats.org/officeDocument/2006/relationships/hyperlink" Target="https://digital-navigator.azurewebsites.net/codes-schedules/definitions/57" TargetMode="External"/><Relationship Id="rId110" Type="http://schemas.openxmlformats.org/officeDocument/2006/relationships/hyperlink" Target="https://digital-navigator.azurewebsites.net/codes-schedules/definitions/103" TargetMode="External"/><Relationship Id="rId115" Type="http://schemas.openxmlformats.org/officeDocument/2006/relationships/hyperlink" Target="https://digital-navigator.azurewebsites.net/codes-schedules/definitions/90" TargetMode="External"/><Relationship Id="rId131" Type="http://schemas.openxmlformats.org/officeDocument/2006/relationships/hyperlink" Target="https://digital-navigator.azurewebsites.net/codes-schedules/definitions/691" TargetMode="External"/><Relationship Id="rId136" Type="http://schemas.openxmlformats.org/officeDocument/2006/relationships/hyperlink" Target="https://digital-navigator.azurewebsites.net/codes-schedules/definitions/56" TargetMode="External"/><Relationship Id="rId157" Type="http://schemas.openxmlformats.org/officeDocument/2006/relationships/hyperlink" Target="https://digital-navigator.azurewebsites.net/codes-schedules/definitions/393" TargetMode="External"/><Relationship Id="rId61" Type="http://schemas.openxmlformats.org/officeDocument/2006/relationships/hyperlink" Target="https://digital-navigator.azurewebsites.net/codes-schedules/definitions/52" TargetMode="External"/><Relationship Id="rId82" Type="http://schemas.openxmlformats.org/officeDocument/2006/relationships/hyperlink" Target="https://digital-navigator.azurewebsites.net/codes-schedules/definitions/381" TargetMode="External"/><Relationship Id="rId152" Type="http://schemas.openxmlformats.org/officeDocument/2006/relationships/hyperlink" Target="https://digital-navigator.azurewebsites.net/codes-schedules/definitions/280" TargetMode="External"/><Relationship Id="rId19" Type="http://schemas.openxmlformats.org/officeDocument/2006/relationships/hyperlink" Target="https://digital-navigator.azurewebsites.net/codes-schedules/definitions/113" TargetMode="External"/><Relationship Id="rId14" Type="http://schemas.openxmlformats.org/officeDocument/2006/relationships/header" Target="header2.xml"/><Relationship Id="rId30" Type="http://schemas.openxmlformats.org/officeDocument/2006/relationships/hyperlink" Target="https://digital-navigator.azurewebsites.net/codes-schedules/definitions/71" TargetMode="External"/><Relationship Id="rId35" Type="http://schemas.openxmlformats.org/officeDocument/2006/relationships/hyperlink" Target="https://digital-navigator.azurewebsites.net/codes-schedules/definitions/52" TargetMode="External"/><Relationship Id="rId56" Type="http://schemas.openxmlformats.org/officeDocument/2006/relationships/hyperlink" Target="https://digital-navigator.azurewebsites.net/codes-schedules/definitions/494" TargetMode="External"/><Relationship Id="rId77" Type="http://schemas.openxmlformats.org/officeDocument/2006/relationships/hyperlink" Target="https://digital-navigator.azurewebsites.net/codes-schedules/definitions/52" TargetMode="External"/><Relationship Id="rId100" Type="http://schemas.openxmlformats.org/officeDocument/2006/relationships/hyperlink" Target="https://digital-navigator.azurewebsites.net/codes-schedules/definitions/576" TargetMode="External"/><Relationship Id="rId105" Type="http://schemas.openxmlformats.org/officeDocument/2006/relationships/hyperlink" Target="https://digital-navigator.azurewebsites.net/codes-schedules/definitions/494" TargetMode="External"/><Relationship Id="rId126" Type="http://schemas.openxmlformats.org/officeDocument/2006/relationships/hyperlink" Target="https://digital-navigator.azurewebsites.net/codes-schedules/definitions/56" TargetMode="External"/><Relationship Id="rId147" Type="http://schemas.openxmlformats.org/officeDocument/2006/relationships/hyperlink" Target="https://digital-navigator.azurewebsites.net/codes-schedules/definitions/56" TargetMode="External"/><Relationship Id="rId8" Type="http://schemas.openxmlformats.org/officeDocument/2006/relationships/settings" Target="settings.xml"/><Relationship Id="rId51" Type="http://schemas.openxmlformats.org/officeDocument/2006/relationships/hyperlink" Target="https://digital-navigator.azurewebsites.net/codes-schedules/definitions/494" TargetMode="External"/><Relationship Id="rId72" Type="http://schemas.openxmlformats.org/officeDocument/2006/relationships/hyperlink" Target="https://digital-navigator.azurewebsites.net/codes-schedules/definitions/52" TargetMode="External"/><Relationship Id="rId93" Type="http://schemas.openxmlformats.org/officeDocument/2006/relationships/hyperlink" Target="https://digital-navigator.azurewebsites.net/codes-schedules/definitions/90" TargetMode="External"/><Relationship Id="rId98" Type="http://schemas.openxmlformats.org/officeDocument/2006/relationships/hyperlink" Target="https://digital-navigator.azurewebsites.net/codes-schedules/46/1.3" TargetMode="External"/><Relationship Id="rId121" Type="http://schemas.openxmlformats.org/officeDocument/2006/relationships/hyperlink" Target="https://digital-navigator.azurewebsites.net/codes-schedules/definitions/56" TargetMode="External"/><Relationship Id="rId142" Type="http://schemas.openxmlformats.org/officeDocument/2006/relationships/hyperlink" Target="https://digital-navigator.azurewebsites.net/codes-schedules/definitions/99" TargetMode="External"/><Relationship Id="rId163" Type="http://schemas.openxmlformats.org/officeDocument/2006/relationships/theme" Target="theme/theme1.xml"/><Relationship Id="rId3" Type="http://schemas.openxmlformats.org/officeDocument/2006/relationships/customXml" Target="../customXml/item3.xml"/><Relationship Id="rId25" Type="http://schemas.openxmlformats.org/officeDocument/2006/relationships/hyperlink" Target="https://digital-navigator.azurewebsites.net/codes-schedules/definitions/111" TargetMode="External"/><Relationship Id="rId46" Type="http://schemas.openxmlformats.org/officeDocument/2006/relationships/hyperlink" Target="https://digital-navigator.azurewebsites.net/codes-schedules/definitions/71" TargetMode="External"/><Relationship Id="rId67" Type="http://schemas.openxmlformats.org/officeDocument/2006/relationships/hyperlink" Target="https://digital-navigator.azurewebsites.net/codes-schedules/definitions/52" TargetMode="External"/><Relationship Id="rId116" Type="http://schemas.openxmlformats.org/officeDocument/2006/relationships/hyperlink" Target="https://digital-navigator.azurewebsites.net/codes-schedules/definitions/494" TargetMode="External"/><Relationship Id="rId137" Type="http://schemas.openxmlformats.org/officeDocument/2006/relationships/hyperlink" Target="https://digital-navigator.azurewebsites.net/codes-schedules/definitions/57" TargetMode="External"/><Relationship Id="rId158" Type="http://schemas.openxmlformats.org/officeDocument/2006/relationships/hyperlink" Target="https://digital-navigator.azurewebsites.net/codes-schedules/definitions/494" TargetMode="External"/><Relationship Id="rId20" Type="http://schemas.openxmlformats.org/officeDocument/2006/relationships/hyperlink" Target="https://digital-navigator.azurewebsites.net/codes-schedules/definitions/274" TargetMode="External"/><Relationship Id="rId41" Type="http://schemas.openxmlformats.org/officeDocument/2006/relationships/hyperlink" Target="https://digital-navigator.azurewebsites.net/codes-schedules/46/1.3" TargetMode="External"/><Relationship Id="rId62" Type="http://schemas.openxmlformats.org/officeDocument/2006/relationships/hyperlink" Target="https://digital-navigator.azurewebsites.net/codes-schedules/definitions/52" TargetMode="External"/><Relationship Id="rId83" Type="http://schemas.openxmlformats.org/officeDocument/2006/relationships/hyperlink" Target="https://digital-navigator.azurewebsites.net/codes-schedules/definitions/52" TargetMode="External"/><Relationship Id="rId88" Type="http://schemas.openxmlformats.org/officeDocument/2006/relationships/hyperlink" Target="https://digital-navigator.azurewebsites.net/codes-schedules/definitions/88" TargetMode="External"/><Relationship Id="rId111" Type="http://schemas.openxmlformats.org/officeDocument/2006/relationships/hyperlink" Target="https://digital-navigator.azurewebsites.net/codes-schedules/definitions/494" TargetMode="External"/><Relationship Id="rId132" Type="http://schemas.openxmlformats.org/officeDocument/2006/relationships/hyperlink" Target="https://digital-navigator.azurewebsites.net/codes-schedules/definitions/56" TargetMode="External"/><Relationship Id="rId153" Type="http://schemas.openxmlformats.org/officeDocument/2006/relationships/hyperlink" Target="https://digital-navigator.azurewebsites.net/codes-schedules/definitions/494" TargetMode="Externa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cid:523EA034-61BD-462E-8C8B-758A398D02BE" TargetMode="External"/><Relationship Id="rId1" Type="http://schemas.openxmlformats.org/officeDocument/2006/relationships/image" Target="media/image1.jpe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5357897C-4C29-4AB1-8A75-7A97C4AB87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0867FB-794C-457C-AFEE-22C3AD6D59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AC9489-A030-4598-83AF-0BC426D1F3E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2B09DE-AB5E-4E74-BD2C-969BB5C154C0}">
  <ds:schemaRefs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c2f174b7-c164-40fa-bb5e-16842b661428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6ab47b92-1247-4538-936d-367c1fde9864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94B282D8-8251-4B32-B006-3D5C907CF598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9</Pages>
  <Words>3874</Words>
  <Characters>22085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Capgemini</Company>
  <LinksUpToDate>false</LinksUpToDate>
  <CharactersWithSpaces>25908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Mettam, Caroline</cp:lastModifiedBy>
  <cp:revision>29</cp:revision>
  <dcterms:created xsi:type="dcterms:W3CDTF">2025-06-04T11:36:00Z</dcterms:created>
  <dcterms:modified xsi:type="dcterms:W3CDTF">2025-06-19T10:56:00Z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</Properties>
</file>