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E1243" w14:textId="77777777" w:rsidR="00664FC0" w:rsidRDefault="00664FC0" w:rsidP="005B5F68"/>
    <w:p w14:paraId="38FF589A" w14:textId="3C042E67" w:rsidR="00E17C61" w:rsidRDefault="00FE0242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7D9616" wp14:editId="22E811EB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860" t="20320" r="24765" b="27305"/>
                <wp:wrapNone/>
                <wp:docPr id="176790343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400FC653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36F6D1A1" w14:textId="77777777" w:rsidR="00E17C61" w:rsidRDefault="00E17C61" w:rsidP="00E17C61"/>
    <w:p w14:paraId="35D4E47B" w14:textId="77777777" w:rsidR="00664FC0" w:rsidRDefault="00664FC0" w:rsidP="00E17C61"/>
    <w:p w14:paraId="434E181A" w14:textId="77777777" w:rsidR="00DB7CAC" w:rsidRDefault="00664FC0" w:rsidP="00E17C61">
      <w:pPr>
        <w:pStyle w:val="DocumentTitle"/>
        <w:jc w:val="right"/>
      </w:pPr>
      <w:bookmarkStart w:id="0" w:name="ELO_Doc_Title"/>
      <w:r w:rsidRPr="00453458">
        <w:t>Gas Enquiry Service (GES) Service Definition</w:t>
      </w:r>
      <w:bookmarkEnd w:id="0"/>
    </w:p>
    <w:p w14:paraId="25FF79FC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54F77889" w14:textId="3BA7EA98" w:rsidR="00E17C61" w:rsidRDefault="00FE0242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4F3C58D" wp14:editId="5B6B3A49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860" t="25400" r="24765" b="22225"/>
                <wp:wrapNone/>
                <wp:docPr id="100845063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59D91EE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34D7FE41" w14:textId="77777777" w:rsidR="00E17C61" w:rsidRDefault="00E17C61" w:rsidP="00477729">
      <w:pPr>
        <w:pStyle w:val="TitleExtras"/>
      </w:pPr>
    </w:p>
    <w:p w14:paraId="5D41DF53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321599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4F34E74" w14:textId="77777777" w:rsidR="00B92B10" w:rsidRPr="007203B9" w:rsidRDefault="00DB7CAC">
      <w:pPr>
        <w:pStyle w:val="DocumentTitle"/>
        <w:widowControl w:val="0"/>
        <w:rPr>
          <w:rStyle w:val="Hyperlink"/>
          <w:noProof/>
        </w:rPr>
      </w:pPr>
      <w:r>
        <w:lastRenderedPageBreak/>
        <w:t>Contents</w:t>
      </w:r>
      <w:r w:rsidRPr="007203B9">
        <w:rPr>
          <w:rStyle w:val="Hyperlink"/>
        </w:rPr>
        <w:fldChar w:fldCharType="begin"/>
      </w:r>
      <w:r w:rsidRPr="007203B9">
        <w:rPr>
          <w:rStyle w:val="Hyperlink"/>
        </w:rPr>
        <w:instrText xml:space="preserve">TOC \o "1,1" \h \z \t </w:instrText>
      </w:r>
      <w:r w:rsidRPr="007203B9">
        <w:rPr>
          <w:rStyle w:val="Hyperlink"/>
        </w:rPr>
        <w:fldChar w:fldCharType="separate"/>
      </w:r>
    </w:p>
    <w:p w14:paraId="55156C24" w14:textId="71E91309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096" w:history="1">
        <w:r w:rsidRPr="007203B9">
          <w:rPr>
            <w:rStyle w:val="Hyperlink"/>
            <w:noProof/>
          </w:rPr>
          <w:t>1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Description of Gas Enquiry Service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_Toc220309096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4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31E27D2B" w14:textId="2F844270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097" w:history="1">
        <w:r w:rsidRPr="007203B9">
          <w:rPr>
            <w:rStyle w:val="Hyperlink"/>
            <w:noProof/>
          </w:rPr>
          <w:t>2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Definition of GES Users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_Toc220309097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5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58E89729" w14:textId="51371F95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098" w:history="1">
        <w:r w:rsidRPr="007203B9">
          <w:rPr>
            <w:rStyle w:val="Hyperlink"/>
            <w:noProof/>
          </w:rPr>
          <w:t>3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Service Functionality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_Toc220309098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6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6DFBF71A" w14:textId="795E04AE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099" w:history="1">
        <w:r w:rsidRPr="007203B9">
          <w:rPr>
            <w:rStyle w:val="Hyperlink"/>
            <w:noProof/>
          </w:rPr>
          <w:t>4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System Access and GES User Management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_Toc220309099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7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7643A045" w14:textId="7326D6A7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0" w:history="1">
        <w:r w:rsidRPr="007203B9">
          <w:rPr>
            <w:rStyle w:val="Hyperlink"/>
            <w:noProof/>
          </w:rPr>
          <w:t>5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User Limits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_Toc220309100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8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1B6872C7" w14:textId="654CBF50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1" w:history="1">
        <w:r w:rsidRPr="007203B9">
          <w:rPr>
            <w:rStyle w:val="Hyperlink"/>
            <w:noProof/>
          </w:rPr>
          <w:t>6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Service Availability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_Toc220309101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8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1107EB93" w14:textId="42DDEE3D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2" w:history="1">
        <w:r w:rsidRPr="007203B9">
          <w:rPr>
            <w:rStyle w:val="Hyperlink"/>
            <w:noProof/>
          </w:rPr>
          <w:t>7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User Support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_Toc220309102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9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77E5317A" w14:textId="3EF89BE5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3" w:history="1">
        <w:r w:rsidRPr="007203B9">
          <w:rPr>
            <w:rStyle w:val="Hyperlink"/>
            <w:noProof/>
          </w:rPr>
          <w:t>8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Service Levels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_Toc220309103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10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2EA815AD" w14:textId="23E57204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4" w:history="1">
        <w:r w:rsidRPr="007203B9">
          <w:rPr>
            <w:rStyle w:val="Hyperlink"/>
            <w:noProof/>
          </w:rPr>
          <w:t>9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Maximum Demand Volumes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_Toc220309104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12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0154472C" w14:textId="5780D772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5" w:history="1">
        <w:r w:rsidRPr="007203B9">
          <w:rPr>
            <w:rStyle w:val="Hyperlink"/>
            <w:noProof/>
          </w:rPr>
          <w:t>10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Reporting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_Toc220309105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13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193B14BD" w14:textId="685C7A2B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6" w:history="1">
        <w:r w:rsidRPr="007203B9">
          <w:rPr>
            <w:rStyle w:val="Hyperlink"/>
            <w:noProof/>
          </w:rPr>
          <w:t>11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Additional Services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_Toc220309106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16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0A976185" w14:textId="04A6F949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7" w:history="1">
        <w:r w:rsidRPr="007203B9">
          <w:rPr>
            <w:rStyle w:val="Hyperlink"/>
            <w:noProof/>
          </w:rPr>
          <w:t>12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System Audit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_Toc220309107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16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6C84D589" w14:textId="02B3AF05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8" w:history="1">
        <w:r w:rsidRPr="007203B9">
          <w:rPr>
            <w:rStyle w:val="Hyperlink"/>
            <w:noProof/>
          </w:rPr>
          <w:t>13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Data Handling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_Toc220309108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16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3F00E364" w14:textId="3D8F1303" w:rsidR="00B92B10" w:rsidRPr="007203B9" w:rsidRDefault="00B92B10">
      <w:pPr>
        <w:pStyle w:val="TOC1"/>
        <w:rPr>
          <w:rStyle w:val="Hyperlink"/>
          <w:rFonts w:eastAsiaTheme="minorEastAsia"/>
          <w:noProof/>
        </w:rPr>
      </w:pPr>
      <w:hyperlink w:anchor="_Toc220309109" w:history="1">
        <w:r w:rsidRPr="007203B9">
          <w:rPr>
            <w:rStyle w:val="Hyperlink"/>
            <w:noProof/>
          </w:rPr>
          <w:t>14</w:t>
        </w:r>
        <w:r w:rsidRPr="007203B9">
          <w:rPr>
            <w:rStyle w:val="Hyperlink"/>
            <w:rFonts w:eastAsiaTheme="minorEastAsia"/>
            <w:noProof/>
          </w:rPr>
          <w:tab/>
        </w:r>
        <w:r w:rsidRPr="007203B9">
          <w:rPr>
            <w:rStyle w:val="Hyperlink"/>
            <w:noProof/>
          </w:rPr>
          <w:t>Security</w:t>
        </w:r>
        <w:r w:rsidRPr="007203B9">
          <w:rPr>
            <w:rStyle w:val="Hyperlink"/>
            <w:noProof/>
            <w:webHidden/>
          </w:rPr>
          <w:tab/>
        </w:r>
        <w:r w:rsidRPr="007203B9">
          <w:rPr>
            <w:rStyle w:val="Hyperlink"/>
            <w:noProof/>
            <w:webHidden/>
          </w:rPr>
          <w:fldChar w:fldCharType="begin"/>
        </w:r>
        <w:r w:rsidRPr="007203B9">
          <w:rPr>
            <w:rStyle w:val="Hyperlink"/>
            <w:noProof/>
            <w:webHidden/>
          </w:rPr>
          <w:instrText xml:space="preserve"> PAGEREF _Toc220309109 \h </w:instrText>
        </w:r>
        <w:r w:rsidRPr="007203B9">
          <w:rPr>
            <w:rStyle w:val="Hyperlink"/>
            <w:noProof/>
            <w:webHidden/>
          </w:rPr>
        </w:r>
        <w:r w:rsidRPr="007203B9">
          <w:rPr>
            <w:rStyle w:val="Hyperlink"/>
            <w:noProof/>
            <w:webHidden/>
          </w:rPr>
          <w:fldChar w:fldCharType="separate"/>
        </w:r>
        <w:r w:rsidR="00400813">
          <w:rPr>
            <w:rStyle w:val="Hyperlink"/>
            <w:noProof/>
            <w:webHidden/>
          </w:rPr>
          <w:t>17</w:t>
        </w:r>
        <w:r w:rsidRPr="007203B9">
          <w:rPr>
            <w:rStyle w:val="Hyperlink"/>
            <w:noProof/>
            <w:webHidden/>
          </w:rPr>
          <w:fldChar w:fldCharType="end"/>
        </w:r>
      </w:hyperlink>
    </w:p>
    <w:p w14:paraId="5C4D7186" w14:textId="77777777" w:rsidR="00DB7CAC" w:rsidRDefault="00DB7CAC">
      <w:pPr>
        <w:pStyle w:val="DocumentTitle"/>
        <w:widowControl w:val="0"/>
      </w:pPr>
      <w:r w:rsidRPr="007203B9">
        <w:rPr>
          <w:rStyle w:val="Hyperlink"/>
        </w:rPr>
        <w:fldChar w:fldCharType="end"/>
      </w:r>
    </w:p>
    <w:p w14:paraId="22090928" w14:textId="77777777" w:rsidR="00DB7CAC" w:rsidRPr="00A2137C" w:rsidRDefault="00DB7CAC">
      <w:pPr>
        <w:widowControl w:val="0"/>
        <w:rPr>
          <w:color w:val="000000" w:themeColor="text1"/>
        </w:rPr>
      </w:pPr>
      <w:r>
        <w:br w:type="page"/>
      </w:r>
    </w:p>
    <w:p w14:paraId="4FB11773" w14:textId="77777777" w:rsidR="00DB7CAC" w:rsidRDefault="00DB7CAC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Technical Specification</w:t>
        </w:r>
      </w:hyperlink>
      <w:r>
        <w:rPr>
          <w:b/>
          <w:sz w:val="24"/>
        </w:rPr>
        <w:t xml:space="preserve"> Document</w:t>
      </w:r>
    </w:p>
    <w:p w14:paraId="57DD8166" w14:textId="77777777" w:rsidR="00DB7CAC" w:rsidRDefault="00DB7CAC">
      <w:pPr>
        <w:widowControl w:val="0"/>
        <w:spacing w:after="320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Gas Enquiry Service (GES) Service Definition</w:t>
        </w:r>
      </w:hyperlink>
    </w:p>
    <w:p w14:paraId="67BA1219" w14:textId="7FC905C6" w:rsidR="00DB7CAC" w:rsidRPr="004E327D" w:rsidRDefault="00DB7CAC">
      <w:pPr>
        <w:widowControl w:val="0"/>
        <w:spacing w:after="320" w:line="276" w:lineRule="auto"/>
        <w:jc w:val="center"/>
        <w:rPr>
          <w:sz w:val="24"/>
        </w:rPr>
      </w:pPr>
      <w:r>
        <w:rPr>
          <w:sz w:val="24"/>
        </w:rPr>
        <w:t>Version: 1.</w:t>
      </w:r>
      <w:r w:rsidR="009F66FA">
        <w:rPr>
          <w:sz w:val="24"/>
        </w:rPr>
        <w:t>5</w:t>
      </w:r>
      <w:r>
        <w:rPr>
          <w:sz w:val="24"/>
        </w:rPr>
        <w:t xml:space="preserve">                    Effective Date: </w:t>
      </w:r>
      <w:r w:rsidR="009F66FA">
        <w:rPr>
          <w:sz w:val="24"/>
        </w:rPr>
        <w:t>26</w:t>
      </w:r>
      <w:r w:rsidR="008045BB">
        <w:rPr>
          <w:sz w:val="24"/>
        </w:rPr>
        <w:t xml:space="preserve"> </w:t>
      </w:r>
      <w:r w:rsidR="009F66FA">
        <w:rPr>
          <w:sz w:val="24"/>
        </w:rPr>
        <w:t xml:space="preserve">June </w:t>
      </w:r>
      <w:r>
        <w:rPr>
          <w:sz w:val="24"/>
        </w:rPr>
        <w:t>202</w:t>
      </w:r>
      <w:r w:rsidR="008C1D46">
        <w:rPr>
          <w:sz w:val="24"/>
        </w:rPr>
        <w:t>6</w:t>
      </w:r>
    </w:p>
    <w:p w14:paraId="6855466F" w14:textId="77777777" w:rsidR="00DB7CAC" w:rsidRDefault="00DB7CAC" w:rsidP="00941412">
      <w:pPr>
        <w:widowControl w:val="0"/>
        <w:spacing w:after="320" w:line="276" w:lineRule="auto"/>
      </w:pPr>
      <w:r>
        <w:rPr>
          <w:i/>
          <w:sz w:val="24"/>
        </w:rPr>
        <w:t>Change History 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842"/>
        <w:gridCol w:w="6155"/>
      </w:tblGrid>
      <w:tr w:rsidR="00DB7CAC" w:rsidRPr="007C0262" w14:paraId="48318A6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0C1B" w14:textId="77777777" w:rsidR="00DB7CAC" w:rsidRPr="007C0262" w:rsidRDefault="00DB7CAC" w:rsidP="003D1E5E">
            <w:pPr>
              <w:pStyle w:val="ChangeHistoryTable"/>
            </w:pPr>
            <w:r w:rsidRPr="00941412">
              <w:t>Version Number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94458" w14:textId="77777777" w:rsidR="00DB7CAC" w:rsidRPr="007C0262" w:rsidRDefault="00DB7CAC" w:rsidP="003D1E5E">
            <w:pPr>
              <w:pStyle w:val="ChangeHistoryTable"/>
            </w:pPr>
            <w:r w:rsidRPr="00941412">
              <w:t>Implementation Date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CA52" w14:textId="77777777" w:rsidR="00DB7CAC" w:rsidRPr="007C0262" w:rsidRDefault="00DB7CAC" w:rsidP="003D1E5E">
            <w:pPr>
              <w:pStyle w:val="ChangeHistoryTable"/>
            </w:pPr>
            <w:r w:rsidRPr="00941412">
              <w:t>Reason for Change</w:t>
            </w:r>
          </w:p>
        </w:tc>
      </w:tr>
      <w:tr w:rsidR="00DB7CAC" w:rsidRPr="007C0262" w14:paraId="425C05C1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3AE2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0.1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CE4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TBD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ACB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Initial Draft for November 2019 Technical Specification Approach consultation</w:t>
            </w:r>
          </w:p>
        </w:tc>
      </w:tr>
      <w:tr w:rsidR="00DB7CAC" w:rsidRPr="007C0262" w14:paraId="2C6E6A05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A124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0.2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CEB9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TBD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E779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Draft for Spring 2021 Switching Consultation</w:t>
            </w:r>
          </w:p>
        </w:tc>
      </w:tr>
      <w:tr w:rsidR="00DB7CAC" w:rsidRPr="007C0262" w14:paraId="0A7F907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01F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DA0F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6B4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3D1E5E">
              <w:rPr>
                <w:b w:val="0"/>
                <w:bCs/>
              </w:rPr>
              <w:br/>
            </w:r>
            <w:r w:rsidRPr="003D1E5E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DB7CAC" w:rsidRPr="007C0262" w14:paraId="709A484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6AB07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1E6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6714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DB7CAC" w:rsidRPr="007C0262" w14:paraId="0848B631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8A3C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1F1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24 February 2023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F33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R0052</w:t>
            </w:r>
          </w:p>
        </w:tc>
      </w:tr>
      <w:tr w:rsidR="00DB7CAC" w:rsidRPr="007C0262" w14:paraId="25652665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2192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C564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28 June 2024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7221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R0158</w:t>
            </w:r>
          </w:p>
        </w:tc>
      </w:tr>
      <w:tr w:rsidR="00B528B3" w:rsidRPr="007C0262" w14:paraId="646C4220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BE10" w14:textId="2CEDD0C2" w:rsidR="00B528B3" w:rsidRPr="003D1E5E" w:rsidRDefault="00B528B3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54A3" w14:textId="12B3C18C" w:rsidR="00B528B3" w:rsidRPr="003D1E5E" w:rsidRDefault="008C1D46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February 2026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CF7A" w14:textId="1E01A5B4" w:rsidR="00B528B3" w:rsidRPr="003D1E5E" w:rsidRDefault="00B528B3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R0277</w:t>
            </w:r>
          </w:p>
        </w:tc>
      </w:tr>
      <w:tr w:rsidR="00757664" w:rsidRPr="007C0262" w14:paraId="2C3AB0E2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4129" w14:textId="5489B911" w:rsidR="00757664" w:rsidRDefault="00757664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1.5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AC97" w14:textId="45CF86F8" w:rsidR="00757664" w:rsidRDefault="00910C6E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26 </w:t>
            </w:r>
            <w:r w:rsidR="009F66FA">
              <w:rPr>
                <w:b w:val="0"/>
                <w:bCs/>
                <w:bdr w:val="none" w:sz="0" w:space="0" w:color="696969"/>
              </w:rPr>
              <w:t>June 2026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0FDF" w14:textId="239BEE31" w:rsidR="00757664" w:rsidRDefault="009F66FA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R0299</w:t>
            </w:r>
          </w:p>
        </w:tc>
      </w:tr>
    </w:tbl>
    <w:p w14:paraId="347EB254" w14:textId="77777777" w:rsidR="00DB7CAC" w:rsidRDefault="00DB7CAC"/>
    <w:p w14:paraId="7B8C1ED9" w14:textId="1101302A" w:rsidR="00036B77" w:rsidRPr="00036B77" w:rsidRDefault="00036B77" w:rsidP="00036B77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60"/>
        <w:sectPr w:rsidR="00036B77" w:rsidRPr="00036B77" w:rsidSect="005A42D5">
          <w:footerReference w:type="default" r:id="rId16"/>
          <w:footerReference w:type="firs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885EF8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3" w:name="_Toc220309096"/>
      <w:r>
        <w:lastRenderedPageBreak/>
        <w:t xml:space="preserve">Description of </w:t>
      </w:r>
      <w:hyperlink r:id="rId18">
        <w:r>
          <w:rPr>
            <w:color w:val="0000FF"/>
            <w:u w:val="single"/>
          </w:rPr>
          <w:t>Gas Enquiry Service</w:t>
        </w:r>
        <w:bookmarkEnd w:id="3"/>
      </w:hyperlink>
    </w:p>
    <w:p w14:paraId="0FB03EEA" w14:textId="38005AF4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9">
        <w:r>
          <w:rPr>
            <w:color w:val="0000FF"/>
            <w:u w:val="single"/>
          </w:rPr>
          <w:t>Gas Enquiry Service</w:t>
        </w:r>
      </w:hyperlink>
      <w:r>
        <w:t xml:space="preserve"> (</w:t>
      </w:r>
      <w:hyperlink r:id="rId20">
        <w:r>
          <w:rPr>
            <w:color w:val="0000FF"/>
            <w:u w:val="single"/>
          </w:rPr>
          <w:t>GES</w:t>
        </w:r>
      </w:hyperlink>
      <w:r>
        <w:t xml:space="preserve">) allows </w:t>
      </w:r>
      <w:hyperlink r:id="rId21">
        <w:r>
          <w:rPr>
            <w:color w:val="0000FF"/>
            <w:u w:val="single"/>
          </w:rPr>
          <w:t>GES User</w:t>
        </w:r>
      </w:hyperlink>
      <w:r>
        <w:t xml:space="preserve">s to access gas market data where they are entitled to do so in accordance with the </w:t>
      </w:r>
      <w:hyperlink r:id="rId22">
        <w:r>
          <w:rPr>
            <w:color w:val="0000FF"/>
            <w:u w:val="single"/>
          </w:rPr>
          <w:t>Data Access Matrix</w:t>
        </w:r>
      </w:hyperlink>
      <w:r>
        <w:t xml:space="preserve"> defined within the </w:t>
      </w:r>
      <w:hyperlink r:id="rId23" w:history="1">
        <w:r w:rsidRPr="00D70D82">
          <w:rPr>
            <w:rStyle w:val="Hyperlink"/>
            <w:color w:val="0000FF"/>
          </w:rPr>
          <w:t>Data Access Schedule</w:t>
        </w:r>
      </w:hyperlink>
      <w:r>
        <w:t xml:space="preserve">. Data is sourced from either the </w:t>
      </w:r>
      <w:hyperlink r:id="rId24">
        <w:r>
          <w:rPr>
            <w:color w:val="0000FF"/>
            <w:u w:val="single"/>
          </w:rPr>
          <w:t>Gas Central Data Service</w:t>
        </w:r>
      </w:hyperlink>
      <w:r>
        <w:t xml:space="preserve"> or the </w:t>
      </w:r>
      <w:hyperlink r:id="rId25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26">
        <w:r>
          <w:rPr>
            <w:color w:val="0000FF"/>
            <w:u w:val="single"/>
          </w:rPr>
          <w:t>CSS</w:t>
        </w:r>
      </w:hyperlink>
      <w:r>
        <w:t xml:space="preserve">). The </w:t>
      </w:r>
      <w:hyperlink r:id="rId27">
        <w:r>
          <w:rPr>
            <w:color w:val="0000FF"/>
            <w:u w:val="single"/>
          </w:rPr>
          <w:t>GES</w:t>
        </w:r>
      </w:hyperlink>
      <w:r>
        <w:t xml:space="preserve"> is the only means by which </w:t>
      </w:r>
      <w:hyperlink r:id="rId28">
        <w:r>
          <w:rPr>
            <w:color w:val="0000FF"/>
            <w:u w:val="single"/>
          </w:rPr>
          <w:t>GES User</w:t>
        </w:r>
      </w:hyperlink>
      <w:r>
        <w:t xml:space="preserve">s can access information relating to </w:t>
      </w:r>
      <w:hyperlink r:id="rId29">
        <w:r>
          <w:rPr>
            <w:color w:val="0000FF"/>
            <w:u w:val="single"/>
          </w:rPr>
          <w:t>Supply Meter Point</w:t>
        </w:r>
      </w:hyperlink>
      <w:r>
        <w:t xml:space="preserve">s that are not part of their portfolio and can also be used by </w:t>
      </w:r>
      <w:hyperlink r:id="rId30">
        <w:r>
          <w:rPr>
            <w:color w:val="0000FF"/>
            <w:u w:val="single"/>
          </w:rPr>
          <w:t>GES User</w:t>
        </w:r>
      </w:hyperlink>
      <w:r>
        <w:t xml:space="preserve">s to access information relating to </w:t>
      </w:r>
      <w:hyperlink r:id="rId31">
        <w:r>
          <w:rPr>
            <w:color w:val="0000FF"/>
            <w:u w:val="single"/>
          </w:rPr>
          <w:t>Supply Meter Point</w:t>
        </w:r>
      </w:hyperlink>
      <w:r>
        <w:t xml:space="preserve">s that are part of their portfolio. Some </w:t>
      </w:r>
      <w:hyperlink r:id="rId32">
        <w:r>
          <w:rPr>
            <w:color w:val="0000FF"/>
            <w:u w:val="single"/>
          </w:rPr>
          <w:t>GES User</w:t>
        </w:r>
      </w:hyperlink>
      <w:r>
        <w:t>s have rights to access portfolio data through other industry arrangements.</w:t>
      </w:r>
    </w:p>
    <w:p w14:paraId="776A6348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33">
        <w:r>
          <w:rPr>
            <w:color w:val="0000FF"/>
            <w:u w:val="single"/>
          </w:rPr>
          <w:t>GES Provider</w:t>
        </w:r>
      </w:hyperlink>
      <w:r>
        <w:t xml:space="preserve"> is not a </w:t>
      </w:r>
      <w:hyperlink r:id="rId34">
        <w:r>
          <w:rPr>
            <w:color w:val="0000FF"/>
            <w:u w:val="single"/>
          </w:rPr>
          <w:t>Party</w:t>
        </w:r>
      </w:hyperlink>
      <w:r>
        <w:t xml:space="preserve"> under this </w:t>
      </w:r>
      <w:hyperlink r:id="rId35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36">
        <w:r>
          <w:rPr>
            <w:color w:val="0000FF"/>
            <w:u w:val="single"/>
          </w:rPr>
          <w:t>GES Provider</w:t>
        </w:r>
      </w:hyperlink>
      <w:r>
        <w:t xml:space="preserve"> is referenced within this </w:t>
      </w:r>
      <w:hyperlink r:id="rId37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38">
        <w:r>
          <w:rPr>
            <w:color w:val="0000FF"/>
            <w:u w:val="single"/>
          </w:rPr>
          <w:t>RECCo</w:t>
        </w:r>
      </w:hyperlink>
      <w:r>
        <w:t xml:space="preserve"> is obliged to ensure that the services are provided in line with this </w:t>
      </w:r>
      <w:hyperlink r:id="rId39">
        <w:r>
          <w:rPr>
            <w:color w:val="0000FF"/>
            <w:u w:val="single"/>
          </w:rPr>
          <w:t>Code</w:t>
        </w:r>
      </w:hyperlink>
      <w:r>
        <w:t>.</w:t>
      </w:r>
    </w:p>
    <w:p w14:paraId="476FBDE9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40">
        <w:r>
          <w:rPr>
            <w:color w:val="0000FF"/>
            <w:u w:val="single"/>
          </w:rPr>
          <w:t>GES</w:t>
        </w:r>
      </w:hyperlink>
      <w:r>
        <w:t xml:space="preserve"> consists of:</w:t>
      </w:r>
    </w:p>
    <w:p w14:paraId="24D57E1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online portal to view data for all </w:t>
      </w:r>
      <w:hyperlink r:id="rId41">
        <w:r>
          <w:rPr>
            <w:color w:val="0000FF"/>
            <w:u w:val="single"/>
          </w:rPr>
          <w:t>Supply Meter Point</w:t>
        </w:r>
      </w:hyperlink>
      <w:r>
        <w:t xml:space="preserve">s excluding </w:t>
      </w:r>
      <w:hyperlink r:id="rId42">
        <w:proofErr w:type="spellStart"/>
        <w:r>
          <w:rPr>
            <w:color w:val="0000FF"/>
            <w:u w:val="single"/>
          </w:rPr>
          <w:t>Twinstream</w:t>
        </w:r>
        <w:proofErr w:type="spellEnd"/>
        <w:r>
          <w:rPr>
            <w:color w:val="0000FF"/>
            <w:u w:val="single"/>
          </w:rPr>
          <w:t xml:space="preserve"> Meter Point</w:t>
        </w:r>
      </w:hyperlink>
      <w:r>
        <w:t xml:space="preserve">s, </w:t>
      </w:r>
      <w:hyperlink r:id="rId43">
        <w:r>
          <w:rPr>
            <w:color w:val="0000FF"/>
            <w:u w:val="single"/>
          </w:rPr>
          <w:t>Shared Supply Meter Point</w:t>
        </w:r>
      </w:hyperlink>
      <w:r>
        <w:t xml:space="preserve">s and </w:t>
      </w:r>
      <w:hyperlink r:id="rId44">
        <w:r>
          <w:rPr>
            <w:color w:val="0000FF"/>
            <w:u w:val="single"/>
          </w:rPr>
          <w:t>Gas Interconnector</w:t>
        </w:r>
      </w:hyperlink>
      <w:r>
        <w:t>s;</w:t>
      </w:r>
    </w:p>
    <w:p w14:paraId="2D54230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Application Programming Interface (API) service which allows </w:t>
      </w:r>
      <w:hyperlink r:id="rId45">
        <w:r>
          <w:rPr>
            <w:color w:val="0000FF"/>
            <w:u w:val="single"/>
          </w:rPr>
          <w:t>GES User</w:t>
        </w:r>
      </w:hyperlink>
      <w:r>
        <w:t xml:space="preserve">s to gather information from the service as detailed in the </w:t>
      </w:r>
      <w:hyperlink r:id="rId46">
        <w:r>
          <w:rPr>
            <w:color w:val="0000FF"/>
            <w:u w:val="single"/>
          </w:rPr>
          <w:t>Data Specification</w:t>
        </w:r>
      </w:hyperlink>
      <w:r>
        <w:t>;</w:t>
      </w:r>
    </w:p>
    <w:p w14:paraId="0FCFE2F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 reporting function enabling defined data sets to be provided to individual </w:t>
      </w:r>
      <w:hyperlink r:id="rId47">
        <w:r>
          <w:rPr>
            <w:color w:val="0000FF"/>
            <w:u w:val="single"/>
          </w:rPr>
          <w:t>GES User</w:t>
        </w:r>
      </w:hyperlink>
      <w:r>
        <w:t>s.</w:t>
      </w:r>
    </w:p>
    <w:p w14:paraId="3542CC0A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48">
        <w:r>
          <w:rPr>
            <w:color w:val="0000FF"/>
            <w:u w:val="single"/>
          </w:rPr>
          <w:t>GES</w:t>
        </w:r>
      </w:hyperlink>
      <w:r>
        <w:t xml:space="preserve"> is a tool for viewing and accessing information sourced from </w:t>
      </w:r>
      <w:hyperlink r:id="rId49">
        <w:r>
          <w:rPr>
            <w:color w:val="0000FF"/>
            <w:u w:val="single"/>
          </w:rPr>
          <w:t>Data Item</w:t>
        </w:r>
      </w:hyperlink>
      <w:r>
        <w:t xml:space="preserve">s already held in industry systems and does not prescribe any further validation of those </w:t>
      </w:r>
      <w:hyperlink r:id="rId50">
        <w:r>
          <w:rPr>
            <w:color w:val="0000FF"/>
            <w:u w:val="single"/>
          </w:rPr>
          <w:t>Data Item</w:t>
        </w:r>
      </w:hyperlink>
      <w:r>
        <w:t>s.  </w:t>
      </w:r>
    </w:p>
    <w:p w14:paraId="5E9A58D9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51">
        <w:r>
          <w:rPr>
            <w:color w:val="0000FF"/>
            <w:u w:val="single"/>
          </w:rPr>
          <w:t>GES Provider</w:t>
        </w:r>
      </w:hyperlink>
      <w:r>
        <w:t xml:space="preserve"> takes no responsibility for the accuracy of data other than ensuring that it reflects the data received, in accordance with the </w:t>
      </w:r>
      <w:hyperlink r:id="rId52">
        <w:r>
          <w:rPr>
            <w:color w:val="0000FF"/>
            <w:u w:val="single"/>
          </w:rPr>
          <w:t>Data Specification</w:t>
        </w:r>
      </w:hyperlink>
      <w:r>
        <w:t xml:space="preserve">.  Identified inaccuracies should be notified to the relevant </w:t>
      </w:r>
      <w:hyperlink r:id="rId53">
        <w:r>
          <w:rPr>
            <w:color w:val="0000FF"/>
            <w:u w:val="single"/>
          </w:rPr>
          <w:t>Data Master</w:t>
        </w:r>
      </w:hyperlink>
      <w:r>
        <w:t xml:space="preserve"> identified within the </w:t>
      </w:r>
      <w:hyperlink r:id="rId54">
        <w:r>
          <w:rPr>
            <w:color w:val="0000FF"/>
            <w:u w:val="single"/>
          </w:rPr>
          <w:t>Data Specification</w:t>
        </w:r>
      </w:hyperlink>
      <w:r>
        <w:t xml:space="preserve"> and corrected at source via standard industry processes.</w:t>
      </w:r>
    </w:p>
    <w:p w14:paraId="624F6608" w14:textId="77777777" w:rsidR="00DB7CAC" w:rsidRDefault="00DB7CAC">
      <w:pPr>
        <w:pStyle w:val="ScheduleSectionL2"/>
        <w:widowControl w:val="0"/>
        <w:spacing w:after="320"/>
      </w:pPr>
      <w:r>
        <w:t xml:space="preserve">This </w:t>
      </w:r>
      <w:hyperlink r:id="rId55">
        <w:r>
          <w:rPr>
            <w:color w:val="0000FF"/>
            <w:u w:val="single"/>
          </w:rPr>
          <w:t>Service Definition</w:t>
        </w:r>
      </w:hyperlink>
      <w:r>
        <w:t xml:space="preserve"> should be read in conjunction with: </w:t>
      </w:r>
    </w:p>
    <w:p w14:paraId="1B0A1BA6" w14:textId="1C8E7546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56" w:history="1">
        <w:r w:rsidR="00A63051" w:rsidRPr="00D70D82">
          <w:rPr>
            <w:rStyle w:val="Hyperlink"/>
            <w:color w:val="0000FF"/>
          </w:rPr>
          <w:t>Data Access Schedule</w:t>
        </w:r>
      </w:hyperlink>
      <w:r>
        <w:t xml:space="preserve"> which defines the governance rules relating to data access via the </w:t>
      </w:r>
      <w:hyperlink r:id="rId57">
        <w:r>
          <w:rPr>
            <w:color w:val="0000FF"/>
            <w:u w:val="single"/>
          </w:rPr>
          <w:t>GES</w:t>
        </w:r>
      </w:hyperlink>
      <w:r>
        <w:t>; and </w:t>
      </w:r>
    </w:p>
    <w:p w14:paraId="6DD3618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58">
        <w:r>
          <w:rPr>
            <w:color w:val="0000FF"/>
            <w:u w:val="single"/>
          </w:rPr>
          <w:t>Data Specification</w:t>
        </w:r>
      </w:hyperlink>
      <w:r>
        <w:t xml:space="preserve"> (including the </w:t>
      </w:r>
      <w:hyperlink r:id="rId59">
        <w:r>
          <w:rPr>
            <w:color w:val="0000FF"/>
            <w:u w:val="single"/>
          </w:rPr>
          <w:t>Data Access Matrix</w:t>
        </w:r>
      </w:hyperlink>
      <w:r>
        <w:t xml:space="preserve">) which defines the </w:t>
      </w:r>
      <w:hyperlink r:id="rId60">
        <w:r>
          <w:rPr>
            <w:color w:val="0000FF"/>
            <w:u w:val="single"/>
          </w:rPr>
          <w:t>Data Item</w:t>
        </w:r>
      </w:hyperlink>
      <w:r>
        <w:t xml:space="preserve">s accessible to each category of </w:t>
      </w:r>
      <w:hyperlink r:id="rId61">
        <w:r>
          <w:rPr>
            <w:color w:val="0000FF"/>
            <w:u w:val="single"/>
          </w:rPr>
          <w:t>GES User</w:t>
        </w:r>
      </w:hyperlink>
      <w:r>
        <w:t>, the means by which data is made available to users and the content of API messages and relevant reports.</w:t>
      </w:r>
    </w:p>
    <w:p w14:paraId="61508686" w14:textId="0534810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GES Provider</w:t>
        </w:r>
      </w:hyperlink>
      <w:r>
        <w:t xml:space="preserve"> shall produce and maintain a user guide which will assist </w:t>
      </w:r>
      <w:hyperlink r:id="rId63" w:history="1">
        <w:r w:rsidRPr="00CE1102">
          <w:rPr>
            <w:rStyle w:val="Hyperlink"/>
            <w:color w:val="0000FF"/>
          </w:rPr>
          <w:t xml:space="preserve">GES </w:t>
        </w:r>
        <w:r w:rsidRPr="00CE1102">
          <w:rPr>
            <w:rStyle w:val="Hyperlink"/>
            <w:color w:val="0000FF"/>
          </w:rPr>
          <w:lastRenderedPageBreak/>
          <w:t>User</w:t>
        </w:r>
      </w:hyperlink>
      <w:r>
        <w:t xml:space="preserve">s to access the service and articulates the functionality of the service to </w:t>
      </w:r>
      <w:hyperlink r:id="rId64">
        <w:r>
          <w:rPr>
            <w:color w:val="0000FF"/>
            <w:u w:val="single"/>
          </w:rPr>
          <w:t>GES User</w:t>
        </w:r>
      </w:hyperlink>
      <w:r>
        <w:t>s. </w:t>
      </w:r>
    </w:p>
    <w:p w14:paraId="6945BBD6" w14:textId="3F5B59E3" w:rsidR="00DB7CAC" w:rsidRDefault="00DB7CAC">
      <w:pPr>
        <w:pStyle w:val="ScheduleSectionL2"/>
        <w:widowControl w:val="0"/>
        <w:spacing w:after="320"/>
      </w:pPr>
      <w:r>
        <w:t xml:space="preserve">The following generic rules apply to the access of data across both the online portal and the API service, as further explained in the </w:t>
      </w:r>
      <w:hyperlink r:id="rId65" w:history="1">
        <w:r w:rsidRPr="00742937">
          <w:rPr>
            <w:rStyle w:val="Hyperlink"/>
            <w:color w:val="0000FF"/>
          </w:rPr>
          <w:t>Data Access Schedule</w:t>
        </w:r>
      </w:hyperlink>
      <w:r>
        <w:t>:</w:t>
      </w:r>
    </w:p>
    <w:p w14:paraId="3343F5E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shall be available to </w:t>
      </w:r>
      <w:hyperlink r:id="rId66">
        <w:r>
          <w:rPr>
            <w:color w:val="0000FF"/>
            <w:u w:val="single"/>
          </w:rPr>
          <w:t>GES User</w:t>
        </w:r>
      </w:hyperlink>
      <w:r>
        <w:t xml:space="preserve">s as defined in the </w:t>
      </w:r>
      <w:hyperlink r:id="rId67">
        <w:r>
          <w:rPr>
            <w:color w:val="0000FF"/>
            <w:u w:val="single"/>
          </w:rPr>
          <w:t>Data Access Matrix</w:t>
        </w:r>
      </w:hyperlink>
      <w:r>
        <w:t xml:space="preserve">.  This is defined based on the </w:t>
      </w:r>
      <w:hyperlink r:id="rId68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69">
        <w:r>
          <w:rPr>
            <w:color w:val="0000FF"/>
            <w:u w:val="single"/>
          </w:rPr>
          <w:t>User Category</w:t>
        </w:r>
      </w:hyperlink>
      <w:r>
        <w:t xml:space="preserve">, and in some instances, whether or not they are Registered or </w:t>
      </w:r>
      <w:hyperlink r:id="rId70">
        <w:r>
          <w:rPr>
            <w:color w:val="0000FF"/>
            <w:u w:val="single"/>
          </w:rPr>
          <w:t>Appointed</w:t>
        </w:r>
      </w:hyperlink>
      <w:r>
        <w:t xml:space="preserve"> for the </w:t>
      </w:r>
      <w:hyperlink r:id="rId71">
        <w:r>
          <w:rPr>
            <w:color w:val="0000FF"/>
            <w:u w:val="single"/>
          </w:rPr>
          <w:t>Supply Meter Point</w:t>
        </w:r>
      </w:hyperlink>
      <w:r>
        <w:t xml:space="preserve">. For example, additional data may only be available to the current </w:t>
      </w:r>
      <w:hyperlink r:id="rId72">
        <w:r>
          <w:rPr>
            <w:color w:val="0000FF"/>
            <w:u w:val="single"/>
          </w:rPr>
          <w:t>Registered Supplier</w:t>
        </w:r>
      </w:hyperlink>
      <w:r>
        <w:t xml:space="preserve">, as defined in the </w:t>
      </w:r>
      <w:hyperlink r:id="rId73">
        <w:r>
          <w:rPr>
            <w:color w:val="0000FF"/>
            <w:u w:val="single"/>
          </w:rPr>
          <w:t>Data Access Matrix</w:t>
        </w:r>
      </w:hyperlink>
      <w:r>
        <w:t>; </w:t>
      </w:r>
    </w:p>
    <w:p w14:paraId="513E889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item history will be accessible where specified in the </w:t>
      </w:r>
      <w:hyperlink r:id="rId74">
        <w:r>
          <w:rPr>
            <w:color w:val="0000FF"/>
            <w:u w:val="single"/>
          </w:rPr>
          <w:t>Data Access Matrix</w:t>
        </w:r>
      </w:hyperlink>
      <w:r>
        <w:t xml:space="preserve">.  For example, the </w:t>
      </w:r>
      <w:hyperlink r:id="rId75">
        <w:r>
          <w:rPr>
            <w:color w:val="0000FF"/>
            <w:u w:val="single"/>
          </w:rPr>
          <w:t>GES</w:t>
        </w:r>
      </w:hyperlink>
      <w:r>
        <w:t xml:space="preserve"> online service will show asset history to </w:t>
      </w:r>
      <w:hyperlink r:id="rId76">
        <w:r>
          <w:rPr>
            <w:color w:val="0000FF"/>
            <w:u w:val="single"/>
          </w:rPr>
          <w:t>GES User</w:t>
        </w:r>
      </w:hyperlink>
      <w:r>
        <w:t>s entitled to this data; and</w:t>
      </w:r>
    </w:p>
    <w:p w14:paraId="670B26F4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unless specifically conducting a search for the </w:t>
      </w:r>
      <w:hyperlink r:id="rId77">
        <w:r>
          <w:rPr>
            <w:color w:val="0000FF"/>
            <w:u w:val="single"/>
          </w:rPr>
          <w:t>Retail Energy Location Address</w:t>
        </w:r>
      </w:hyperlink>
      <w:r>
        <w:t xml:space="preserve">, the address details provided via a search will be the </w:t>
      </w:r>
      <w:hyperlink r:id="rId78">
        <w:r>
          <w:rPr>
            <w:color w:val="0000FF"/>
            <w:u w:val="single"/>
          </w:rPr>
          <w:t>Meter Point Location Address</w:t>
        </w:r>
      </w:hyperlink>
      <w:r>
        <w:t>.  </w:t>
      </w:r>
      <w:hyperlink r:id="rId79">
        <w:r>
          <w:rPr>
            <w:color w:val="0000FF"/>
            <w:u w:val="single"/>
          </w:rPr>
          <w:t>GES User</w:t>
        </w:r>
      </w:hyperlink>
      <w:r>
        <w:t xml:space="preserve">s shall only access the </w:t>
      </w:r>
      <w:hyperlink r:id="rId80">
        <w:r>
          <w:rPr>
            <w:color w:val="0000FF"/>
            <w:u w:val="single"/>
          </w:rPr>
          <w:t>Retail Energy Location Address</w:t>
        </w:r>
      </w:hyperlink>
      <w:r>
        <w:t> for the purpose of switching.</w:t>
      </w:r>
    </w:p>
    <w:p w14:paraId="31E24285" w14:textId="10864AB3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81">
        <w:r>
          <w:rPr>
            <w:color w:val="0000FF"/>
            <w:u w:val="single"/>
          </w:rPr>
          <w:t>GES Provider</w:t>
        </w:r>
      </w:hyperlink>
      <w:r>
        <w:t xml:space="preserve"> is one of a number of </w:t>
      </w:r>
      <w:hyperlink r:id="rId82">
        <w:r>
          <w:rPr>
            <w:color w:val="0000FF"/>
            <w:u w:val="single"/>
          </w:rPr>
          <w:t>Switching Data Service Provider</w:t>
        </w:r>
      </w:hyperlink>
      <w:r>
        <w:t xml:space="preserve">s, and is therefore captured within the scope of the overall </w:t>
      </w:r>
      <w:hyperlink r:id="rId83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84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85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86">
        <w:r>
          <w:rPr>
            <w:color w:val="0000FF"/>
            <w:u w:val="single"/>
          </w:rPr>
          <w:t>GES Provider</w:t>
        </w:r>
      </w:hyperlink>
      <w:r>
        <w:t xml:space="preserve"> (or its contracted </w:t>
      </w:r>
      <w:hyperlink r:id="rId87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88">
        <w:r>
          <w:rPr>
            <w:color w:val="0000FF"/>
            <w:u w:val="single"/>
          </w:rPr>
          <w:t>CSS Provider</w:t>
        </w:r>
      </w:hyperlink>
      <w:r>
        <w:t>.</w:t>
      </w:r>
    </w:p>
    <w:p w14:paraId="501EC706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4" w:name="_Toc220309097"/>
      <w:r>
        <w:t xml:space="preserve">Definition of </w:t>
      </w:r>
      <w:hyperlink r:id="rId89">
        <w:r>
          <w:rPr>
            <w:color w:val="0000FF"/>
            <w:u w:val="single"/>
          </w:rPr>
          <w:t>GES User</w:t>
        </w:r>
      </w:hyperlink>
      <w:r>
        <w:t>s</w:t>
      </w:r>
      <w:bookmarkEnd w:id="4"/>
    </w:p>
    <w:p w14:paraId="47C621CC" w14:textId="28DAF28E" w:rsidR="00DB7CAC" w:rsidRDefault="00DB7CAC">
      <w:pPr>
        <w:pStyle w:val="ScheduleSectionL2"/>
        <w:widowControl w:val="0"/>
        <w:spacing w:after="320"/>
      </w:pPr>
      <w:r>
        <w:t xml:space="preserve">In this </w:t>
      </w:r>
      <w:hyperlink r:id="rId90">
        <w:r>
          <w:rPr>
            <w:color w:val="0000FF"/>
            <w:u w:val="single"/>
          </w:rPr>
          <w:t>Service Definition</w:t>
        </w:r>
      </w:hyperlink>
      <w:r>
        <w:t>, the term "</w:t>
      </w:r>
      <w:hyperlink r:id="rId91">
        <w:r>
          <w:rPr>
            <w:b/>
            <w:color w:val="0000FF"/>
            <w:u w:val="single"/>
          </w:rPr>
          <w:t>GES User</w:t>
        </w:r>
      </w:hyperlink>
      <w:r>
        <w:t xml:space="preserve">" refers to the organisation granted access to data in accordance with the </w:t>
      </w:r>
      <w:hyperlink r:id="rId92" w:history="1">
        <w:r w:rsidRPr="005141B7">
          <w:rPr>
            <w:rStyle w:val="Hyperlink"/>
            <w:color w:val="0000FF"/>
          </w:rPr>
          <w:t>Data Access Schedule</w:t>
        </w:r>
      </w:hyperlink>
      <w:r>
        <w:t>; and the term ”</w:t>
      </w:r>
      <w:hyperlink r:id="rId93">
        <w:r>
          <w:rPr>
            <w:b/>
            <w:color w:val="0000FF"/>
            <w:u w:val="single"/>
          </w:rPr>
          <w:t>Authorised Person</w:t>
        </w:r>
      </w:hyperlink>
      <w:r>
        <w:t xml:space="preserve">” refers to the individual representative of an </w:t>
      </w:r>
      <w:hyperlink r:id="rId94">
        <w:r>
          <w:rPr>
            <w:color w:val="0000FF"/>
            <w:u w:val="single"/>
          </w:rPr>
          <w:t>GES User</w:t>
        </w:r>
      </w:hyperlink>
      <w:r>
        <w:t xml:space="preserve"> accessing the </w:t>
      </w:r>
      <w:hyperlink r:id="rId95">
        <w:r>
          <w:rPr>
            <w:color w:val="0000FF"/>
            <w:u w:val="single"/>
          </w:rPr>
          <w:t>GES</w:t>
        </w:r>
      </w:hyperlink>
      <w:r>
        <w:t xml:space="preserve"> on behalf of the </w:t>
      </w:r>
      <w:hyperlink r:id="rId96">
        <w:r>
          <w:rPr>
            <w:color w:val="0000FF"/>
            <w:u w:val="single"/>
          </w:rPr>
          <w:t>GES User</w:t>
        </w:r>
      </w:hyperlink>
      <w:r>
        <w:t>.  </w:t>
      </w:r>
    </w:p>
    <w:p w14:paraId="170B692D" w14:textId="2BDD6D14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97">
        <w:r>
          <w:rPr>
            <w:color w:val="0000FF"/>
            <w:u w:val="single"/>
          </w:rPr>
          <w:t>GES</w:t>
        </w:r>
      </w:hyperlink>
      <w:r>
        <w:t xml:space="preserve"> provides access to data to </w:t>
      </w:r>
      <w:hyperlink r:id="rId98">
        <w:r>
          <w:rPr>
            <w:color w:val="0000FF"/>
            <w:u w:val="single"/>
          </w:rPr>
          <w:t>GES User</w:t>
        </w:r>
      </w:hyperlink>
      <w:r>
        <w:t xml:space="preserve">s, in accordance with the process specified in the </w:t>
      </w:r>
      <w:hyperlink r:id="rId99" w:history="1">
        <w:r w:rsidR="008656D7" w:rsidRPr="008656D7">
          <w:rPr>
            <w:rStyle w:val="Hyperlink"/>
            <w:color w:val="0000FF"/>
          </w:rPr>
          <w:t>Data Access Schedule</w:t>
        </w:r>
      </w:hyperlink>
      <w:r>
        <w:t xml:space="preserve">. The </w:t>
      </w:r>
      <w:hyperlink r:id="rId100">
        <w:r>
          <w:rPr>
            <w:color w:val="0000FF"/>
            <w:u w:val="single"/>
          </w:rPr>
          <w:t>Data Item</w:t>
        </w:r>
      </w:hyperlink>
      <w:r>
        <w:t xml:space="preserve">s that each </w:t>
      </w:r>
      <w:hyperlink r:id="rId101">
        <w:r>
          <w:rPr>
            <w:color w:val="0000FF"/>
            <w:u w:val="single"/>
          </w:rPr>
          <w:t>Authorised Person</w:t>
        </w:r>
      </w:hyperlink>
      <w:r>
        <w:t xml:space="preserve"> can access, and any conditions of access relating to specific </w:t>
      </w:r>
      <w:hyperlink r:id="rId102">
        <w:r>
          <w:rPr>
            <w:color w:val="0000FF"/>
            <w:u w:val="single"/>
          </w:rPr>
          <w:t>Data Item</w:t>
        </w:r>
      </w:hyperlink>
      <w:r>
        <w:t xml:space="preserve">s, are defined by the access afforded to the </w:t>
      </w:r>
      <w:hyperlink r:id="rId103">
        <w:r>
          <w:rPr>
            <w:color w:val="0000FF"/>
            <w:u w:val="single"/>
          </w:rPr>
          <w:t>GES User</w:t>
        </w:r>
      </w:hyperlink>
      <w:r>
        <w:t xml:space="preserve"> on behalf of which that </w:t>
      </w:r>
      <w:hyperlink r:id="rId104">
        <w:r>
          <w:rPr>
            <w:color w:val="0000FF"/>
            <w:u w:val="single"/>
          </w:rPr>
          <w:t>Authorised Person</w:t>
        </w:r>
      </w:hyperlink>
      <w:r>
        <w:t xml:space="preserve"> is acting.  The </w:t>
      </w:r>
      <w:hyperlink r:id="rId105">
        <w:r>
          <w:rPr>
            <w:color w:val="0000FF"/>
            <w:u w:val="single"/>
          </w:rPr>
          <w:t>GES User</w:t>
        </w:r>
      </w:hyperlink>
      <w:r>
        <w:t xml:space="preserve"> access is set out in the </w:t>
      </w:r>
      <w:hyperlink r:id="rId106">
        <w:r>
          <w:rPr>
            <w:color w:val="0000FF"/>
            <w:u w:val="single"/>
          </w:rPr>
          <w:t>Data Access Matrix</w:t>
        </w:r>
      </w:hyperlink>
      <w:r>
        <w:t xml:space="preserve"> which forms part of the </w:t>
      </w:r>
      <w:hyperlink r:id="rId10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2BCEA390" w14:textId="77777777" w:rsidR="00DB7CAC" w:rsidRDefault="00DB7CAC">
      <w:pPr>
        <w:pStyle w:val="ScheduleSectionL2"/>
        <w:widowControl w:val="0"/>
        <w:spacing w:after="320"/>
      </w:pPr>
      <w:r>
        <w:t xml:space="preserve">In addition, the </w:t>
      </w:r>
      <w:hyperlink r:id="rId108">
        <w:r>
          <w:rPr>
            <w:color w:val="0000FF"/>
            <w:u w:val="single"/>
          </w:rPr>
          <w:t>GES</w:t>
        </w:r>
      </w:hyperlink>
      <w:r>
        <w:t xml:space="preserve"> interfaces with the following services:</w:t>
      </w:r>
    </w:p>
    <w:p w14:paraId="3165985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is provided by the </w:t>
      </w:r>
      <w:hyperlink r:id="rId109">
        <w:r>
          <w:rPr>
            <w:color w:val="0000FF"/>
            <w:u w:val="single"/>
          </w:rPr>
          <w:t>CDSP</w:t>
        </w:r>
      </w:hyperlink>
      <w:r>
        <w:t xml:space="preserve"> via a logical interface; and</w:t>
      </w:r>
    </w:p>
    <w:p w14:paraId="219210F5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data is provided by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to the </w:t>
      </w:r>
      <w:hyperlink r:id="rId111">
        <w:r>
          <w:rPr>
            <w:color w:val="0000FF"/>
            <w:u w:val="single"/>
          </w:rPr>
          <w:t>GES</w:t>
        </w:r>
      </w:hyperlink>
      <w:r>
        <w:t xml:space="preserve"> via </w:t>
      </w:r>
      <w:hyperlink r:id="rId112">
        <w:r>
          <w:rPr>
            <w:color w:val="0000FF"/>
            <w:u w:val="single"/>
          </w:rPr>
          <w:t>CSS</w:t>
        </w:r>
      </w:hyperlink>
      <w:r>
        <w:t xml:space="preserve"> APIs.</w:t>
      </w:r>
    </w:p>
    <w:p w14:paraId="7BA14830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5" w:name="_Toc220309098"/>
      <w:r>
        <w:t>Service Functionality</w:t>
      </w:r>
      <w:bookmarkEnd w:id="5"/>
    </w:p>
    <w:p w14:paraId="755B5AB0" w14:textId="77777777" w:rsidR="00DB7CAC" w:rsidRPr="0024270C" w:rsidRDefault="00DB7CAC">
      <w:pPr>
        <w:widowControl w:val="0"/>
        <w:spacing w:after="320" w:line="276" w:lineRule="auto"/>
        <w:ind w:left="800"/>
      </w:pPr>
      <w:r w:rsidRPr="0024270C">
        <w:rPr>
          <w:b/>
          <w:sz w:val="24"/>
        </w:rPr>
        <w:t>Online Portal</w:t>
      </w:r>
    </w:p>
    <w:p w14:paraId="4CB2F884" w14:textId="77777777" w:rsidR="00DB7CAC" w:rsidRDefault="00DB7CAC">
      <w:pPr>
        <w:pStyle w:val="ScheduleSectionL2"/>
        <w:widowControl w:val="0"/>
        <w:spacing w:after="320"/>
      </w:pPr>
      <w:r>
        <w:t xml:space="preserve">The online portal is an interface designed to give </w:t>
      </w:r>
      <w:hyperlink r:id="rId113">
        <w:r>
          <w:rPr>
            <w:color w:val="0000FF"/>
            <w:u w:val="single"/>
          </w:rPr>
          <w:t>Authorised Person</w:t>
        </w:r>
      </w:hyperlink>
      <w:r>
        <w:t xml:space="preserve">s access to data.  It is not to be used to support automatic extraction capability e.g. harvesting bots or scraping. </w:t>
      </w:r>
      <w:hyperlink r:id="rId114">
        <w:r>
          <w:rPr>
            <w:color w:val="0000FF"/>
            <w:u w:val="single"/>
          </w:rPr>
          <w:t>GES User</w:t>
        </w:r>
      </w:hyperlink>
      <w:r>
        <w:t xml:space="preserve">s must engage with the </w:t>
      </w:r>
      <w:hyperlink r:id="rId115">
        <w:r>
          <w:rPr>
            <w:color w:val="0000FF"/>
            <w:u w:val="single"/>
          </w:rPr>
          <w:t>GES Provider</w:t>
        </w:r>
      </w:hyperlink>
      <w:r>
        <w:t xml:space="preserve"> where large scale data access is required.</w:t>
      </w:r>
    </w:p>
    <w:p w14:paraId="08F4AD0F" w14:textId="77777777" w:rsidR="00DB7CAC" w:rsidRDefault="00DB7CAC">
      <w:pPr>
        <w:pStyle w:val="ScheduleSectionL2"/>
        <w:widowControl w:val="0"/>
        <w:spacing w:after="320"/>
      </w:pPr>
      <w:r>
        <w:t xml:space="preserve">In accordance with the </w:t>
      </w:r>
      <w:hyperlink r:id="rId116">
        <w:r>
          <w:rPr>
            <w:color w:val="0000FF"/>
            <w:u w:val="single"/>
          </w:rPr>
          <w:t>GES</w:t>
        </w:r>
      </w:hyperlink>
      <w:r>
        <w:t xml:space="preserve"> user guide, online portal users can search for data relating to a specific </w:t>
      </w:r>
      <w:hyperlink r:id="rId117">
        <w:r>
          <w:rPr>
            <w:color w:val="0000FF"/>
            <w:u w:val="single"/>
          </w:rPr>
          <w:t>Supply Meter Point</w:t>
        </w:r>
      </w:hyperlink>
      <w:r>
        <w:t xml:space="preserve"> using one or more of the following: </w:t>
      </w:r>
    </w:p>
    <w:p w14:paraId="2D9FC868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18">
        <w:r>
          <w:rPr>
            <w:color w:val="0000FF"/>
            <w:u w:val="single"/>
          </w:rPr>
          <w:t>Meter Point Reference Number</w:t>
        </w:r>
      </w:hyperlink>
      <w:r>
        <w:t>; </w:t>
      </w:r>
    </w:p>
    <w:p w14:paraId="65D7FAD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19">
        <w:r>
          <w:rPr>
            <w:color w:val="0000FF"/>
            <w:u w:val="single"/>
          </w:rPr>
          <w:t>Meter Point Location Address</w:t>
        </w:r>
      </w:hyperlink>
      <w:r>
        <w:t>;</w:t>
      </w:r>
    </w:p>
    <w:p w14:paraId="29BF321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20">
        <w:r>
          <w:rPr>
            <w:color w:val="0000FF"/>
            <w:u w:val="single"/>
          </w:rPr>
          <w:t>Retail Energy Location Address</w:t>
        </w:r>
      </w:hyperlink>
      <w:r>
        <w:t>; or</w:t>
      </w:r>
    </w:p>
    <w:p w14:paraId="26F1A5B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21">
        <w:r>
          <w:rPr>
            <w:color w:val="0000FF"/>
            <w:u w:val="single"/>
          </w:rPr>
          <w:t>Meter Serial Number</w:t>
        </w:r>
      </w:hyperlink>
      <w:r>
        <w:t>. </w:t>
      </w:r>
    </w:p>
    <w:p w14:paraId="1F6E9BD8" w14:textId="77777777" w:rsidR="00DB7CAC" w:rsidRDefault="00DB7CAC">
      <w:pPr>
        <w:pStyle w:val="ScheduleSectionL2"/>
        <w:widowControl w:val="0"/>
        <w:spacing w:after="320"/>
      </w:pPr>
      <w:r>
        <w:t xml:space="preserve">Search results are provided where the search information matches the data associated with one or more </w:t>
      </w:r>
      <w:hyperlink r:id="rId122">
        <w:r>
          <w:rPr>
            <w:color w:val="0000FF"/>
            <w:u w:val="single"/>
          </w:rPr>
          <w:t>Supply Meter Point</w:t>
        </w:r>
      </w:hyperlink>
      <w:r>
        <w:t xml:space="preserve">s within the </w:t>
      </w:r>
      <w:hyperlink r:id="rId123">
        <w:r>
          <w:rPr>
            <w:color w:val="0000FF"/>
            <w:u w:val="single"/>
          </w:rPr>
          <w:t>GES</w:t>
        </w:r>
      </w:hyperlink>
      <w:r>
        <w:t xml:space="preserve">. Where search information does not result in a match, the </w:t>
      </w:r>
      <w:hyperlink r:id="rId124">
        <w:r>
          <w:rPr>
            <w:color w:val="0000FF"/>
            <w:u w:val="single"/>
          </w:rPr>
          <w:t>GES</w:t>
        </w:r>
      </w:hyperlink>
      <w:r>
        <w:t xml:space="preserve"> will return a message showing that no data was found. In limited circumstances, the </w:t>
      </w:r>
      <w:hyperlink r:id="rId125">
        <w:r>
          <w:rPr>
            <w:color w:val="0000FF"/>
            <w:u w:val="single"/>
          </w:rPr>
          <w:t>Authorised Person</w:t>
        </w:r>
      </w:hyperlink>
      <w:r>
        <w:t xml:space="preserve"> may be advised by a system prompt to contact the </w:t>
      </w:r>
      <w:hyperlink r:id="rId126">
        <w:r>
          <w:rPr>
            <w:color w:val="0000FF"/>
            <w:u w:val="single"/>
          </w:rPr>
          <w:t>GES Provider</w:t>
        </w:r>
      </w:hyperlink>
      <w:r>
        <w:t xml:space="preserve"> for details.  The screens accessible to an </w:t>
      </w:r>
      <w:hyperlink r:id="rId127">
        <w:r>
          <w:rPr>
            <w:color w:val="0000FF"/>
            <w:u w:val="single"/>
          </w:rPr>
          <w:t>Authorised Person</w:t>
        </w:r>
      </w:hyperlink>
      <w:r>
        <w:t xml:space="preserve">, and the data populated therein, are specific to each </w:t>
      </w:r>
      <w:hyperlink r:id="rId128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129">
        <w:r>
          <w:rPr>
            <w:color w:val="0000FF"/>
            <w:u w:val="single"/>
          </w:rPr>
          <w:t>User Category</w:t>
        </w:r>
      </w:hyperlink>
      <w:r>
        <w:t>. </w:t>
      </w:r>
    </w:p>
    <w:p w14:paraId="715D82CF" w14:textId="77777777" w:rsidR="00DB7CAC" w:rsidRPr="0024270C" w:rsidRDefault="00DB7CAC">
      <w:pPr>
        <w:widowControl w:val="0"/>
        <w:spacing w:after="320" w:line="276" w:lineRule="auto"/>
        <w:ind w:left="800"/>
      </w:pPr>
      <w:r w:rsidRPr="0024270C">
        <w:rPr>
          <w:b/>
          <w:sz w:val="24"/>
        </w:rPr>
        <w:t>API Service</w:t>
      </w:r>
    </w:p>
    <w:p w14:paraId="2B703B22" w14:textId="77777777" w:rsidR="00DB7CAC" w:rsidRDefault="00DB7CAC">
      <w:pPr>
        <w:pStyle w:val="ScheduleSectionL2"/>
        <w:widowControl w:val="0"/>
        <w:spacing w:after="320"/>
      </w:pPr>
      <w:r>
        <w:t>The API service is an interface designed to give machine-to-machine access to data. </w:t>
      </w:r>
    </w:p>
    <w:p w14:paraId="0B994B9D" w14:textId="77777777" w:rsidR="00DB7CAC" w:rsidRDefault="00DB7CAC">
      <w:pPr>
        <w:pStyle w:val="ScheduleSectionL2"/>
        <w:widowControl w:val="0"/>
        <w:spacing w:after="320"/>
      </w:pPr>
      <w:r>
        <w:t xml:space="preserve">An API service user can search for data relating to a specific </w:t>
      </w:r>
      <w:hyperlink r:id="rId130">
        <w:r>
          <w:rPr>
            <w:color w:val="0000FF"/>
            <w:u w:val="single"/>
          </w:rPr>
          <w:t>Supply Meter Point</w:t>
        </w:r>
      </w:hyperlink>
      <w:r>
        <w:t xml:space="preserve"> based on the data defined in the </w:t>
      </w:r>
      <w:hyperlink r:id="rId13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12F68BB9" w14:textId="77777777" w:rsidR="00DB7CAC" w:rsidRDefault="00DB7CAC">
      <w:pPr>
        <w:pStyle w:val="ScheduleSectionL2"/>
        <w:widowControl w:val="0"/>
        <w:spacing w:after="320"/>
      </w:pPr>
      <w:r>
        <w:t xml:space="preserve">The available web service methods and the </w:t>
      </w:r>
      <w:hyperlink r:id="rId132">
        <w:r>
          <w:rPr>
            <w:color w:val="0000FF"/>
            <w:u w:val="single"/>
          </w:rPr>
          <w:t>Data Item</w:t>
        </w:r>
      </w:hyperlink>
      <w:r>
        <w:t xml:space="preserve">s returned are detailed in the </w:t>
      </w:r>
      <w:hyperlink r:id="rId133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134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175AE8D7" w14:textId="77777777" w:rsidR="00DB7CAC" w:rsidRDefault="00DB7CAC">
      <w:pPr>
        <w:pStyle w:val="ScheduleSectionL2"/>
        <w:widowControl w:val="0"/>
        <w:spacing w:after="320"/>
      </w:pPr>
      <w:hyperlink r:id="rId135">
        <w:r>
          <w:rPr>
            <w:color w:val="0000FF"/>
            <w:u w:val="single"/>
          </w:rPr>
          <w:t>GES User</w:t>
        </w:r>
      </w:hyperlink>
      <w:r>
        <w:t xml:space="preserve">s will be required to select a usage level, with an annual lookup limit linked to a service charge. </w:t>
      </w:r>
      <w:hyperlink r:id="rId136">
        <w:r>
          <w:rPr>
            <w:color w:val="0000FF"/>
            <w:u w:val="single"/>
          </w:rPr>
          <w:t>GES User</w:t>
        </w:r>
      </w:hyperlink>
      <w:r>
        <w:t xml:space="preserve">s can change usage levels prospectively. If a </w:t>
      </w:r>
      <w:hyperlink r:id="rId137">
        <w:r>
          <w:rPr>
            <w:color w:val="0000FF"/>
            <w:u w:val="single"/>
          </w:rPr>
          <w:t>GES User</w:t>
        </w:r>
      </w:hyperlink>
      <w:r>
        <w:t xml:space="preserve"> exceeds its usage level a default charge may be applied.</w:t>
      </w:r>
    </w:p>
    <w:p w14:paraId="15A32F2A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38">
        <w:bookmarkStart w:id="6" w:name="_Toc220309099"/>
        <w:r>
          <w:rPr>
            <w:color w:val="0000FF"/>
            <w:u w:val="single"/>
          </w:rPr>
          <w:t>System</w:t>
        </w:r>
      </w:hyperlink>
      <w:r>
        <w:t xml:space="preserve"> Access and </w:t>
      </w:r>
      <w:hyperlink r:id="rId139">
        <w:r>
          <w:rPr>
            <w:color w:val="0000FF"/>
            <w:u w:val="single"/>
          </w:rPr>
          <w:t>GES User</w:t>
        </w:r>
      </w:hyperlink>
      <w:r>
        <w:t xml:space="preserve"> Management</w:t>
      </w:r>
      <w:bookmarkEnd w:id="6"/>
    </w:p>
    <w:p w14:paraId="3055146F" w14:textId="51E44748" w:rsidR="00DB7CAC" w:rsidRDefault="00DB7CAC">
      <w:pPr>
        <w:pStyle w:val="ScheduleSectionL2"/>
        <w:widowControl w:val="0"/>
        <w:spacing w:after="320"/>
      </w:pPr>
      <w:r>
        <w:t xml:space="preserve">Once a new </w:t>
      </w:r>
      <w:hyperlink r:id="rId140">
        <w:r>
          <w:rPr>
            <w:color w:val="0000FF"/>
            <w:u w:val="single"/>
          </w:rPr>
          <w:t>GES User</w:t>
        </w:r>
      </w:hyperlink>
      <w:r>
        <w:t xml:space="preserve"> has been </w:t>
      </w:r>
      <w:hyperlink r:id="rId141">
        <w:r>
          <w:rPr>
            <w:color w:val="0000FF"/>
            <w:u w:val="single"/>
          </w:rPr>
          <w:t>Qualified</w:t>
        </w:r>
      </w:hyperlink>
      <w:r>
        <w:t xml:space="preserve"> as a </w:t>
      </w:r>
      <w:hyperlink r:id="rId142">
        <w:r>
          <w:rPr>
            <w:color w:val="0000FF"/>
            <w:u w:val="single"/>
          </w:rPr>
          <w:t>GES User</w:t>
        </w:r>
      </w:hyperlink>
      <w:r>
        <w:t xml:space="preserve"> in accordance with the </w:t>
      </w:r>
      <w:hyperlink r:id="rId143" w:history="1">
        <w:r w:rsidRPr="00051CEC">
          <w:rPr>
            <w:rStyle w:val="Hyperlink"/>
            <w:color w:val="0000FF"/>
          </w:rPr>
          <w:t>Data Access Schedule</w:t>
        </w:r>
      </w:hyperlink>
      <w:r w:rsidRPr="00051CEC">
        <w:rPr>
          <w:color w:val="0000FF"/>
        </w:rPr>
        <w:t xml:space="preserve"> </w:t>
      </w:r>
      <w:r>
        <w:t xml:space="preserve">and </w:t>
      </w:r>
      <w:hyperlink r:id="rId144" w:history="1">
        <w:r w:rsidRPr="006768C9">
          <w:rPr>
            <w:rStyle w:val="Hyperlink"/>
            <w:color w:val="0000FF"/>
          </w:rPr>
          <w:t>Qualification and Maintenance Schedule</w:t>
        </w:r>
      </w:hyperlink>
      <w:r>
        <w:t xml:space="preserve">, the </w:t>
      </w:r>
      <w:hyperlink r:id="rId145">
        <w:r>
          <w:rPr>
            <w:color w:val="0000FF"/>
            <w:u w:val="single"/>
          </w:rPr>
          <w:t>Code Manager</w:t>
        </w:r>
      </w:hyperlink>
      <w:r>
        <w:t xml:space="preserve"> will inform the </w:t>
      </w:r>
      <w:hyperlink r:id="rId146">
        <w:r>
          <w:rPr>
            <w:color w:val="0000FF"/>
            <w:u w:val="single"/>
          </w:rPr>
          <w:t>GES Provider</w:t>
        </w:r>
      </w:hyperlink>
      <w:r>
        <w:t xml:space="preserve"> who will provide access within five </w:t>
      </w:r>
      <w:hyperlink r:id="rId147">
        <w:r>
          <w:rPr>
            <w:color w:val="0000FF"/>
            <w:u w:val="single"/>
          </w:rPr>
          <w:t>Working Day</w:t>
        </w:r>
      </w:hyperlink>
      <w:r>
        <w:t xml:space="preserve">s to the online portal and / or the API service (as specified by the </w:t>
      </w:r>
      <w:hyperlink r:id="rId148">
        <w:r>
          <w:rPr>
            <w:color w:val="0000FF"/>
            <w:u w:val="single"/>
          </w:rPr>
          <w:t>Code Manager</w:t>
        </w:r>
      </w:hyperlink>
      <w:r>
        <w:t>).</w:t>
      </w:r>
    </w:p>
    <w:p w14:paraId="4AFDA650" w14:textId="77777777" w:rsidR="00DB7CAC" w:rsidRDefault="00DB7CAC">
      <w:pPr>
        <w:pStyle w:val="ScheduleSectionL2"/>
        <w:widowControl w:val="0"/>
        <w:spacing w:after="320"/>
      </w:pPr>
      <w:r>
        <w:t xml:space="preserve">In order to access the online portal and API service, </w:t>
      </w:r>
      <w:hyperlink r:id="rId149">
        <w:r>
          <w:rPr>
            <w:color w:val="0000FF"/>
            <w:u w:val="single"/>
          </w:rPr>
          <w:t>GES User</w:t>
        </w:r>
      </w:hyperlink>
      <w:r>
        <w:t>s must employ transport layer security v1.2 or higher. </w:t>
      </w:r>
    </w:p>
    <w:p w14:paraId="7FE2298B" w14:textId="77777777" w:rsidR="00DB7CAC" w:rsidRPr="0024270C" w:rsidRDefault="00DB7CAC">
      <w:pPr>
        <w:widowControl w:val="0"/>
        <w:spacing w:after="320" w:line="276" w:lineRule="auto"/>
        <w:ind w:left="800"/>
        <w:rPr>
          <w:sz w:val="24"/>
        </w:rPr>
      </w:pPr>
      <w:r w:rsidRPr="0024270C">
        <w:rPr>
          <w:b/>
          <w:sz w:val="24"/>
        </w:rPr>
        <w:t>Online Portal</w:t>
      </w:r>
    </w:p>
    <w:p w14:paraId="2260BB93" w14:textId="5511D514" w:rsidR="00DB7CAC" w:rsidRDefault="00DB7CAC">
      <w:pPr>
        <w:pStyle w:val="ScheduleSectionL2"/>
        <w:widowControl w:val="0"/>
        <w:spacing w:after="320"/>
      </w:pPr>
      <w:r>
        <w:t xml:space="preserve">Each </w:t>
      </w:r>
      <w:hyperlink r:id="rId150">
        <w:r>
          <w:rPr>
            <w:color w:val="0000FF"/>
            <w:u w:val="single"/>
          </w:rPr>
          <w:t>Authorised Person</w:t>
        </w:r>
      </w:hyperlink>
      <w:r>
        <w:t xml:space="preserve"> shall have an individual user account, which shall only be accessed via entry of the correct user credentials.  Access to the online service is provided via the </w:t>
      </w:r>
      <w:hyperlink r:id="rId151" w:history="1">
        <w:r w:rsidRPr="00CC3716">
          <w:rPr>
            <w:rStyle w:val="Hyperlink"/>
            <w:color w:val="0000FF"/>
          </w:rPr>
          <w:t>UK Link</w:t>
        </w:r>
      </w:hyperlink>
      <w:r>
        <w:t xml:space="preserve"> Portal. In order to access the online portal, </w:t>
      </w:r>
      <w:hyperlink r:id="rId152">
        <w:r>
          <w:rPr>
            <w:color w:val="0000FF"/>
            <w:u w:val="single"/>
          </w:rPr>
          <w:t>Authorised Person</w:t>
        </w:r>
      </w:hyperlink>
      <w:r>
        <w:t xml:space="preserve">s must use a compatible browser at a satisfactorily supported version. Compatible browsers and relevant supported versions are specified in the </w:t>
      </w:r>
      <w:hyperlink r:id="rId153">
        <w:r>
          <w:rPr>
            <w:color w:val="0000FF"/>
            <w:u w:val="single"/>
          </w:rPr>
          <w:t>Gas Enquiry Service</w:t>
        </w:r>
      </w:hyperlink>
      <w:r>
        <w:t xml:space="preserve"> user guide.</w:t>
      </w:r>
    </w:p>
    <w:p w14:paraId="7408B67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54">
        <w:r>
          <w:rPr>
            <w:color w:val="0000FF"/>
            <w:u w:val="single"/>
          </w:rPr>
          <w:t>GES Provider</w:t>
        </w:r>
      </w:hyperlink>
      <w:r>
        <w:t xml:space="preserve"> shall create for specified </w:t>
      </w:r>
      <w:hyperlink r:id="rId155">
        <w:r>
          <w:rPr>
            <w:color w:val="0000FF"/>
            <w:u w:val="single"/>
          </w:rPr>
          <w:t>GES User</w:t>
        </w:r>
      </w:hyperlink>
      <w:r>
        <w:t>s, a single ‘</w:t>
      </w:r>
      <w:hyperlink r:id="rId156">
        <w:r>
          <w:rPr>
            <w:color w:val="0000FF"/>
            <w:u w:val="single"/>
          </w:rPr>
          <w:t>Master Admin User</w:t>
        </w:r>
      </w:hyperlink>
      <w:r>
        <w:t>’ (</w:t>
      </w:r>
      <w:hyperlink r:id="rId157">
        <w:r>
          <w:rPr>
            <w:color w:val="0000FF"/>
            <w:u w:val="single"/>
          </w:rPr>
          <w:t>MAU</w:t>
        </w:r>
      </w:hyperlink>
      <w:r>
        <w:t xml:space="preserve">).  For some </w:t>
      </w:r>
      <w:hyperlink r:id="rId158">
        <w:r>
          <w:rPr>
            <w:color w:val="0000FF"/>
            <w:u w:val="single"/>
          </w:rPr>
          <w:t>GES</w:t>
        </w:r>
      </w:hyperlink>
      <w:r>
        <w:t> </w:t>
      </w:r>
      <w:hyperlink r:id="rId159">
        <w:r>
          <w:rPr>
            <w:color w:val="0000FF"/>
            <w:u w:val="single"/>
          </w:rPr>
          <w:t>User Categories</w:t>
        </w:r>
      </w:hyperlink>
      <w:r>
        <w:t xml:space="preserve"> the </w:t>
      </w:r>
      <w:hyperlink r:id="rId160">
        <w:r>
          <w:rPr>
            <w:color w:val="0000FF"/>
            <w:u w:val="single"/>
          </w:rPr>
          <w:t>GES Provider</w:t>
        </w:r>
      </w:hyperlink>
      <w:r>
        <w:t xml:space="preserve"> can perform the role of </w:t>
      </w:r>
      <w:hyperlink r:id="rId161">
        <w:r>
          <w:rPr>
            <w:color w:val="0000FF"/>
            <w:u w:val="single"/>
          </w:rPr>
          <w:t>MAU</w:t>
        </w:r>
      </w:hyperlink>
      <w:r>
        <w:t xml:space="preserve"> for the </w:t>
      </w:r>
      <w:hyperlink r:id="rId162">
        <w:r>
          <w:rPr>
            <w:color w:val="0000FF"/>
            <w:u w:val="single"/>
          </w:rPr>
          <w:t>GES User</w:t>
        </w:r>
      </w:hyperlink>
      <w:r>
        <w:t>.</w:t>
      </w:r>
    </w:p>
    <w:p w14:paraId="0D4CD8B0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63">
        <w:r>
          <w:rPr>
            <w:color w:val="0000FF"/>
            <w:u w:val="single"/>
          </w:rPr>
          <w:t>MAU</w:t>
        </w:r>
      </w:hyperlink>
      <w:r>
        <w:t xml:space="preserve"> shall have the ability to:</w:t>
      </w:r>
    </w:p>
    <w:p w14:paraId="58218950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create more </w:t>
      </w:r>
      <w:hyperlink r:id="rId164">
        <w:r>
          <w:rPr>
            <w:color w:val="0000FF"/>
            <w:u w:val="single"/>
          </w:rPr>
          <w:t>Authorised Person</w:t>
        </w:r>
      </w:hyperlink>
      <w:r>
        <w:t xml:space="preserve">s and grant them privileges associated with other </w:t>
      </w:r>
      <w:hyperlink r:id="rId165">
        <w:r>
          <w:rPr>
            <w:color w:val="0000FF"/>
            <w:u w:val="single"/>
          </w:rPr>
          <w:t>Authorised Person</w:t>
        </w:r>
      </w:hyperlink>
      <w:r>
        <w:t xml:space="preserve">s e.g. allowing them to reset passwords, enable and disable accounts and create new </w:t>
      </w:r>
      <w:hyperlink r:id="rId166">
        <w:r>
          <w:rPr>
            <w:color w:val="0000FF"/>
            <w:u w:val="single"/>
          </w:rPr>
          <w:t>Authorised Person</w:t>
        </w:r>
      </w:hyperlink>
      <w:r>
        <w:t>s; </w:t>
      </w:r>
    </w:p>
    <w:p w14:paraId="199DB6C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search for </w:t>
      </w:r>
      <w:hyperlink r:id="rId167">
        <w:r>
          <w:rPr>
            <w:color w:val="0000FF"/>
            <w:u w:val="single"/>
          </w:rPr>
          <w:t>Authorised Person</w:t>
        </w:r>
      </w:hyperlink>
      <w:r>
        <w:t>s; </w:t>
      </w:r>
    </w:p>
    <w:p w14:paraId="527AB02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arrange the resetting of credentials, disabling, re-enabling, deleting or reinstating accounts, and controlling the functionality to which </w:t>
      </w:r>
      <w:hyperlink r:id="rId168">
        <w:r>
          <w:rPr>
            <w:color w:val="0000FF"/>
            <w:u w:val="single"/>
          </w:rPr>
          <w:t>Authorised Person</w:t>
        </w:r>
      </w:hyperlink>
      <w:r>
        <w:t xml:space="preserve">s have access. Deleted accounts will not be visible to </w:t>
      </w:r>
      <w:hyperlink r:id="rId169">
        <w:r>
          <w:rPr>
            <w:color w:val="0000FF"/>
            <w:u w:val="single"/>
          </w:rPr>
          <w:t>Authorised Person</w:t>
        </w:r>
      </w:hyperlink>
      <w:r>
        <w:t xml:space="preserve">s or user-run reports; however, they will continue to be recorded by the </w:t>
      </w:r>
      <w:hyperlink r:id="rId170">
        <w:r>
          <w:rPr>
            <w:color w:val="0000FF"/>
            <w:u w:val="single"/>
          </w:rPr>
          <w:t>GES</w:t>
        </w:r>
      </w:hyperlink>
      <w:r>
        <w:t xml:space="preserve"> for audit purposes.</w:t>
      </w:r>
    </w:p>
    <w:p w14:paraId="47C4FEFE" w14:textId="77777777" w:rsidR="00DB7CAC" w:rsidRPr="0024270C" w:rsidRDefault="00DB7CAC">
      <w:pPr>
        <w:widowControl w:val="0"/>
        <w:spacing w:after="320" w:line="276" w:lineRule="auto"/>
        <w:ind w:left="800"/>
      </w:pPr>
      <w:r w:rsidRPr="0024270C">
        <w:rPr>
          <w:b/>
          <w:sz w:val="24"/>
        </w:rPr>
        <w:t>API Service</w:t>
      </w:r>
    </w:p>
    <w:p w14:paraId="6B7737E7" w14:textId="77777777" w:rsidR="00DB7CAC" w:rsidRDefault="00DB7CAC">
      <w:pPr>
        <w:pStyle w:val="ScheduleSectionL2"/>
        <w:widowControl w:val="0"/>
        <w:spacing w:after="320"/>
      </w:pPr>
      <w:r>
        <w:t xml:space="preserve">To enable </w:t>
      </w:r>
      <w:hyperlink r:id="rId171">
        <w:r>
          <w:rPr>
            <w:color w:val="0000FF"/>
            <w:u w:val="single"/>
          </w:rPr>
          <w:t>GES User</w:t>
        </w:r>
      </w:hyperlink>
      <w:r>
        <w:t xml:space="preserve">s of the API service to authenticate themselves with the service, the request for all web service methods must contain a service subscription licence key provided by the </w:t>
      </w:r>
      <w:hyperlink r:id="rId172">
        <w:r>
          <w:rPr>
            <w:color w:val="0000FF"/>
            <w:u w:val="single"/>
          </w:rPr>
          <w:t>GES Provider</w:t>
        </w:r>
      </w:hyperlink>
      <w:r>
        <w:t xml:space="preserve"> to determine:</w:t>
      </w:r>
    </w:p>
    <w:p w14:paraId="57A88CC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web service methods that are available to the </w:t>
      </w:r>
      <w:hyperlink r:id="rId173">
        <w:r>
          <w:rPr>
            <w:color w:val="0000FF"/>
            <w:u w:val="single"/>
          </w:rPr>
          <w:t>GES User</w:t>
        </w:r>
      </w:hyperlink>
      <w:r>
        <w:t>;</w:t>
      </w:r>
    </w:p>
    <w:p w14:paraId="782CC16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the request limits of the web service and web service methods for the </w:t>
      </w:r>
      <w:hyperlink r:id="rId174">
        <w:r>
          <w:rPr>
            <w:color w:val="0000FF"/>
            <w:u w:val="single"/>
          </w:rPr>
          <w:t>GES User</w:t>
        </w:r>
      </w:hyperlink>
      <w:r>
        <w:t>;</w:t>
      </w:r>
    </w:p>
    <w:p w14:paraId="680528F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response limits of the web service and web service methods for the </w:t>
      </w:r>
      <w:hyperlink r:id="rId175">
        <w:r>
          <w:rPr>
            <w:color w:val="0000FF"/>
            <w:u w:val="single"/>
          </w:rPr>
          <w:t>GES User</w:t>
        </w:r>
      </w:hyperlink>
      <w:r>
        <w:t>; and</w:t>
      </w:r>
    </w:p>
    <w:p w14:paraId="290293A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76">
        <w:r>
          <w:rPr>
            <w:color w:val="0000FF"/>
            <w:u w:val="single"/>
          </w:rPr>
          <w:t>Data Item</w:t>
        </w:r>
      </w:hyperlink>
      <w:r>
        <w:t xml:space="preserve">s that are available to the </w:t>
      </w:r>
      <w:hyperlink r:id="rId177">
        <w:r>
          <w:rPr>
            <w:color w:val="0000FF"/>
            <w:u w:val="single"/>
          </w:rPr>
          <w:t>GES User</w:t>
        </w:r>
      </w:hyperlink>
      <w:r>
        <w:t>.</w:t>
      </w:r>
    </w:p>
    <w:p w14:paraId="62E85A44" w14:textId="77777777" w:rsidR="00DB7CAC" w:rsidRDefault="00DB7CAC">
      <w:pPr>
        <w:pStyle w:val="ScheduleSectionL2"/>
        <w:widowControl w:val="0"/>
        <w:spacing w:after="320"/>
      </w:pPr>
      <w:r>
        <w:t xml:space="preserve">The API service can be accessed via endpoints detailed in the </w:t>
      </w:r>
      <w:hyperlink r:id="rId178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179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06DBDDAA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80">
        <w:bookmarkStart w:id="7" w:name="_Toc220309100"/>
        <w:r>
          <w:rPr>
            <w:color w:val="0000FF"/>
            <w:u w:val="single"/>
          </w:rPr>
          <w:t>User</w:t>
        </w:r>
      </w:hyperlink>
      <w:r>
        <w:t xml:space="preserve"> Limits</w:t>
      </w:r>
      <w:bookmarkEnd w:id="7"/>
    </w:p>
    <w:p w14:paraId="3BD37902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Online Portal Access</w:t>
      </w:r>
    </w:p>
    <w:p w14:paraId="3AD608AF" w14:textId="77777777" w:rsidR="00DB7CAC" w:rsidRDefault="00DB7CAC">
      <w:pPr>
        <w:pStyle w:val="ScheduleSectionL2"/>
        <w:widowControl w:val="0"/>
        <w:spacing w:after="320"/>
      </w:pPr>
      <w:r>
        <w:t xml:space="preserve">The online portal is intended to be accessed by individual </w:t>
      </w:r>
      <w:hyperlink r:id="rId181">
        <w:r>
          <w:rPr>
            <w:color w:val="0000FF"/>
            <w:u w:val="single"/>
          </w:rPr>
          <w:t>Authorised Person</w:t>
        </w:r>
      </w:hyperlink>
      <w:r>
        <w:t xml:space="preserve">s.  It has not been designed for interaction with systems / automated data extraction (such as harvesting bots or scraping).  Where the </w:t>
      </w:r>
      <w:hyperlink r:id="rId182">
        <w:r>
          <w:rPr>
            <w:color w:val="0000FF"/>
            <w:u w:val="single"/>
          </w:rPr>
          <w:t>GES Provider</w:t>
        </w:r>
      </w:hyperlink>
      <w:r>
        <w:t xml:space="preserve"> identifies that a </w:t>
      </w:r>
      <w:hyperlink r:id="rId183">
        <w:r>
          <w:rPr>
            <w:color w:val="0000FF"/>
            <w:u w:val="single"/>
          </w:rPr>
          <w:t>GES User</w:t>
        </w:r>
      </w:hyperlink>
      <w:r>
        <w:t xml:space="preserve"> or </w:t>
      </w:r>
      <w:hyperlink r:id="rId184">
        <w:r>
          <w:rPr>
            <w:color w:val="0000FF"/>
            <w:u w:val="single"/>
          </w:rPr>
          <w:t>Authorised Person</w:t>
        </w:r>
      </w:hyperlink>
      <w:r>
        <w:t xml:space="preserve">s account  is accessing data in this manner this will be discussed with the </w:t>
      </w:r>
      <w:hyperlink r:id="rId185">
        <w:r>
          <w:rPr>
            <w:color w:val="0000FF"/>
            <w:u w:val="single"/>
          </w:rPr>
          <w:t>Code Manager</w:t>
        </w:r>
      </w:hyperlink>
      <w:r>
        <w:t xml:space="preserve">.  The </w:t>
      </w:r>
      <w:hyperlink r:id="rId186">
        <w:r>
          <w:rPr>
            <w:color w:val="0000FF"/>
            <w:u w:val="single"/>
          </w:rPr>
          <w:t>GES Provider</w:t>
        </w:r>
      </w:hyperlink>
      <w:r>
        <w:t xml:space="preserve"> may be instructed to suspend such accounts if necessary while these investigations are conducted by the </w:t>
      </w:r>
      <w:hyperlink r:id="rId187">
        <w:r>
          <w:rPr>
            <w:color w:val="0000FF"/>
            <w:u w:val="single"/>
          </w:rPr>
          <w:t>Code Manager</w:t>
        </w:r>
      </w:hyperlink>
      <w:r>
        <w:t>. </w:t>
      </w:r>
    </w:p>
    <w:p w14:paraId="4017FBF0" w14:textId="77777777" w:rsidR="00DB7CAC" w:rsidRPr="0024270C" w:rsidRDefault="00DB7CAC">
      <w:pPr>
        <w:widowControl w:val="0"/>
        <w:spacing w:after="320" w:line="276" w:lineRule="auto"/>
        <w:ind w:left="800"/>
        <w:rPr>
          <w:sz w:val="24"/>
          <w:szCs w:val="28"/>
        </w:rPr>
      </w:pPr>
      <w:r w:rsidRPr="0024270C">
        <w:rPr>
          <w:b/>
          <w:sz w:val="24"/>
          <w:szCs w:val="28"/>
        </w:rPr>
        <w:t>API Access</w:t>
      </w:r>
    </w:p>
    <w:p w14:paraId="73290246" w14:textId="77777777" w:rsidR="00DB7CAC" w:rsidRDefault="00DB7CAC">
      <w:pPr>
        <w:pStyle w:val="ScheduleSectionL2"/>
        <w:widowControl w:val="0"/>
        <w:spacing w:after="320"/>
      </w:pPr>
      <w:hyperlink r:id="rId188">
        <w:r>
          <w:rPr>
            <w:color w:val="0000FF"/>
            <w:u w:val="single"/>
          </w:rPr>
          <w:t>GES User</w:t>
        </w:r>
      </w:hyperlink>
      <w:r>
        <w:t xml:space="preserve">s need to specify expected usage volumes with the </w:t>
      </w:r>
      <w:hyperlink r:id="rId189">
        <w:r>
          <w:rPr>
            <w:color w:val="0000FF"/>
            <w:u w:val="single"/>
          </w:rPr>
          <w:t>Code Manager</w:t>
        </w:r>
      </w:hyperlink>
      <w:r>
        <w:t xml:space="preserve">, and access to the </w:t>
      </w:r>
      <w:hyperlink r:id="rId190">
        <w:r>
          <w:rPr>
            <w:color w:val="0000FF"/>
            <w:u w:val="single"/>
          </w:rPr>
          <w:t>GES</w:t>
        </w:r>
      </w:hyperlink>
      <w:r>
        <w:t xml:space="preserve"> API will be granted on this basis.</w:t>
      </w:r>
    </w:p>
    <w:p w14:paraId="07491A57" w14:textId="77777777" w:rsidR="00DB7CAC" w:rsidRDefault="00DB7CAC">
      <w:pPr>
        <w:pStyle w:val="ScheduleSectionL2"/>
        <w:widowControl w:val="0"/>
        <w:spacing w:after="320"/>
      </w:pPr>
      <w:r>
        <w:t xml:space="preserve">Each </w:t>
      </w:r>
      <w:hyperlink r:id="rId191">
        <w:r>
          <w:rPr>
            <w:color w:val="0000FF"/>
            <w:u w:val="single"/>
          </w:rPr>
          <w:t>GES User</w:t>
        </w:r>
      </w:hyperlink>
      <w:r>
        <w:t xml:space="preserve"> may exceed its expected usage volume determined by the service plan associated with the subscription licence key. The </w:t>
      </w:r>
      <w:hyperlink r:id="rId192">
        <w:r>
          <w:rPr>
            <w:color w:val="0000FF"/>
            <w:u w:val="single"/>
          </w:rPr>
          <w:t>GES</w:t>
        </w:r>
      </w:hyperlink>
      <w:r>
        <w:t xml:space="preserve"> will not constrain a </w:t>
      </w:r>
      <w:hyperlink r:id="rId193">
        <w:r>
          <w:rPr>
            <w:color w:val="0000FF"/>
            <w:u w:val="single"/>
          </w:rPr>
          <w:t>GES User</w:t>
        </w:r>
      </w:hyperlink>
      <w:r>
        <w:t xml:space="preserve"> from doing so. Where a </w:t>
      </w:r>
      <w:hyperlink r:id="rId194">
        <w:r>
          <w:rPr>
            <w:color w:val="0000FF"/>
            <w:u w:val="single"/>
          </w:rPr>
          <w:t>GES User</w:t>
        </w:r>
      </w:hyperlink>
      <w:r>
        <w:t xml:space="preserve"> exceeds the service plan message volume, any additional requests will be charged in accordance with the </w:t>
      </w:r>
      <w:hyperlink r:id="rId195">
        <w:r>
          <w:rPr>
            <w:color w:val="0000FF"/>
            <w:u w:val="single"/>
          </w:rPr>
          <w:t>REC Charging Statement</w:t>
        </w:r>
      </w:hyperlink>
      <w:r>
        <w:t>. </w:t>
      </w:r>
    </w:p>
    <w:p w14:paraId="1A842618" w14:textId="77777777" w:rsidR="00DB7CAC" w:rsidRDefault="00DB7CAC">
      <w:pPr>
        <w:pStyle w:val="ScheduleSectionL2"/>
        <w:widowControl w:val="0"/>
        <w:spacing w:after="320"/>
      </w:pPr>
      <w:r>
        <w:t xml:space="preserve">The API service counts all requests made to each accessible web service method, per calendar month, for each </w:t>
      </w:r>
      <w:hyperlink r:id="rId196">
        <w:r>
          <w:rPr>
            <w:color w:val="0000FF"/>
            <w:u w:val="single"/>
          </w:rPr>
          <w:t>GES User</w:t>
        </w:r>
      </w:hyperlink>
      <w:r>
        <w:t>.</w:t>
      </w:r>
    </w:p>
    <w:p w14:paraId="5AB619D2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97">
        <w:bookmarkStart w:id="8" w:name="_Toc220309101"/>
        <w:r>
          <w:rPr>
            <w:color w:val="0000FF"/>
            <w:u w:val="single"/>
          </w:rPr>
          <w:t>Service Availability</w:t>
        </w:r>
        <w:bookmarkEnd w:id="8"/>
      </w:hyperlink>
    </w:p>
    <w:p w14:paraId="1709627C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98">
        <w:r>
          <w:rPr>
            <w:color w:val="0000FF"/>
            <w:u w:val="single"/>
          </w:rPr>
          <w:t>GES</w:t>
        </w:r>
      </w:hyperlink>
      <w:r>
        <w:t xml:space="preserve"> online portal and API services shall be provided 24hrs a day, seven  days a week, except during </w:t>
      </w:r>
      <w:hyperlink r:id="rId199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</w:t>
      </w:r>
    </w:p>
    <w:p w14:paraId="5E13F6AD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00">
        <w:r>
          <w:rPr>
            <w:color w:val="0000FF"/>
            <w:u w:val="single"/>
          </w:rPr>
          <w:t>GES</w:t>
        </w:r>
      </w:hyperlink>
      <w:r>
        <w:t xml:space="preserve"> online portal and API services shall have 99.75% availability for each calendar month (excluding </w:t>
      </w:r>
      <w:hyperlink r:id="rId201">
        <w:r>
          <w:rPr>
            <w:color w:val="0000FF"/>
            <w:u w:val="single"/>
          </w:rPr>
          <w:t>Scheduled Maintenance</w:t>
        </w:r>
      </w:hyperlink>
      <w:r>
        <w:t>).</w:t>
      </w:r>
    </w:p>
    <w:p w14:paraId="3EEB3D90" w14:textId="77777777" w:rsidR="00DB7CAC" w:rsidRDefault="00DB7CAC">
      <w:pPr>
        <w:pStyle w:val="ScheduleSectionL2"/>
        <w:widowControl w:val="0"/>
        <w:spacing w:after="320"/>
      </w:pPr>
      <w:r>
        <w:lastRenderedPageBreak/>
        <w:t xml:space="preserve">Any unplanned outage of the services shall be notified by the </w:t>
      </w:r>
      <w:hyperlink r:id="rId202">
        <w:r>
          <w:rPr>
            <w:color w:val="0000FF"/>
            <w:u w:val="single"/>
          </w:rPr>
          <w:t>GES Provider</w:t>
        </w:r>
      </w:hyperlink>
      <w:r>
        <w:t xml:space="preserve"> to:</w:t>
      </w:r>
    </w:p>
    <w:p w14:paraId="61A59AAC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03">
        <w:r>
          <w:rPr>
            <w:color w:val="0000FF"/>
            <w:u w:val="single"/>
          </w:rPr>
          <w:t>Code Manager</w:t>
        </w:r>
      </w:hyperlink>
      <w:r>
        <w:t> as soon as is practicable. Such notification shall also include an estimate for the restoration of services, with further confirmation provided when services are restored. </w:t>
      </w:r>
    </w:p>
    <w:p w14:paraId="292B9EC3" w14:textId="6311764A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04">
        <w:r>
          <w:rPr>
            <w:color w:val="0000FF"/>
            <w:u w:val="single"/>
          </w:rPr>
          <w:t>Switching Operator</w:t>
        </w:r>
      </w:hyperlink>
      <w:r>
        <w:t xml:space="preserve">, in accordance with the </w:t>
      </w:r>
      <w:hyperlink r:id="rId205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0976765C" w14:textId="77777777" w:rsidR="00DB7CAC" w:rsidRDefault="00DB7CAC">
      <w:pPr>
        <w:pStyle w:val="ScheduleSectionL2"/>
        <w:widowControl w:val="0"/>
        <w:spacing w:after="320"/>
      </w:pPr>
      <w:r>
        <w:t xml:space="preserve">In the event of an unplanned outage, the </w:t>
      </w:r>
      <w:hyperlink r:id="rId206">
        <w:r>
          <w:rPr>
            <w:color w:val="0000FF"/>
            <w:u w:val="single"/>
          </w:rPr>
          <w:t>System</w:t>
        </w:r>
      </w:hyperlink>
      <w:r>
        <w:t xml:space="preserve"> shall resume operation within one hour.  </w:t>
      </w:r>
    </w:p>
    <w:p w14:paraId="20A760E5" w14:textId="77777777" w:rsidR="00DB7CAC" w:rsidRDefault="00DB7CAC">
      <w:pPr>
        <w:pStyle w:val="ScheduleSectionL2"/>
        <w:widowControl w:val="0"/>
        <w:spacing w:after="320"/>
      </w:pPr>
      <w:r>
        <w:t xml:space="preserve">During the service outage, online portal and API requests will not be fulfilled i.e. the </w:t>
      </w:r>
      <w:hyperlink r:id="rId207">
        <w:r>
          <w:rPr>
            <w:color w:val="0000FF"/>
            <w:u w:val="single"/>
          </w:rPr>
          <w:t>GES User</w:t>
        </w:r>
      </w:hyperlink>
      <w:r>
        <w:t xml:space="preserve"> will not be able to access the online portal and specific requests will not be responded to during the outage.  If an </w:t>
      </w:r>
      <w:hyperlink r:id="rId208">
        <w:r>
          <w:rPr>
            <w:color w:val="0000FF"/>
            <w:u w:val="single"/>
          </w:rPr>
          <w:t>Authorised Person</w:t>
        </w:r>
      </w:hyperlink>
      <w:r>
        <w:t xml:space="preserve"> tries to access the API service when the service is not available, the </w:t>
      </w:r>
      <w:hyperlink r:id="rId209">
        <w:r>
          <w:rPr>
            <w:color w:val="0000FF"/>
            <w:u w:val="single"/>
          </w:rPr>
          <w:t>Authorised Person</w:t>
        </w:r>
      </w:hyperlink>
      <w:r>
        <w:t xml:space="preserve"> will be notified that the service is not available.  Any such API requests will not be counted towards a </w:t>
      </w:r>
      <w:hyperlink r:id="rId210">
        <w:r>
          <w:rPr>
            <w:color w:val="0000FF"/>
            <w:u w:val="single"/>
          </w:rPr>
          <w:t>GES User</w:t>
        </w:r>
      </w:hyperlink>
      <w:r>
        <w:t>’s usage volume.  </w:t>
      </w:r>
    </w:p>
    <w:p w14:paraId="503CF0E1" w14:textId="77777777" w:rsidR="00DB7CAC" w:rsidRDefault="00DB7CAC">
      <w:pPr>
        <w:pStyle w:val="ScheduleSectionL2"/>
        <w:widowControl w:val="0"/>
        <w:spacing w:after="320"/>
      </w:pPr>
      <w:hyperlink r:id="rId211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 In the event of </w:t>
      </w:r>
      <w:hyperlink r:id="rId212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13">
        <w:r>
          <w:rPr>
            <w:color w:val="0000FF"/>
            <w:u w:val="single"/>
          </w:rPr>
          <w:t>GES Provider</w:t>
        </w:r>
      </w:hyperlink>
      <w:r>
        <w:t xml:space="preserve"> is providing under this </w:t>
      </w:r>
      <w:hyperlink r:id="rId214">
        <w:r>
          <w:rPr>
            <w:color w:val="0000FF"/>
            <w:u w:val="single"/>
          </w:rPr>
          <w:t>Code</w:t>
        </w:r>
      </w:hyperlink>
      <w:r>
        <w:t>, </w:t>
      </w:r>
    </w:p>
    <w:p w14:paraId="4CF1D0B6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15">
        <w:r>
          <w:rPr>
            <w:color w:val="0000FF"/>
            <w:u w:val="single"/>
          </w:rPr>
          <w:t>GES Provider</w:t>
        </w:r>
      </w:hyperlink>
      <w:r>
        <w:t xml:space="preserve"> shall notify the </w:t>
      </w:r>
      <w:hyperlink r:id="rId216">
        <w:r>
          <w:rPr>
            <w:color w:val="0000FF"/>
            <w:u w:val="single"/>
          </w:rPr>
          <w:t>Code Manager</w:t>
        </w:r>
      </w:hyperlink>
      <w:r>
        <w:t xml:space="preserve"> with a minimum 10 </w:t>
      </w:r>
      <w:hyperlink r:id="rId217">
        <w:r>
          <w:rPr>
            <w:color w:val="0000FF"/>
            <w:u w:val="single"/>
          </w:rPr>
          <w:t>Working Day</w:t>
        </w:r>
      </w:hyperlink>
      <w:r>
        <w:t xml:space="preserve">s’ notice of </w:t>
      </w:r>
      <w:hyperlink r:id="rId218">
        <w:r>
          <w:rPr>
            <w:color w:val="0000FF"/>
            <w:u w:val="single"/>
          </w:rPr>
          <w:t>Scheduled Maintenance</w:t>
        </w:r>
      </w:hyperlink>
      <w:r>
        <w:t xml:space="preserve">. The </w:t>
      </w:r>
      <w:hyperlink r:id="rId219">
        <w:r>
          <w:rPr>
            <w:color w:val="0000FF"/>
            <w:u w:val="single"/>
          </w:rPr>
          <w:t>Code Manager</w:t>
        </w:r>
      </w:hyperlink>
      <w:r>
        <w:t xml:space="preserve"> will notify </w:t>
      </w:r>
      <w:hyperlink r:id="rId220">
        <w:r>
          <w:rPr>
            <w:color w:val="0000FF"/>
            <w:u w:val="single"/>
          </w:rPr>
          <w:t>GES User</w:t>
        </w:r>
      </w:hyperlink>
      <w:r>
        <w:t>s as soon as reasonably practicable. </w:t>
      </w:r>
    </w:p>
    <w:p w14:paraId="73E0C250" w14:textId="4A88040A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21">
        <w:r>
          <w:rPr>
            <w:color w:val="0000FF"/>
            <w:u w:val="single"/>
          </w:rPr>
          <w:t>GES Provider</w:t>
        </w:r>
      </w:hyperlink>
      <w:r>
        <w:t xml:space="preserve"> shall provide notice to the </w:t>
      </w:r>
      <w:hyperlink r:id="rId222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23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108B5BFE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224">
        <w:bookmarkStart w:id="9" w:name="_Toc220309102"/>
        <w:r>
          <w:rPr>
            <w:color w:val="0000FF"/>
            <w:u w:val="single"/>
          </w:rPr>
          <w:t>User</w:t>
        </w:r>
      </w:hyperlink>
      <w:r>
        <w:t xml:space="preserve"> Support</w:t>
      </w:r>
      <w:bookmarkEnd w:id="9"/>
    </w:p>
    <w:p w14:paraId="4D54EC86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25">
        <w:r>
          <w:rPr>
            <w:color w:val="0000FF"/>
            <w:u w:val="single"/>
          </w:rPr>
          <w:t>GES Provider</w:t>
        </w:r>
      </w:hyperlink>
      <w:r>
        <w:t xml:space="preserve"> will provide a service desk to provide technical support. This service desk will manage all </w:t>
      </w:r>
      <w:hyperlink r:id="rId226">
        <w:r>
          <w:rPr>
            <w:color w:val="0000FF"/>
            <w:u w:val="single"/>
          </w:rPr>
          <w:t>GES User</w:t>
        </w:r>
      </w:hyperlink>
      <w:r>
        <w:t xml:space="preserve"> service contacts such as reporting issues and queries.</w:t>
      </w:r>
    </w:p>
    <w:p w14:paraId="4E02B4EF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27">
        <w:r>
          <w:rPr>
            <w:color w:val="0000FF"/>
            <w:u w:val="single"/>
          </w:rPr>
          <w:t>GES Provider</w:t>
        </w:r>
      </w:hyperlink>
      <w:r>
        <w:t xml:space="preserve"> service desk shall be made available 24hrs a day, seven days a week to enable </w:t>
      </w:r>
      <w:hyperlink r:id="rId228">
        <w:r>
          <w:rPr>
            <w:color w:val="0000FF"/>
            <w:u w:val="single"/>
          </w:rPr>
          <w:t>GES User</w:t>
        </w:r>
      </w:hyperlink>
      <w:r>
        <w:t xml:space="preserve">s and </w:t>
      </w:r>
      <w:hyperlink r:id="rId229">
        <w:r>
          <w:rPr>
            <w:color w:val="0000FF"/>
            <w:u w:val="single"/>
          </w:rPr>
          <w:t>Authorised Person</w:t>
        </w:r>
      </w:hyperlink>
      <w:r>
        <w:t>s to raise service desk tickets. </w:t>
      </w:r>
    </w:p>
    <w:p w14:paraId="58E41003" w14:textId="4D936C23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0">
        <w:r>
          <w:rPr>
            <w:color w:val="0000FF"/>
            <w:u w:val="single"/>
          </w:rPr>
          <w:t>GES Provider</w:t>
        </w:r>
      </w:hyperlink>
      <w:r>
        <w:t xml:space="preserve"> shall provide support in accordance with this Paragraph 7 and the </w:t>
      </w:r>
      <w:hyperlink r:id="rId23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40471F1A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2">
        <w:r>
          <w:rPr>
            <w:color w:val="0000FF"/>
            <w:u w:val="single"/>
          </w:rPr>
          <w:t>GES Provider</w:t>
        </w:r>
      </w:hyperlink>
      <w:r>
        <w:t xml:space="preserve"> shall support the response and resolution times for the following categories.</w:t>
      </w:r>
    </w:p>
    <w:p w14:paraId="0381046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Priority 1 – for incidents causing critical impact and significant financial loss / disruption - </w:t>
      </w:r>
      <w:proofErr w:type="gramStart"/>
      <w:r>
        <w:t>30 minute</w:t>
      </w:r>
      <w:proofErr w:type="gramEnd"/>
      <w:r>
        <w:t xml:space="preserve"> response with a </w:t>
      </w:r>
      <w:proofErr w:type="gramStart"/>
      <w:r>
        <w:t>four hour</w:t>
      </w:r>
      <w:proofErr w:type="gramEnd"/>
      <w:r>
        <w:t> resolution time;</w:t>
      </w:r>
    </w:p>
    <w:p w14:paraId="0791F89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2 – for incidents causing non-critical impact with non-significant financial loss / disruption - one hour response with a </w:t>
      </w:r>
      <w:proofErr w:type="gramStart"/>
      <w:r>
        <w:t>24 hour</w:t>
      </w:r>
      <w:proofErr w:type="gramEnd"/>
      <w:r>
        <w:t> resolution time; </w:t>
      </w:r>
    </w:p>
    <w:p w14:paraId="05F9D22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3 – for incidents causing adverse impact but can be reduced to moderate adverse impact - three </w:t>
      </w:r>
      <w:hyperlink r:id="rId233">
        <w:r>
          <w:rPr>
            <w:color w:val="0000FF"/>
            <w:u w:val="single"/>
          </w:rPr>
          <w:t>Working Hours</w:t>
        </w:r>
      </w:hyperlink>
      <w:r>
        <w:t xml:space="preserve"> response with a three </w:t>
      </w:r>
      <w:hyperlink r:id="rId234">
        <w:r>
          <w:rPr>
            <w:color w:val="0000FF"/>
            <w:u w:val="single"/>
          </w:rPr>
          <w:t>Working Day</w:t>
        </w:r>
      </w:hyperlink>
      <w:r>
        <w:t xml:space="preserve"> resolution time;</w:t>
      </w:r>
    </w:p>
    <w:p w14:paraId="5BFF14B4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4 – for incidents causing minimal impact - one </w:t>
      </w:r>
      <w:hyperlink r:id="rId235">
        <w:r>
          <w:rPr>
            <w:color w:val="0000FF"/>
            <w:u w:val="single"/>
          </w:rPr>
          <w:t>Working Day</w:t>
        </w:r>
      </w:hyperlink>
      <w:r>
        <w:t xml:space="preserve"> response with a 10 </w:t>
      </w:r>
      <w:hyperlink r:id="rId236">
        <w:r>
          <w:rPr>
            <w:color w:val="0000FF"/>
            <w:u w:val="single"/>
          </w:rPr>
          <w:t>Working Day</w:t>
        </w:r>
      </w:hyperlink>
      <w:r>
        <w:t> resolution time.</w:t>
      </w:r>
    </w:p>
    <w:p w14:paraId="63CA19A0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237">
        <w:bookmarkStart w:id="10" w:name="_Toc220309103"/>
        <w:r>
          <w:rPr>
            <w:color w:val="0000FF"/>
            <w:u w:val="single"/>
          </w:rPr>
          <w:t>Service Levels</w:t>
        </w:r>
        <w:bookmarkEnd w:id="10"/>
      </w:hyperlink>
    </w:p>
    <w:p w14:paraId="5B45FFF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8">
        <w:r>
          <w:rPr>
            <w:color w:val="0000FF"/>
            <w:u w:val="single"/>
          </w:rPr>
          <w:t>GES Provider</w:t>
        </w:r>
      </w:hyperlink>
      <w:r>
        <w:t xml:space="preserve"> shall respond to </w:t>
      </w:r>
      <w:hyperlink r:id="rId239">
        <w:r>
          <w:rPr>
            <w:color w:val="0000FF"/>
            <w:u w:val="single"/>
          </w:rPr>
          <w:t>Market Message</w:t>
        </w:r>
      </w:hyperlink>
      <w:r>
        <w:t xml:space="preserve">s relating to secured </w:t>
      </w:r>
      <w:hyperlink r:id="rId240">
        <w:r>
          <w:rPr>
            <w:color w:val="0000FF"/>
            <w:u w:val="single"/>
          </w:rPr>
          <w:t>Switch</w:t>
        </w:r>
      </w:hyperlink>
      <w:r>
        <w:t xml:space="preserve">es from the </w:t>
      </w:r>
      <w:hyperlink r:id="rId241">
        <w:r>
          <w:rPr>
            <w:color w:val="0000FF"/>
            <w:u w:val="single"/>
          </w:rPr>
          <w:t>CSS Provider</w:t>
        </w:r>
      </w:hyperlink>
      <w:r>
        <w:t xml:space="preserve"> at </w:t>
      </w:r>
      <w:hyperlink r:id="rId242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243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 as follows:</w:t>
      </w:r>
    </w:p>
    <w:tbl>
      <w:tblPr>
        <w:tblW w:w="8647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4658"/>
      </w:tblGrid>
      <w:tr w:rsidR="00DB7CAC" w:rsidRPr="007C0262" w14:paraId="48A4EEAC" w14:textId="77777777" w:rsidTr="00400813">
        <w:tc>
          <w:tcPr>
            <w:tcW w:w="3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77995B3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E70CE3D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4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15B121D3" w14:textId="77777777" w:rsidTr="00400813">
        <w:tc>
          <w:tcPr>
            <w:tcW w:w="8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A6527B4" w14:textId="3B5DAAF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5" w:history="1">
              <w:r w:rsidRPr="00306785">
                <w:rPr>
                  <w:rStyle w:val="Hyperlink"/>
                  <w:b/>
                  <w:i/>
                  <w:iCs/>
                  <w:color w:val="0000FF"/>
                </w:rPr>
                <w:t>Process</w:t>
              </w:r>
            </w:hyperlink>
            <w:r w:rsidR="00651C4B" w:rsidRPr="00651C4B">
              <w:rPr>
                <w:b/>
                <w:color w:val="000000" w:themeColor="text1"/>
              </w:rPr>
              <w:t>ing</w:t>
            </w:r>
            <w:r w:rsidR="00651C4B" w:rsidRPr="00651C4B">
              <w:rPr>
                <w:color w:val="000000" w:themeColor="text1"/>
              </w:rPr>
              <w:t xml:space="preserve"> </w:t>
            </w:r>
            <w:r w:rsidR="00651C4B">
              <w:rPr>
                <w:b/>
                <w:i/>
              </w:rPr>
              <w:t>of data received</w:t>
            </w:r>
            <w:r w:rsidR="00FC7BE0">
              <w:rPr>
                <w:b/>
                <w:i/>
              </w:rPr>
              <w:t xml:space="preserve"> </w:t>
            </w:r>
            <w:r w:rsidR="00B60720">
              <w:rPr>
                <w:b/>
                <w:i/>
              </w:rPr>
              <w:t>from the</w:t>
            </w:r>
            <w:r w:rsidR="006F211B">
              <w:rPr>
                <w:b/>
                <w:i/>
              </w:rPr>
              <w:t xml:space="preserve"> </w:t>
            </w:r>
            <w:hyperlink r:id="rId246">
              <w:r>
                <w:rPr>
                  <w:b/>
                  <w:color w:val="0000FF"/>
                  <w:u w:val="single"/>
                </w:rPr>
                <w:t>CSS</w:t>
              </w:r>
            </w:hyperlink>
            <w:r w:rsidR="00B60720">
              <w:t xml:space="preserve"> </w:t>
            </w:r>
            <w:r w:rsidR="00B60720" w:rsidRPr="00B60720">
              <w:rPr>
                <w:b/>
                <w:bCs/>
              </w:rPr>
              <w:t>relating to</w:t>
            </w:r>
            <w:r w:rsidR="00B60720">
              <w:t xml:space="preserve"> </w:t>
            </w:r>
            <w:hyperlink r:id="rId247">
              <w:r>
                <w:rPr>
                  <w:b/>
                  <w:color w:val="0000FF"/>
                  <w:u w:val="single"/>
                </w:rPr>
                <w:t>Secured Active</w:t>
              </w:r>
            </w:hyperlink>
            <w:r w:rsidR="00B60720">
              <w:t xml:space="preserve"> </w:t>
            </w:r>
            <w:hyperlink r:id="rId248">
              <w:r>
                <w:rPr>
                  <w:b/>
                  <w:color w:val="0000FF"/>
                  <w:u w:val="single"/>
                </w:rPr>
                <w:t>Switch</w:t>
              </w:r>
            </w:hyperlink>
            <w:r w:rsidR="00014293" w:rsidRPr="00014293">
              <w:rPr>
                <w:b/>
                <w:bCs/>
              </w:rPr>
              <w:t>es</w:t>
            </w:r>
            <w:r w:rsidR="00014293">
              <w:rPr>
                <w:b/>
                <w:bCs/>
              </w:rPr>
              <w:t xml:space="preserve"> during</w:t>
            </w:r>
            <w:r w:rsidR="00014293">
              <w:t xml:space="preserve"> </w:t>
            </w:r>
            <w:r w:rsidR="006F332A">
              <w:t xml:space="preserve"> </w:t>
            </w:r>
            <w:hyperlink r:id="rId249">
              <w:r>
                <w:rPr>
                  <w:b/>
                  <w:color w:val="0000FF"/>
                  <w:u w:val="single"/>
                </w:rPr>
                <w:t>Gate Closure</w:t>
              </w:r>
            </w:hyperlink>
            <w:r w:rsidR="00651C4B">
              <w:t xml:space="preserve"> </w:t>
            </w:r>
            <w:r>
              <w:rPr>
                <w:b/>
                <w:i/>
              </w:rPr>
              <w:t>period</w:t>
            </w:r>
          </w:p>
        </w:tc>
      </w:tr>
      <w:tr w:rsidR="00DB7CAC" w:rsidRPr="007C0262" w14:paraId="5306EED9" w14:textId="77777777" w:rsidTr="00400813">
        <w:tc>
          <w:tcPr>
            <w:tcW w:w="39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6B51D3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daily volume</w:t>
            </w:r>
          </w:p>
        </w:tc>
        <w:tc>
          <w:tcPr>
            <w:tcW w:w="46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2EF200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20 minutes or less</w:t>
            </w:r>
          </w:p>
        </w:tc>
      </w:tr>
      <w:tr w:rsidR="00DB7CAC" w:rsidRPr="007C0262" w14:paraId="0FE64515" w14:textId="77777777" w:rsidTr="00400813">
        <w:tc>
          <w:tcPr>
            <w:tcW w:w="39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05D69E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daily volume</w:t>
            </w:r>
          </w:p>
        </w:tc>
        <w:tc>
          <w:tcPr>
            <w:tcW w:w="46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0758CC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25 minutes or less</w:t>
            </w:r>
          </w:p>
        </w:tc>
      </w:tr>
      <w:tr w:rsidR="00DB7CAC" w:rsidRPr="007C0262" w14:paraId="1A3AF3CF" w14:textId="77777777" w:rsidTr="00400813">
        <w:tc>
          <w:tcPr>
            <w:tcW w:w="39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F4E83C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daily volume and up to and including until peak daily volume</w:t>
            </w:r>
          </w:p>
        </w:tc>
        <w:tc>
          <w:tcPr>
            <w:tcW w:w="46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7E02B7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35 minutes</w:t>
            </w:r>
          </w:p>
        </w:tc>
      </w:tr>
      <w:tr w:rsidR="00DB7CAC" w:rsidRPr="007C0262" w14:paraId="6661FB56" w14:textId="77777777" w:rsidTr="00400813">
        <w:tc>
          <w:tcPr>
            <w:tcW w:w="39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8110E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daily volume and up to and including until peak daily volume</w:t>
            </w:r>
          </w:p>
        </w:tc>
        <w:tc>
          <w:tcPr>
            <w:tcW w:w="46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A34384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40 minutes</w:t>
            </w:r>
          </w:p>
        </w:tc>
      </w:tr>
    </w:tbl>
    <w:p w14:paraId="57F41105" w14:textId="77777777" w:rsidR="00DB7CAC" w:rsidRDefault="00DB7CAC">
      <w:pPr>
        <w:widowControl w:val="0"/>
        <w:spacing w:after="320" w:line="276" w:lineRule="auto"/>
      </w:pPr>
      <w:r>
        <w:t> </w:t>
      </w:r>
    </w:p>
    <w:p w14:paraId="493DD38B" w14:textId="064B082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50">
        <w:r>
          <w:rPr>
            <w:color w:val="0000FF"/>
            <w:u w:val="single"/>
          </w:rPr>
          <w:t>GES Provider</w:t>
        </w:r>
      </w:hyperlink>
      <w:r>
        <w:t xml:space="preserve"> shall respond to </w:t>
      </w:r>
      <w:hyperlink r:id="rId25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52">
        <w:r>
          <w:rPr>
            <w:color w:val="0000FF"/>
            <w:u w:val="single"/>
          </w:rPr>
          <w:t>CSS Provider</w:t>
        </w:r>
      </w:hyperlink>
      <w:r>
        <w:t>, other than</w:t>
      </w:r>
      <w:r w:rsidR="0080389C">
        <w:t xml:space="preserve"> </w:t>
      </w:r>
      <w:r>
        <w:t>within the </w:t>
      </w:r>
      <w:hyperlink r:id="rId253">
        <w:r>
          <w:rPr>
            <w:color w:val="0000FF"/>
            <w:u w:val="single"/>
          </w:rPr>
          <w:t>Gate Closure</w:t>
        </w:r>
      </w:hyperlink>
      <w:r>
        <w:t> period</w:t>
      </w:r>
      <w:r w:rsidR="004E1587">
        <w:t xml:space="preserve"> </w:t>
      </w:r>
      <w:r>
        <w:t>as follows: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4386"/>
      </w:tblGrid>
      <w:tr w:rsidR="00DB7CAC" w:rsidRPr="007C0262" w14:paraId="5B533FC2" w14:textId="77777777" w:rsidTr="00941412"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3E9567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4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9A6B3F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4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5C553271" w14:textId="77777777" w:rsidTr="00941412">
        <w:tc>
          <w:tcPr>
            <w:tcW w:w="8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3C1C953" w14:textId="27CB2111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5">
              <w:r w:rsidRPr="00306785">
                <w:rPr>
                  <w:b/>
                  <w:i/>
                  <w:iCs/>
                  <w:color w:val="0000FF"/>
                  <w:u w:val="single"/>
                </w:rPr>
                <w:t>Process</w:t>
              </w:r>
            </w:hyperlink>
            <w:r w:rsidR="007F326F">
              <w:rPr>
                <w:b/>
                <w:i/>
              </w:rPr>
              <w:t>ing of data received from the</w:t>
            </w:r>
            <w:r w:rsidR="00A12FCE">
              <w:rPr>
                <w:b/>
                <w:i/>
              </w:rPr>
              <w:t xml:space="preserve"> </w:t>
            </w:r>
            <w:hyperlink r:id="rId256">
              <w:r>
                <w:rPr>
                  <w:b/>
                  <w:color w:val="0000FF"/>
                  <w:u w:val="single"/>
                </w:rPr>
                <w:t>CSS</w:t>
              </w:r>
            </w:hyperlink>
            <w:r w:rsidR="007F326F">
              <w:t xml:space="preserve"> </w:t>
            </w:r>
            <w:r w:rsidR="007F326F">
              <w:rPr>
                <w:b/>
                <w:i/>
              </w:rPr>
              <w:t>outside of the</w:t>
            </w:r>
            <w:r w:rsidR="00A12FCE">
              <w:rPr>
                <w:b/>
                <w:i/>
              </w:rPr>
              <w:t xml:space="preserve"> </w:t>
            </w:r>
            <w:hyperlink r:id="rId257">
              <w:r>
                <w:rPr>
                  <w:b/>
                  <w:color w:val="0000FF"/>
                  <w:u w:val="single"/>
                </w:rPr>
                <w:t>Gate Closure</w:t>
              </w:r>
            </w:hyperlink>
            <w:r w:rsidR="00E4034C">
              <w:t xml:space="preserve"> </w:t>
            </w:r>
            <w:r w:rsidR="007F326F" w:rsidRPr="007F326F">
              <w:rPr>
                <w:b/>
                <w:bCs/>
                <w:i/>
                <w:iCs/>
              </w:rPr>
              <w:t>p</w:t>
            </w:r>
            <w:r>
              <w:rPr>
                <w:b/>
                <w:i/>
              </w:rPr>
              <w:t>eriod</w:t>
            </w:r>
          </w:p>
        </w:tc>
      </w:tr>
      <w:tr w:rsidR="00DB7CAC" w:rsidRPr="007C0262" w14:paraId="6454D94E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7D093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D77FF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six seconds or less</w:t>
            </w:r>
          </w:p>
        </w:tc>
      </w:tr>
      <w:tr w:rsidR="00DB7CAC" w:rsidRPr="007C0262" w14:paraId="446A2434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21767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CB0AC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10 seconds or less</w:t>
            </w:r>
          </w:p>
        </w:tc>
      </w:tr>
      <w:tr w:rsidR="00DB7CAC" w:rsidRPr="007C0262" w14:paraId="3DF76591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FBAE8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63C13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10 seconds or less</w:t>
            </w:r>
          </w:p>
        </w:tc>
      </w:tr>
      <w:tr w:rsidR="00DB7CAC" w:rsidRPr="007C0262" w14:paraId="221C2CBE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0053C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99D20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15 seconds or less</w:t>
            </w:r>
          </w:p>
        </w:tc>
      </w:tr>
    </w:tbl>
    <w:p w14:paraId="2DED3DB5" w14:textId="77777777" w:rsidR="00DB7CAC" w:rsidRDefault="00DB7CAC"/>
    <w:p w14:paraId="01650394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58">
        <w:r>
          <w:rPr>
            <w:color w:val="0000FF"/>
            <w:u w:val="single"/>
          </w:rPr>
          <w:t>GES Provider</w:t>
        </w:r>
      </w:hyperlink>
      <w:r>
        <w:t xml:space="preserve"> shall make data updates from </w:t>
      </w:r>
      <w:hyperlink r:id="rId259">
        <w:r>
          <w:rPr>
            <w:color w:val="0000FF"/>
            <w:u w:val="single"/>
          </w:rPr>
          <w:t>CSS</w:t>
        </w:r>
      </w:hyperlink>
      <w:r>
        <w:t xml:space="preserve"> available to </w:t>
      </w:r>
      <w:hyperlink r:id="rId260">
        <w:r>
          <w:rPr>
            <w:color w:val="0000FF"/>
            <w:u w:val="single"/>
          </w:rPr>
          <w:t>Authorised Person</w:t>
        </w:r>
      </w:hyperlink>
      <w:r>
        <w:t xml:space="preserve">s within the 15 minutes from the point that the response has been sent to the </w:t>
      </w:r>
      <w:hyperlink r:id="rId261">
        <w:r>
          <w:rPr>
            <w:color w:val="0000FF"/>
            <w:u w:val="single"/>
          </w:rPr>
          <w:t>CSS Provider</w:t>
        </w:r>
      </w:hyperlink>
      <w:r>
        <w:t xml:space="preserve"> in Paragraphs 8.1 and 8.2.</w:t>
      </w:r>
    </w:p>
    <w:p w14:paraId="1B46E86F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62">
        <w:r>
          <w:rPr>
            <w:color w:val="0000FF"/>
            <w:u w:val="single"/>
          </w:rPr>
          <w:t>GES</w:t>
        </w:r>
      </w:hyperlink>
      <w:r>
        <w:t xml:space="preserve"> shall respond to an enquiry from a </w:t>
      </w:r>
      <w:hyperlink r:id="rId263">
        <w:r>
          <w:rPr>
            <w:color w:val="0000FF"/>
            <w:u w:val="single"/>
          </w:rPr>
          <w:t>GES User</w:t>
        </w:r>
      </w:hyperlink>
      <w:r>
        <w:t xml:space="preserve"> (from the point at which </w:t>
      </w:r>
      <w:hyperlink r:id="rId264">
        <w:r>
          <w:rPr>
            <w:color w:val="0000FF"/>
            <w:u w:val="single"/>
          </w:rPr>
          <w:t>GES</w:t>
        </w:r>
      </w:hyperlink>
      <w:r>
        <w:t xml:space="preserve"> receives the request to the point at which </w:t>
      </w:r>
      <w:hyperlink r:id="rId265">
        <w:r>
          <w:rPr>
            <w:color w:val="0000FF"/>
            <w:u w:val="single"/>
          </w:rPr>
          <w:t>GES</w:t>
        </w:r>
      </w:hyperlink>
      <w:r>
        <w:t xml:space="preserve"> sends the response) as follows: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4386"/>
      </w:tblGrid>
      <w:tr w:rsidR="00DB7CAC" w:rsidRPr="007C0262" w14:paraId="1D6DA62E" w14:textId="77777777" w:rsidTr="00941412"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A4FAF7D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4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E0C0020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6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427A4045" w14:textId="77777777" w:rsidTr="00941412">
        <w:tc>
          <w:tcPr>
            <w:tcW w:w="8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128CE6AD" w14:textId="34FFC12C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Responding to a query from a</w:t>
            </w:r>
            <w:r w:rsidR="00A03D7A">
              <w:rPr>
                <w:b/>
                <w:i/>
              </w:rPr>
              <w:t xml:space="preserve"> </w:t>
            </w:r>
            <w:hyperlink r:id="rId267">
              <w:r w:rsidR="007A5857">
                <w:rPr>
                  <w:b/>
                  <w:color w:val="0000FF"/>
                  <w:u w:val="single"/>
                </w:rPr>
                <w:t>GES User</w:t>
              </w:r>
            </w:hyperlink>
          </w:p>
        </w:tc>
      </w:tr>
      <w:tr w:rsidR="00DB7CAC" w:rsidRPr="007C0262" w14:paraId="7F0D93D8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0068D9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C343D2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three seconds or less</w:t>
            </w:r>
          </w:p>
        </w:tc>
      </w:tr>
      <w:tr w:rsidR="00DB7CAC" w:rsidRPr="007C0262" w14:paraId="47231766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EDCD63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ED3BFD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six seconds or less</w:t>
            </w:r>
          </w:p>
        </w:tc>
      </w:tr>
      <w:tr w:rsidR="00DB7CAC" w:rsidRPr="007C0262" w14:paraId="59F4DF57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4590A1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CA2B89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five seconds or less</w:t>
            </w:r>
          </w:p>
        </w:tc>
      </w:tr>
      <w:tr w:rsidR="00DB7CAC" w:rsidRPr="007C0262" w14:paraId="18A9049F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28EBC4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E98BE8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eight seconds or less</w:t>
            </w:r>
          </w:p>
        </w:tc>
      </w:tr>
    </w:tbl>
    <w:p w14:paraId="27230A3A" w14:textId="77777777" w:rsidR="00DB7CAC" w:rsidRDefault="00DB7CAC"/>
    <w:p w14:paraId="064C0AF8" w14:textId="77777777" w:rsidR="00DB7CAC" w:rsidRDefault="00DB7CAC">
      <w:pPr>
        <w:widowControl w:val="0"/>
        <w:spacing w:after="320" w:line="276" w:lineRule="auto"/>
        <w:ind w:left="800"/>
      </w:pPr>
      <w:hyperlink r:id="rId268">
        <w:r>
          <w:rPr>
            <w:b/>
            <w:color w:val="0000FF"/>
            <w:sz w:val="24"/>
            <w:u w:val="single"/>
          </w:rPr>
          <w:t>Process</w:t>
        </w:r>
      </w:hyperlink>
      <w:r>
        <w:rPr>
          <w:b/>
          <w:sz w:val="24"/>
        </w:rPr>
        <w:t xml:space="preserve">ing of data from the </w:t>
      </w:r>
      <w:hyperlink r:id="rId269">
        <w:r>
          <w:rPr>
            <w:b/>
            <w:color w:val="0000FF"/>
            <w:sz w:val="24"/>
            <w:u w:val="single"/>
          </w:rPr>
          <w:t>CDSP</w:t>
        </w:r>
      </w:hyperlink>
    </w:p>
    <w:p w14:paraId="2E4D92E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70">
        <w:r>
          <w:rPr>
            <w:color w:val="0000FF"/>
            <w:u w:val="single"/>
          </w:rPr>
          <w:t>GES</w:t>
        </w:r>
      </w:hyperlink>
      <w:r>
        <w:t xml:space="preserve"> shall process data received from the </w:t>
      </w:r>
      <w:hyperlink r:id="rId271">
        <w:r>
          <w:rPr>
            <w:color w:val="0000FF"/>
            <w:u w:val="single"/>
          </w:rPr>
          <w:t>CDSP</w:t>
        </w:r>
      </w:hyperlink>
      <w:r>
        <w:t xml:space="preserve"> in accordance with the following </w:t>
      </w:r>
      <w:hyperlink r:id="rId272">
        <w:r>
          <w:rPr>
            <w:color w:val="0000FF"/>
            <w:u w:val="single"/>
          </w:rPr>
          <w:t>Service Levels</w:t>
        </w:r>
      </w:hyperlink>
      <w:r>
        <w:t>:</w:t>
      </w:r>
    </w:p>
    <w:p w14:paraId="71097458" w14:textId="794221A0" w:rsidR="00DB7CAC" w:rsidRDefault="005B4918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98% of </w:t>
      </w:r>
      <w:r w:rsidR="00DB7CAC">
        <w:t xml:space="preserve">data required within the Supply Point </w:t>
      </w:r>
      <w:hyperlink r:id="rId273">
        <w:r w:rsidR="00DB7CAC">
          <w:rPr>
            <w:color w:val="0000FF"/>
            <w:u w:val="single"/>
          </w:rPr>
          <w:t>Switching</w:t>
        </w:r>
      </w:hyperlink>
      <w:r w:rsidR="00DB7CAC">
        <w:t xml:space="preserve"> API (as defined in the </w:t>
      </w:r>
      <w:hyperlink r:id="rId274">
        <w:r w:rsidR="00DB7CAC">
          <w:rPr>
            <w:color w:val="0000FF"/>
            <w:u w:val="single"/>
          </w:rPr>
          <w:t>GES</w:t>
        </w:r>
      </w:hyperlink>
      <w:r w:rsidR="00DB7CAC">
        <w:t xml:space="preserve"> API </w:t>
      </w:r>
      <w:hyperlink r:id="rId275">
        <w:r w:rsidR="00DB7CAC">
          <w:rPr>
            <w:color w:val="0000FF"/>
            <w:u w:val="single"/>
          </w:rPr>
          <w:t>Technical Specification</w:t>
        </w:r>
      </w:hyperlink>
      <w:r w:rsidR="00DB7CAC">
        <w:t xml:space="preserve">) shall be available to </w:t>
      </w:r>
      <w:hyperlink r:id="rId276">
        <w:r w:rsidR="00DB7CAC">
          <w:rPr>
            <w:color w:val="0000FF"/>
            <w:u w:val="single"/>
          </w:rPr>
          <w:t>Authorised Person</w:t>
        </w:r>
      </w:hyperlink>
      <w:r w:rsidR="00DB7CAC">
        <w:t xml:space="preserve">s within </w:t>
      </w:r>
      <w:r w:rsidR="00B313D1">
        <w:t xml:space="preserve">4 </w:t>
      </w:r>
      <w:r w:rsidR="00DB7CAC">
        <w:t>hours of an update being accepted</w:t>
      </w:r>
      <w:r w:rsidR="0035659A">
        <w:t xml:space="preserve"> </w:t>
      </w:r>
      <w:r w:rsidR="0035659A">
        <w:rPr>
          <w:color w:val="000000"/>
        </w:rPr>
        <w:t xml:space="preserve">and processed in </w:t>
      </w:r>
      <w:hyperlink r:id="rId277" w:history="1">
        <w:r w:rsidR="0035659A" w:rsidRPr="0078458E">
          <w:rPr>
            <w:rStyle w:val="Hyperlink"/>
            <w:color w:val="0000FF"/>
          </w:rPr>
          <w:t>UK Link</w:t>
        </w:r>
      </w:hyperlink>
      <w:r w:rsidR="00DB7CAC">
        <w:t>; and</w:t>
      </w:r>
    </w:p>
    <w:p w14:paraId="12C1384D" w14:textId="7DAAC403" w:rsidR="00DB7CAC" w:rsidRDefault="00FA0E72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99% of </w:t>
      </w:r>
      <w:r w:rsidR="00DB7CAC">
        <w:t xml:space="preserve">data not required within the Supply Point </w:t>
      </w:r>
      <w:hyperlink r:id="rId278">
        <w:r w:rsidR="00DB7CAC">
          <w:rPr>
            <w:color w:val="0000FF"/>
            <w:u w:val="single"/>
          </w:rPr>
          <w:t>Switching</w:t>
        </w:r>
      </w:hyperlink>
      <w:r w:rsidR="00DB7CAC">
        <w:t xml:space="preserve"> API (as defined in the </w:t>
      </w:r>
      <w:hyperlink r:id="rId279">
        <w:r w:rsidR="00DB7CAC">
          <w:rPr>
            <w:color w:val="0000FF"/>
            <w:u w:val="single"/>
          </w:rPr>
          <w:t>GES</w:t>
        </w:r>
      </w:hyperlink>
      <w:r w:rsidR="00DB7CAC">
        <w:t xml:space="preserve"> API </w:t>
      </w:r>
      <w:hyperlink r:id="rId280">
        <w:r w:rsidR="00DB7CAC">
          <w:rPr>
            <w:color w:val="0000FF"/>
            <w:u w:val="single"/>
          </w:rPr>
          <w:t>Technical Specification</w:t>
        </w:r>
      </w:hyperlink>
      <w:r w:rsidR="00DB7CAC">
        <w:t>)</w:t>
      </w:r>
      <w:r w:rsidR="00963E48">
        <w:t xml:space="preserve"> </w:t>
      </w:r>
      <w:r w:rsidR="00A10B09">
        <w:rPr>
          <w:color w:val="000000"/>
        </w:rPr>
        <w:t>having been</w:t>
      </w:r>
      <w:r w:rsidR="00DB7CAC">
        <w:t xml:space="preserve"> accepted </w:t>
      </w:r>
      <w:r w:rsidR="00A51809">
        <w:rPr>
          <w:color w:val="000000"/>
        </w:rPr>
        <w:t>and processed</w:t>
      </w:r>
      <w:r w:rsidR="00A51809">
        <w:t xml:space="preserve"> </w:t>
      </w:r>
      <w:r w:rsidR="00DB7CAC">
        <w:t xml:space="preserve">by </w:t>
      </w:r>
      <w:hyperlink r:id="rId281" w:history="1">
        <w:r w:rsidR="00024C3F" w:rsidRPr="0078458E">
          <w:rPr>
            <w:rStyle w:val="Hyperlink"/>
            <w:color w:val="0000FF"/>
          </w:rPr>
          <w:t>UK Link</w:t>
        </w:r>
      </w:hyperlink>
      <w:r w:rsidR="00DB7CAC">
        <w:t xml:space="preserve"> before 04:00 hours shall be available to </w:t>
      </w:r>
      <w:hyperlink r:id="rId282">
        <w:r w:rsidR="00DB7CAC">
          <w:rPr>
            <w:color w:val="0000FF"/>
            <w:u w:val="single"/>
          </w:rPr>
          <w:t>Authorised Person</w:t>
        </w:r>
      </w:hyperlink>
      <w:r w:rsidR="00DB7CAC">
        <w:t>s by 09:00 hours on the same day. </w:t>
      </w:r>
    </w:p>
    <w:p w14:paraId="19999DD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Management of BCDR events</w:t>
      </w:r>
    </w:p>
    <w:p w14:paraId="35491FF7" w14:textId="77777777" w:rsidR="00DB7CAC" w:rsidRDefault="00DB7CAC">
      <w:pPr>
        <w:pStyle w:val="ScheduleSectionL2"/>
        <w:widowControl w:val="0"/>
        <w:spacing w:after="320"/>
      </w:pPr>
      <w:r>
        <w:t xml:space="preserve">Where a BCDR event is invoked, the </w:t>
      </w:r>
      <w:hyperlink r:id="rId283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284">
        <w:r>
          <w:rPr>
            <w:color w:val="0000FF"/>
            <w:u w:val="single"/>
          </w:rPr>
          <w:t>GES</w:t>
        </w:r>
      </w:hyperlink>
      <w:r>
        <w:t xml:space="preserve"> will be:</w:t>
      </w:r>
    </w:p>
    <w:p w14:paraId="515C1EEC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four hours target time; and</w:t>
      </w:r>
    </w:p>
    <w:p w14:paraId="561B158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>eight hours maximum time.</w:t>
      </w:r>
    </w:p>
    <w:p w14:paraId="6816CFE9" w14:textId="77777777" w:rsidR="00DB7CAC" w:rsidRDefault="00DB7CAC">
      <w:pPr>
        <w:pStyle w:val="ScheduleSectionL2"/>
        <w:widowControl w:val="0"/>
        <w:spacing w:after="320"/>
      </w:pPr>
      <w:r>
        <w:t xml:space="preserve">Where a BCDR event is invoked, the </w:t>
      </w:r>
      <w:hyperlink r:id="rId285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86">
        <w:r>
          <w:rPr>
            <w:color w:val="0000FF"/>
            <w:u w:val="single"/>
          </w:rPr>
          <w:t>GES</w:t>
        </w:r>
      </w:hyperlink>
      <w:r>
        <w:t xml:space="preserve"> will be 30 minutes.</w:t>
      </w:r>
    </w:p>
    <w:p w14:paraId="4E3309FE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1" w:name="_Toc220309104"/>
      <w:r>
        <w:t>Maximum Demand Volumes</w:t>
      </w:r>
      <w:bookmarkEnd w:id="11"/>
    </w:p>
    <w:p w14:paraId="171321C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87">
        <w:r>
          <w:rPr>
            <w:color w:val="0000FF"/>
            <w:u w:val="single"/>
          </w:rPr>
          <w:t>GES</w:t>
        </w:r>
      </w:hyperlink>
      <w:r>
        <w:t xml:space="preserve"> has been designed based on the requirements set out below.  Where the values are breached, the service received by the </w:t>
      </w:r>
      <w:hyperlink r:id="rId288">
        <w:r>
          <w:rPr>
            <w:color w:val="0000FF"/>
            <w:u w:val="single"/>
          </w:rPr>
          <w:t>GES User</w:t>
        </w:r>
      </w:hyperlink>
      <w:r>
        <w:t xml:space="preserve"> may not be subject to the expected service levels. Any such failure to meet the expected service levels will not constitute a breach by the </w:t>
      </w:r>
      <w:hyperlink r:id="rId289">
        <w:r>
          <w:rPr>
            <w:color w:val="0000FF"/>
            <w:u w:val="single"/>
          </w:rPr>
          <w:t>GES Provider</w:t>
        </w:r>
      </w:hyperlink>
      <w:r>
        <w:t>.</w:t>
      </w:r>
    </w:p>
    <w:p w14:paraId="5403943A" w14:textId="77777777" w:rsidR="00DB7CAC" w:rsidRDefault="00DB7CAC">
      <w:pPr>
        <w:pStyle w:val="ScheduleSectionL2"/>
        <w:widowControl w:val="0"/>
        <w:spacing w:after="320"/>
      </w:pPr>
      <w:r>
        <w:t xml:space="preserve">Where maximum demand volumes are breached within a given month the </w:t>
      </w:r>
      <w:hyperlink r:id="rId290">
        <w:r>
          <w:rPr>
            <w:color w:val="0000FF"/>
            <w:u w:val="single"/>
          </w:rPr>
          <w:t>GES Provider</w:t>
        </w:r>
      </w:hyperlink>
      <w:r>
        <w:t xml:space="preserve"> shall report the breach incident to the </w:t>
      </w:r>
      <w:hyperlink r:id="rId291">
        <w:r>
          <w:rPr>
            <w:color w:val="0000FF"/>
            <w:u w:val="single"/>
          </w:rPr>
          <w:t>REC Performance Assurance Board</w:t>
        </w:r>
      </w:hyperlink>
      <w:r>
        <w:t xml:space="preserve">, and any impacts reported against the service.  The </w:t>
      </w:r>
      <w:hyperlink r:id="rId292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293">
        <w:r>
          <w:rPr>
            <w:color w:val="0000FF"/>
            <w:u w:val="single"/>
          </w:rPr>
          <w:t>Change Proposal</w:t>
        </w:r>
      </w:hyperlink>
      <w:r>
        <w:t xml:space="preserve"> to increase the maximum demand volumes.</w:t>
      </w:r>
    </w:p>
    <w:p w14:paraId="285A531B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4">
        <w:r>
          <w:rPr>
            <w:color w:val="0000FF"/>
            <w:u w:val="single"/>
          </w:rPr>
          <w:t>GES</w:t>
        </w:r>
      </w:hyperlink>
      <w:r>
        <w:t xml:space="preserve"> online portal can support 750 concurrent </w:t>
      </w:r>
      <w:hyperlink r:id="rId295">
        <w:r>
          <w:rPr>
            <w:color w:val="0000FF"/>
            <w:u w:val="single"/>
          </w:rPr>
          <w:t>Authorised Person</w:t>
        </w:r>
      </w:hyperlink>
      <w:r>
        <w:t>s.</w:t>
      </w:r>
    </w:p>
    <w:p w14:paraId="2C330B13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6">
        <w:r>
          <w:rPr>
            <w:color w:val="0000FF"/>
            <w:u w:val="single"/>
          </w:rPr>
          <w:t>GES</w:t>
        </w:r>
      </w:hyperlink>
      <w:r>
        <w:t xml:space="preserve"> API service is designed to a maximum of 120 concurrent connected machine to machine interfaces.</w:t>
      </w:r>
    </w:p>
    <w:p w14:paraId="3D3CB0B1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Data from the </w:t>
      </w:r>
      <w:hyperlink r:id="rId297">
        <w:r>
          <w:rPr>
            <w:b/>
            <w:color w:val="0000FF"/>
            <w:sz w:val="24"/>
            <w:u w:val="single"/>
          </w:rPr>
          <w:t>CSS Provider</w:t>
        </w:r>
      </w:hyperlink>
    </w:p>
    <w:p w14:paraId="5C535981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8">
        <w:r>
          <w:rPr>
            <w:color w:val="0000FF"/>
            <w:u w:val="single"/>
          </w:rPr>
          <w:t>GES</w:t>
        </w:r>
      </w:hyperlink>
      <w:r>
        <w:t xml:space="preserve"> shall have the capability to process, as a minimum, </w:t>
      </w:r>
      <w:hyperlink r:id="rId299">
        <w:r>
          <w:rPr>
            <w:color w:val="0000FF"/>
            <w:u w:val="single"/>
          </w:rPr>
          <w:t>Market Message</w:t>
        </w:r>
      </w:hyperlink>
      <w:r>
        <w:t xml:space="preserve">s relating to the following volume of successful </w:t>
      </w:r>
      <w:hyperlink r:id="rId300">
        <w:r>
          <w:rPr>
            <w:color w:val="0000FF"/>
            <w:u w:val="single"/>
          </w:rPr>
          <w:t>Switch Request</w:t>
        </w:r>
      </w:hyperlink>
      <w:r>
        <w:t>s:</w:t>
      </w:r>
    </w:p>
    <w:p w14:paraId="049D969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average daily volume of 17,766;</w:t>
      </w:r>
    </w:p>
    <w:p w14:paraId="2CA6C17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 peak daily volume of 118,272;</w:t>
      </w:r>
    </w:p>
    <w:p w14:paraId="145915A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an average hourly volume of 1,470;</w:t>
      </w:r>
    </w:p>
    <w:p w14:paraId="38A0613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 peak hourly volume of 10,626; and</w:t>
      </w:r>
    </w:p>
    <w:p w14:paraId="7BBE41A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an annual volume of 6,489,000. </w:t>
      </w:r>
    </w:p>
    <w:p w14:paraId="4CE8EF11" w14:textId="77777777" w:rsidR="00DB7CAC" w:rsidRDefault="00DB7CAC">
      <w:pPr>
        <w:pStyle w:val="ScheduleSectionL2"/>
        <w:widowControl w:val="0"/>
        <w:spacing w:after="320"/>
      </w:pPr>
      <w:r>
        <w:t xml:space="preserve">In addition, the </w:t>
      </w:r>
      <w:hyperlink r:id="rId301">
        <w:r>
          <w:rPr>
            <w:color w:val="0000FF"/>
            <w:u w:val="single"/>
          </w:rPr>
          <w:t>GES</w:t>
        </w:r>
      </w:hyperlink>
      <w:r>
        <w:t xml:space="preserve"> shall be capable of processing </w:t>
      </w:r>
      <w:hyperlink r:id="rId302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03">
        <w:r>
          <w:rPr>
            <w:color w:val="0000FF"/>
            <w:u w:val="single"/>
          </w:rPr>
          <w:t>CSS Provider</w:t>
        </w:r>
      </w:hyperlink>
      <w:r>
        <w:t xml:space="preserve"> relating to an annual volume of 157,836 </w:t>
      </w:r>
      <w:hyperlink r:id="rId304">
        <w:r>
          <w:rPr>
            <w:color w:val="0000FF"/>
            <w:u w:val="single"/>
          </w:rPr>
          <w:t>Initial Registration Request</w:t>
        </w:r>
      </w:hyperlink>
      <w:r>
        <w:t>s. </w:t>
      </w:r>
    </w:p>
    <w:p w14:paraId="1F284BE6" w14:textId="77777777" w:rsidR="00DB7CAC" w:rsidRDefault="00DB7CAC">
      <w:pPr>
        <w:pStyle w:val="ScheduleSectionL2"/>
        <w:widowControl w:val="0"/>
        <w:spacing w:after="320"/>
      </w:pPr>
      <w:r>
        <w:t xml:space="preserve">In exceptional circumstances, the </w:t>
      </w:r>
      <w:hyperlink r:id="rId305">
        <w:r>
          <w:rPr>
            <w:color w:val="0000FF"/>
            <w:u w:val="single"/>
          </w:rPr>
          <w:t>GES</w:t>
        </w:r>
      </w:hyperlink>
      <w:r>
        <w:t xml:space="preserve"> shall be capable of processing </w:t>
      </w:r>
      <w:hyperlink r:id="rId306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07">
        <w:r>
          <w:rPr>
            <w:color w:val="0000FF"/>
            <w:u w:val="single"/>
          </w:rPr>
          <w:t>CSS Provider</w:t>
        </w:r>
      </w:hyperlink>
      <w:r>
        <w:t xml:space="preserve"> relating to 105,000 </w:t>
      </w:r>
      <w:hyperlink r:id="rId308">
        <w:r>
          <w:rPr>
            <w:color w:val="0000FF"/>
            <w:u w:val="single"/>
          </w:rPr>
          <w:t>Switch Request</w:t>
        </w:r>
      </w:hyperlink>
      <w:r>
        <w:t>s in addition to the average daily volume. </w:t>
      </w:r>
    </w:p>
    <w:p w14:paraId="67F47F8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lastRenderedPageBreak/>
        <w:t xml:space="preserve">Receipt of Data from </w:t>
      </w:r>
      <w:hyperlink r:id="rId309">
        <w:r>
          <w:rPr>
            <w:b/>
            <w:color w:val="0000FF"/>
            <w:sz w:val="24"/>
            <w:u w:val="single"/>
          </w:rPr>
          <w:t>Gas Central Data Service</w:t>
        </w:r>
      </w:hyperlink>
      <w:r>
        <w:rPr>
          <w:b/>
          <w:sz w:val="24"/>
        </w:rPr>
        <w:t> </w:t>
      </w:r>
    </w:p>
    <w:p w14:paraId="29CD817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310">
        <w:r>
          <w:rPr>
            <w:color w:val="0000FF"/>
            <w:u w:val="single"/>
          </w:rPr>
          <w:t>GES</w:t>
        </w:r>
      </w:hyperlink>
      <w:r>
        <w:t xml:space="preserve"> provisions data from the </w:t>
      </w:r>
      <w:hyperlink r:id="rId311">
        <w:r>
          <w:rPr>
            <w:color w:val="0000FF"/>
            <w:u w:val="single"/>
          </w:rPr>
          <w:t>Gas Central Data Service</w:t>
        </w:r>
      </w:hyperlink>
      <w:r>
        <w:t xml:space="preserve">.  Since this is a logical interface and there is no specific storage within the </w:t>
      </w:r>
      <w:hyperlink r:id="rId312">
        <w:r>
          <w:rPr>
            <w:color w:val="0000FF"/>
            <w:u w:val="single"/>
          </w:rPr>
          <w:t>GES</w:t>
        </w:r>
      </w:hyperlink>
      <w:r>
        <w:t>, no constraints are identified with receipt of this data from this source.</w:t>
      </w:r>
    </w:p>
    <w:p w14:paraId="4BEC6BC6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Enquiries from </w:t>
      </w:r>
      <w:hyperlink r:id="rId313">
        <w:r>
          <w:rPr>
            <w:b/>
            <w:color w:val="0000FF"/>
            <w:sz w:val="24"/>
            <w:u w:val="single"/>
          </w:rPr>
          <w:t>GES User</w:t>
        </w:r>
      </w:hyperlink>
      <w:r>
        <w:rPr>
          <w:b/>
          <w:sz w:val="24"/>
        </w:rPr>
        <w:t>s</w:t>
      </w:r>
    </w:p>
    <w:p w14:paraId="47EF77F3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314">
        <w:r>
          <w:rPr>
            <w:color w:val="0000FF"/>
            <w:u w:val="single"/>
          </w:rPr>
          <w:t>GES</w:t>
        </w:r>
      </w:hyperlink>
      <w:r>
        <w:t xml:space="preserve"> shall be capable of processing enquiries at volumes of three times those of </w:t>
      </w:r>
      <w:hyperlink r:id="rId315">
        <w:r>
          <w:rPr>
            <w:color w:val="0000FF"/>
            <w:u w:val="single"/>
          </w:rPr>
          <w:t>Switch Request</w:t>
        </w:r>
      </w:hyperlink>
      <w:r>
        <w:t>s, i.e.:           </w:t>
      </w:r>
    </w:p>
    <w:p w14:paraId="48D98A2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average daily volume 53,298;</w:t>
      </w:r>
    </w:p>
    <w:p w14:paraId="5C95008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peak daily volume 354,816;</w:t>
      </w:r>
    </w:p>
    <w:p w14:paraId="5B434F5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average hourly volume 4,410;</w:t>
      </w:r>
    </w:p>
    <w:p w14:paraId="404834F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peak hourly volume 31,878; and</w:t>
      </w:r>
    </w:p>
    <w:p w14:paraId="2D25D36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annual volume 19,467,000.</w:t>
      </w:r>
    </w:p>
    <w:p w14:paraId="1F2D1707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2" w:name="_Toc220309105"/>
      <w:r>
        <w:t>Reporting</w:t>
      </w:r>
      <w:bookmarkEnd w:id="12"/>
    </w:p>
    <w:p w14:paraId="1FD928E2" w14:textId="77777777" w:rsidR="00DB7CAC" w:rsidRDefault="00DB7CAC" w:rsidP="00941412">
      <w:pPr>
        <w:pStyle w:val="ScheduleSectionL2"/>
        <w:ind w:left="794" w:hanging="567"/>
      </w:pPr>
      <w:r>
        <w:t xml:space="preserve">The following reports will be generated by the </w:t>
      </w:r>
      <w:hyperlink r:id="rId316">
        <w:r>
          <w:rPr>
            <w:color w:val="0000FF"/>
            <w:u w:val="single"/>
          </w:rPr>
          <w:t>GES</w:t>
        </w:r>
      </w:hyperlink>
      <w:r>
        <w:t xml:space="preserve"> and provided to the recipient on request, or as part of a defined schedule.</w:t>
      </w:r>
    </w:p>
    <w:p w14:paraId="69022890" w14:textId="77777777" w:rsidR="00DB7CAC" w:rsidRDefault="00DB7CAC">
      <w:pPr>
        <w:widowControl w:val="0"/>
      </w:pPr>
    </w:p>
    <w:p w14:paraId="12DAFA93" w14:textId="77777777" w:rsidR="00AE46E1" w:rsidRDefault="00AE46E1">
      <w:pPr>
        <w:widowControl w:val="0"/>
        <w:spacing w:after="320" w:line="276" w:lineRule="auto"/>
        <w:rPr>
          <w:rFonts w:eastAsia="Arial" w:cs="Arial"/>
          <w:b/>
          <w:i/>
          <w:color w:val="000000"/>
          <w:lang w:val="en-GB" w:eastAsia="en-US" w:bidi="ar-SA"/>
        </w:rPr>
        <w:sectPr w:rsidR="00AE46E1" w:rsidSect="005A42D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10"/>
        <w:gridCol w:w="7796"/>
      </w:tblGrid>
      <w:tr w:rsidR="00DB7CAC" w:rsidRPr="007C0262" w14:paraId="2592984F" w14:textId="77777777" w:rsidTr="00941412"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BA03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lastRenderedPageBreak/>
              <w:t>Report Name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040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Timescale(s)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FE53" w14:textId="77777777" w:rsidR="00DB7CAC" w:rsidRPr="007C0262" w:rsidRDefault="00DB7CAC" w:rsidP="00941412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Description</w:t>
            </w:r>
          </w:p>
        </w:tc>
      </w:tr>
      <w:tr w:rsidR="00DB7CAC" w:rsidRPr="007C0262" w14:paraId="7368710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E69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7">
              <w:r>
                <w:rPr>
                  <w:color w:val="0000FF"/>
                  <w:u w:val="single"/>
                </w:rPr>
                <w:t>Performance Report</w:t>
              </w:r>
            </w:hyperlink>
            <w:r>
              <w:t>ing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B2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 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94212" w14:textId="77777777" w:rsidR="00DB7CAC" w:rsidRPr="007C0262" w:rsidRDefault="00DB7CAC" w:rsidP="00941412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18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 xml:space="preserve"> shall provide data relating to the use of the service for consideration by the </w:t>
            </w:r>
            <w:hyperlink r:id="rId319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t>.</w:t>
            </w:r>
          </w:p>
        </w:tc>
      </w:tr>
      <w:tr w:rsidR="00DB7CAC" w:rsidRPr="007C0262" w14:paraId="7F26FA4C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CDC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0">
              <w:r>
                <w:rPr>
                  <w:color w:val="0000FF"/>
                  <w:u w:val="single"/>
                </w:rPr>
                <w:t>User</w:t>
              </w:r>
            </w:hyperlink>
            <w:r>
              <w:t xml:space="preserve"> Detail Report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C94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399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21">
              <w:r>
                <w:rPr>
                  <w:color w:val="0000FF"/>
                  <w:u w:val="single"/>
                </w:rPr>
                <w:t>MAU</w:t>
              </w:r>
            </w:hyperlink>
            <w:r>
              <w:t xml:space="preserve"> of a </w:t>
            </w:r>
            <w:hyperlink r:id="rId322">
              <w:r>
                <w:rPr>
                  <w:color w:val="0000FF"/>
                  <w:u w:val="single"/>
                </w:rPr>
                <w:t>GES User</w:t>
              </w:r>
            </w:hyperlink>
            <w:r>
              <w:t xml:space="preserve"> can request various reports containing data about its </w:t>
            </w:r>
            <w:hyperlink r:id="rId323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>s and status. These reports contain:</w:t>
            </w:r>
          </w:p>
          <w:p w14:paraId="0891B09F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(a)    </w:t>
            </w:r>
            <w:hyperlink r:id="rId324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name;</w:t>
            </w:r>
          </w:p>
          <w:p w14:paraId="5831782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(b)    </w:t>
            </w:r>
            <w:hyperlink r:id="rId325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status; and</w:t>
            </w:r>
          </w:p>
          <w:p w14:paraId="7CDAAF4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(c)    </w:t>
            </w:r>
            <w:hyperlink r:id="rId326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provisioning activity by </w:t>
            </w:r>
            <w:hyperlink r:id="rId327">
              <w:r>
                <w:rPr>
                  <w:color w:val="0000FF"/>
                  <w:u w:val="single"/>
                </w:rPr>
                <w:t>GES User</w:t>
              </w:r>
            </w:hyperlink>
            <w:r>
              <w:t> e.g. deletions.</w:t>
            </w:r>
          </w:p>
          <w:p w14:paraId="6C832B74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B7CAC" w:rsidRPr="007C0262" w14:paraId="3A3A74F3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2AE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8">
              <w:proofErr w:type="spellStart"/>
              <w:r>
                <w:rPr>
                  <w:color w:val="0000FF"/>
                  <w:u w:val="single"/>
                </w:rPr>
                <w:t>SoLR</w:t>
              </w:r>
              <w:proofErr w:type="spellEnd"/>
            </w:hyperlink>
            <w:r>
              <w:t xml:space="preserve"> Portfolio Report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913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D90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29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(appointed as a result of a </w:t>
            </w:r>
            <w:hyperlink r:id="rId330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) can request a report detailing </w:t>
            </w:r>
            <w:hyperlink r:id="rId331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32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33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within the failed </w:t>
            </w:r>
            <w:hyperlink r:id="rId33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portfolio. </w:t>
            </w:r>
          </w:p>
        </w:tc>
      </w:tr>
      <w:tr w:rsidR="00DB7CAC" w:rsidRPr="007C0262" w14:paraId="3CBC2491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69D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36">
              <w:r>
                <w:rPr>
                  <w:color w:val="0000FF"/>
                  <w:u w:val="single"/>
                </w:rPr>
                <w:t>MEM</w:t>
              </w:r>
            </w:hyperlink>
            <w:r>
              <w:t>)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3599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6F5FD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to each </w:t>
            </w:r>
            <w:hyperlink r:id="rId33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specifying the </w:t>
            </w:r>
            <w:hyperlink r:id="rId338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 for all </w:t>
            </w:r>
            <w:hyperlink r:id="rId339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40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 is recorded within the </w:t>
            </w:r>
            <w:hyperlink r:id="rId341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</w:t>
            </w:r>
            <w:r>
              <w:br/>
              <w:t xml:space="preserve">  </w:t>
            </w:r>
          </w:p>
          <w:p w14:paraId="4257C8B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Further reports available on request, subject to a separate charge.</w:t>
            </w:r>
          </w:p>
        </w:tc>
      </w:tr>
      <w:tr w:rsidR="00DB7CAC" w:rsidRPr="007C0262" w14:paraId="294D0742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3D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Portfolio Data (</w:t>
            </w:r>
            <w:hyperlink r:id="rId342">
              <w:r>
                <w:rPr>
                  <w:color w:val="0000FF"/>
                  <w:u w:val="single"/>
                </w:rPr>
                <w:t>MEM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AE1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C60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to each </w:t>
            </w:r>
            <w:hyperlink r:id="rId343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detailing </w:t>
            </w:r>
            <w:hyperlink r:id="rId344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45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46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4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 is recorded within the </w:t>
            </w:r>
            <w:hyperlink r:id="rId348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  </w:t>
            </w:r>
          </w:p>
          <w:p w14:paraId="34C5F4C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Further reports available on request, subject to a separate charge.</w:t>
            </w:r>
          </w:p>
        </w:tc>
      </w:tr>
      <w:tr w:rsidR="00DB7CAC" w:rsidRPr="007C0262" w14:paraId="18A78249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3DF4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4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50">
              <w:r>
                <w:rPr>
                  <w:color w:val="0000FF"/>
                  <w:u w:val="single"/>
                </w:rPr>
                <w:t>MAP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7E59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0BD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relevant </w:t>
            </w:r>
            <w:hyperlink r:id="rId351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, specifying the </w:t>
            </w:r>
            <w:hyperlink r:id="rId352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> for those </w:t>
            </w:r>
            <w:hyperlink r:id="rId353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s for which the </w:t>
            </w:r>
            <w:hyperlink r:id="rId354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 meets the relevant requirements specified in the </w:t>
            </w:r>
            <w:hyperlink r:id="rId355">
              <w:r>
                <w:rPr>
                  <w:color w:val="0000FF"/>
                  <w:u w:val="single"/>
                </w:rPr>
                <w:t>Data Access Matrix</w:t>
              </w:r>
            </w:hyperlink>
            <w:r>
              <w:t>.</w:t>
            </w:r>
          </w:p>
        </w:tc>
      </w:tr>
      <w:tr w:rsidR="00DB7CAC" w:rsidRPr="007C0262" w14:paraId="5B5C93A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DBD2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Portfolio Data (</w:t>
            </w:r>
            <w:hyperlink r:id="rId356">
              <w:r>
                <w:rPr>
                  <w:color w:val="0000FF"/>
                  <w:u w:val="single"/>
                </w:rPr>
                <w:t>MAP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6F50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1E5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relevant </w:t>
            </w:r>
            <w:hyperlink r:id="rId357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 detailing </w:t>
            </w:r>
            <w:hyperlink r:id="rId358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59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60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61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 is recorded within the </w:t>
            </w:r>
            <w:hyperlink r:id="rId362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  </w:t>
            </w:r>
          </w:p>
        </w:tc>
      </w:tr>
      <w:tr w:rsidR="00DB7CAC" w:rsidRPr="007C0262" w14:paraId="0C4597D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08F2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6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64">
              <w:r>
                <w:rPr>
                  <w:color w:val="0000FF"/>
                  <w:u w:val="single"/>
                </w:rPr>
                <w:t>PPMIP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8E3E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B493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</w:t>
            </w:r>
            <w:hyperlink r:id="rId365">
              <w:r>
                <w:rPr>
                  <w:color w:val="0000FF"/>
                  <w:u w:val="single"/>
                </w:rPr>
                <w:t>PPMIP</w:t>
              </w:r>
            </w:hyperlink>
            <w:r>
              <w:t xml:space="preserve">, specifying the </w:t>
            </w:r>
            <w:hyperlink r:id="rId366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against </w:t>
            </w:r>
            <w:hyperlink r:id="rId367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 specified by the </w:t>
            </w:r>
            <w:hyperlink r:id="rId368">
              <w:r>
                <w:rPr>
                  <w:color w:val="0000FF"/>
                  <w:u w:val="single"/>
                </w:rPr>
                <w:t>PPMIP</w:t>
              </w:r>
            </w:hyperlink>
            <w:r>
              <w:t>. </w:t>
            </w:r>
          </w:p>
        </w:tc>
      </w:tr>
      <w:tr w:rsidR="00DB7CAC" w:rsidRPr="007C0262" w14:paraId="2F732248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84B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Housing Association Report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657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E2F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 report provided on request to a Housing Association confirming if there is a live gas supply at a property. </w:t>
            </w:r>
          </w:p>
        </w:tc>
      </w:tr>
      <w:tr w:rsidR="00DB7CAC" w:rsidRPr="007C0262" w14:paraId="4F78036C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E41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>
              <w:t>AltHAN</w:t>
            </w:r>
            <w:proofErr w:type="spellEnd"/>
            <w:r>
              <w:t xml:space="preserve"> Co Report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85E0F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9">
              <w:r>
                <w:rPr>
                  <w:color w:val="0000FF"/>
                  <w:u w:val="single"/>
                </w:rPr>
                <w:t>Quarter</w:t>
              </w:r>
            </w:hyperlink>
            <w:r>
              <w:t>ly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1EE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 report provided to </w:t>
            </w:r>
            <w:proofErr w:type="spellStart"/>
            <w:r>
              <w:t>AltHan</w:t>
            </w:r>
            <w:proofErr w:type="spellEnd"/>
            <w:r>
              <w:t xml:space="preserve"> Co to assess solutions for premises that require an alternative home area network in order for a </w:t>
            </w:r>
            <w:hyperlink r:id="rId370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t xml:space="preserve"> to be effective. </w:t>
            </w:r>
          </w:p>
        </w:tc>
      </w:tr>
    </w:tbl>
    <w:p w14:paraId="4A282F35" w14:textId="77777777" w:rsidR="00AE46E1" w:rsidRDefault="00AE46E1">
      <w:pPr>
        <w:sectPr w:rsidR="00AE46E1" w:rsidSect="0094141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2A7F074" w14:textId="77777777" w:rsidR="00DB7CAC" w:rsidRDefault="00DB7CAC"/>
    <w:p w14:paraId="7FC050B4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3" w:name="_Toc220309106"/>
      <w:r>
        <w:t>Additional Services</w:t>
      </w:r>
      <w:bookmarkEnd w:id="13"/>
    </w:p>
    <w:p w14:paraId="0FE4FCF0" w14:textId="77777777" w:rsidR="00DB7CAC" w:rsidRDefault="00DB7CAC" w:rsidP="00941412">
      <w:pPr>
        <w:pStyle w:val="ScheduleSectionL2"/>
        <w:ind w:left="794" w:hanging="567"/>
      </w:pPr>
      <w:r>
        <w:t xml:space="preserve">In addition to the standard service defined in Paragraphs 1 to 10, the </w:t>
      </w:r>
      <w:hyperlink r:id="rId371">
        <w:r>
          <w:rPr>
            <w:color w:val="0000FF"/>
            <w:u w:val="single"/>
          </w:rPr>
          <w:t>GES Provider</w:t>
        </w:r>
      </w:hyperlink>
      <w:r>
        <w:t xml:space="preserve"> may agree to provide additional services to </w:t>
      </w:r>
      <w:hyperlink r:id="rId372">
        <w:r>
          <w:rPr>
            <w:color w:val="0000FF"/>
            <w:u w:val="single"/>
          </w:rPr>
          <w:t>GES User</w:t>
        </w:r>
      </w:hyperlink>
      <w:r>
        <w:t xml:space="preserve">s, based on data received in its role as </w:t>
      </w:r>
      <w:hyperlink r:id="rId373">
        <w:r>
          <w:rPr>
            <w:color w:val="0000FF"/>
            <w:u w:val="single"/>
          </w:rPr>
          <w:t>GES Provider</w:t>
        </w:r>
      </w:hyperlink>
      <w:r>
        <w:t>. </w:t>
      </w:r>
    </w:p>
    <w:p w14:paraId="5EC82AD3" w14:textId="77777777" w:rsidR="00DB7CAC" w:rsidRDefault="00DB7CAC" w:rsidP="00941412">
      <w:pPr>
        <w:pStyle w:val="ScheduleSectionL2"/>
        <w:ind w:left="794" w:hanging="567"/>
      </w:pPr>
      <w:r>
        <w:t xml:space="preserve">Additional services may include the provision of reports and API services to individual </w:t>
      </w:r>
      <w:hyperlink r:id="rId374">
        <w:r>
          <w:rPr>
            <w:color w:val="0000FF"/>
            <w:u w:val="single"/>
          </w:rPr>
          <w:t>GES User</w:t>
        </w:r>
      </w:hyperlink>
      <w:r>
        <w:t xml:space="preserve">s on a bilateral basis.  Reports may be made available to the </w:t>
      </w:r>
      <w:hyperlink r:id="rId375">
        <w:r>
          <w:rPr>
            <w:color w:val="0000FF"/>
            <w:u w:val="single"/>
          </w:rPr>
          <w:t>Authorised Person</w:t>
        </w:r>
      </w:hyperlink>
      <w:r>
        <w:t xml:space="preserve"> via secure FTP or other secure method as agreed with the </w:t>
      </w:r>
      <w:hyperlink r:id="rId376">
        <w:r>
          <w:rPr>
            <w:color w:val="0000FF"/>
            <w:u w:val="single"/>
          </w:rPr>
          <w:t>GES User</w:t>
        </w:r>
      </w:hyperlink>
      <w:r>
        <w:t>. </w:t>
      </w:r>
    </w:p>
    <w:p w14:paraId="401FBDDD" w14:textId="77777777" w:rsidR="00DB7CAC" w:rsidRDefault="00DB7CAC" w:rsidP="00941412">
      <w:pPr>
        <w:pStyle w:val="ScheduleSectionL2"/>
        <w:ind w:left="794" w:hanging="567"/>
      </w:pPr>
      <w:r>
        <w:t xml:space="preserve">The data and reports made available via such additional services must only contain </w:t>
      </w:r>
      <w:hyperlink r:id="rId377">
        <w:r>
          <w:rPr>
            <w:color w:val="0000FF"/>
            <w:u w:val="single"/>
          </w:rPr>
          <w:t>GES</w:t>
        </w:r>
      </w:hyperlink>
      <w:r>
        <w:t xml:space="preserve"> provisioned data that is accessible by the relevant category of </w:t>
      </w:r>
      <w:hyperlink r:id="rId378">
        <w:r>
          <w:rPr>
            <w:color w:val="0000FF"/>
            <w:u w:val="single"/>
          </w:rPr>
          <w:t>GES User</w:t>
        </w:r>
      </w:hyperlink>
      <w:r>
        <w:t xml:space="preserve">, as defined in the </w:t>
      </w:r>
      <w:hyperlink r:id="rId379">
        <w:r>
          <w:rPr>
            <w:color w:val="0000FF"/>
            <w:u w:val="single"/>
          </w:rPr>
          <w:t>Data Access Matrix</w:t>
        </w:r>
      </w:hyperlink>
      <w:r>
        <w:t>. </w:t>
      </w:r>
    </w:p>
    <w:p w14:paraId="1CC39FA1" w14:textId="77777777" w:rsidR="00DB7CAC" w:rsidRDefault="00DB7CAC" w:rsidP="00941412">
      <w:pPr>
        <w:pStyle w:val="ScheduleSectionL2"/>
        <w:ind w:left="794" w:hanging="567"/>
      </w:pPr>
      <w:r>
        <w:t xml:space="preserve">Paragraph 11.3 does not prevent the use of data provided by the </w:t>
      </w:r>
      <w:hyperlink r:id="rId380">
        <w:r>
          <w:rPr>
            <w:color w:val="0000FF"/>
            <w:u w:val="single"/>
          </w:rPr>
          <w:t>GES User</w:t>
        </w:r>
      </w:hyperlink>
      <w:r>
        <w:t>, or other publicly available data, from being used as part of any such additional services.</w:t>
      </w:r>
    </w:p>
    <w:p w14:paraId="17CF9CE3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381">
        <w:bookmarkStart w:id="14" w:name="_Toc220309107"/>
        <w:r>
          <w:rPr>
            <w:color w:val="0000FF"/>
            <w:u w:val="single"/>
          </w:rPr>
          <w:t>System</w:t>
        </w:r>
      </w:hyperlink>
      <w:r>
        <w:t xml:space="preserve"> Audit</w:t>
      </w:r>
      <w:bookmarkEnd w:id="14"/>
    </w:p>
    <w:p w14:paraId="12C26930" w14:textId="77777777" w:rsidR="00DB7CAC" w:rsidRDefault="00DB7CAC" w:rsidP="00941412">
      <w:pPr>
        <w:pStyle w:val="ScheduleSectionL2"/>
        <w:ind w:left="794" w:hanging="567"/>
      </w:pPr>
      <w:r>
        <w:t>For the purposes of audit management, the following data shall be available:</w:t>
      </w:r>
    </w:p>
    <w:p w14:paraId="474A1D2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382">
        <w:r>
          <w:rPr>
            <w:color w:val="0000FF"/>
            <w:u w:val="single"/>
          </w:rPr>
          <w:t>GES</w:t>
        </w:r>
      </w:hyperlink>
      <w:r>
        <w:t xml:space="preserve"> online portal will record the:</w:t>
      </w:r>
    </w:p>
    <w:p w14:paraId="014DE672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identity of the </w:t>
      </w:r>
      <w:hyperlink r:id="rId383">
        <w:r>
          <w:rPr>
            <w:color w:val="0000FF"/>
            <w:u w:val="single"/>
          </w:rPr>
          <w:t>GES User</w:t>
        </w:r>
      </w:hyperlink>
      <w:r>
        <w:t>;</w:t>
      </w:r>
    </w:p>
    <w:p w14:paraId="248E6581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identity of the </w:t>
      </w:r>
      <w:hyperlink r:id="rId384">
        <w:r>
          <w:rPr>
            <w:color w:val="0000FF"/>
            <w:u w:val="single"/>
          </w:rPr>
          <w:t>Authorised Person</w:t>
        </w:r>
      </w:hyperlink>
      <w:r>
        <w:t>; and</w:t>
      </w:r>
    </w:p>
    <w:p w14:paraId="05D8C149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>time and date of the session.</w:t>
      </w:r>
    </w:p>
    <w:p w14:paraId="677BCE1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385">
        <w:r>
          <w:rPr>
            <w:color w:val="0000FF"/>
            <w:u w:val="single"/>
          </w:rPr>
          <w:t>GES</w:t>
        </w:r>
      </w:hyperlink>
      <w:r>
        <w:t xml:space="preserve"> API service will record the:</w:t>
      </w:r>
    </w:p>
    <w:p w14:paraId="139D61BF" w14:textId="77777777" w:rsidR="00DB7CAC" w:rsidRDefault="00DB7CAC" w:rsidP="00941412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identity of the </w:t>
      </w:r>
      <w:hyperlink r:id="rId386">
        <w:r>
          <w:rPr>
            <w:color w:val="0000FF"/>
            <w:u w:val="single"/>
          </w:rPr>
          <w:t>GES User</w:t>
        </w:r>
      </w:hyperlink>
      <w:r>
        <w:t>; and</w:t>
      </w:r>
    </w:p>
    <w:p w14:paraId="17BB860D" w14:textId="77777777" w:rsidR="00DB7CAC" w:rsidRDefault="00DB7CAC" w:rsidP="00941412">
      <w:pPr>
        <w:pStyle w:val="ScheduleSectionL4"/>
        <w:widowControl w:val="0"/>
        <w:numPr>
          <w:ilvl w:val="0"/>
          <w:numId w:val="25"/>
        </w:numPr>
        <w:spacing w:after="320"/>
      </w:pPr>
      <w:r>
        <w:t>time and date of the transaction.</w:t>
      </w:r>
    </w:p>
    <w:p w14:paraId="101253E7" w14:textId="77777777" w:rsidR="00DB7CAC" w:rsidRDefault="00DB7CAC" w:rsidP="00941412">
      <w:pPr>
        <w:pStyle w:val="ScheduleSectionL2"/>
        <w:ind w:left="794" w:hanging="567"/>
      </w:pPr>
      <w:r>
        <w:t xml:space="preserve">The system must be capable of accommodating the scrutiny of formal and informal audits by </w:t>
      </w:r>
      <w:hyperlink r:id="rId387">
        <w:r>
          <w:rPr>
            <w:color w:val="0000FF"/>
            <w:u w:val="single"/>
          </w:rPr>
          <w:t>RECCo</w:t>
        </w:r>
      </w:hyperlink>
      <w:r>
        <w:t xml:space="preserve"> (or its agent), or any other person legally entitled to carry out such an audit.</w:t>
      </w:r>
    </w:p>
    <w:p w14:paraId="2A297AB8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5" w:name="_Toc220309108"/>
      <w:r>
        <w:t>Data Handling</w:t>
      </w:r>
      <w:bookmarkEnd w:id="15"/>
    </w:p>
    <w:p w14:paraId="1455A85B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388">
        <w:r>
          <w:rPr>
            <w:color w:val="0000FF"/>
            <w:u w:val="single"/>
          </w:rPr>
          <w:t>GES</w:t>
        </w:r>
      </w:hyperlink>
      <w:r>
        <w:t xml:space="preserve"> shall be capable of storing information related to all </w:t>
      </w:r>
      <w:hyperlink r:id="rId389">
        <w:r>
          <w:rPr>
            <w:color w:val="0000FF"/>
            <w:u w:val="single"/>
          </w:rPr>
          <w:t>Supply Meter Point</w:t>
        </w:r>
      </w:hyperlink>
      <w:r>
        <w:t xml:space="preserve">s in Great Britain, excluding </w:t>
      </w:r>
      <w:hyperlink r:id="rId390">
        <w:proofErr w:type="spellStart"/>
        <w:r>
          <w:rPr>
            <w:color w:val="0000FF"/>
            <w:u w:val="single"/>
          </w:rPr>
          <w:t>Twinstream</w:t>
        </w:r>
        <w:proofErr w:type="spellEnd"/>
        <w:r>
          <w:rPr>
            <w:color w:val="0000FF"/>
            <w:u w:val="single"/>
          </w:rPr>
          <w:t xml:space="preserve"> Meter Point</w:t>
        </w:r>
      </w:hyperlink>
      <w:r>
        <w:t xml:space="preserve">s, </w:t>
      </w:r>
      <w:hyperlink r:id="rId391">
        <w:r>
          <w:rPr>
            <w:color w:val="0000FF"/>
            <w:u w:val="single"/>
          </w:rPr>
          <w:t>Shared Supply Meter Point</w:t>
        </w:r>
      </w:hyperlink>
      <w:r>
        <w:t xml:space="preserve">s and </w:t>
      </w:r>
      <w:hyperlink r:id="rId392">
        <w:r>
          <w:rPr>
            <w:color w:val="0000FF"/>
            <w:u w:val="single"/>
          </w:rPr>
          <w:t>Gas Interconnector</w:t>
        </w:r>
      </w:hyperlink>
      <w:r>
        <w:t>s.</w:t>
      </w:r>
    </w:p>
    <w:p w14:paraId="352877C9" w14:textId="77777777" w:rsidR="00DB7CAC" w:rsidRDefault="00DB7CAC" w:rsidP="00941412">
      <w:pPr>
        <w:pStyle w:val="ScheduleSectionL2"/>
        <w:ind w:left="794" w:hanging="567"/>
      </w:pPr>
      <w:r>
        <w:lastRenderedPageBreak/>
        <w:t xml:space="preserve">The </w:t>
      </w:r>
      <w:hyperlink r:id="rId393">
        <w:r>
          <w:rPr>
            <w:color w:val="0000FF"/>
            <w:u w:val="single"/>
          </w:rPr>
          <w:t>GES</w:t>
        </w:r>
      </w:hyperlink>
      <w:r>
        <w:t xml:space="preserve"> shall be capable of expansion to support a 157,836 increase in the number of </w:t>
      </w:r>
      <w:hyperlink r:id="rId394">
        <w:r>
          <w:rPr>
            <w:color w:val="0000FF"/>
            <w:u w:val="single"/>
          </w:rPr>
          <w:t>Supply Meter Point</w:t>
        </w:r>
      </w:hyperlink>
      <w:r>
        <w:t xml:space="preserve">s in the first year of the </w:t>
      </w:r>
      <w:hyperlink r:id="rId395">
        <w:r>
          <w:rPr>
            <w:color w:val="0000FF"/>
            <w:u w:val="single"/>
          </w:rPr>
          <w:t>CSS</w:t>
        </w:r>
      </w:hyperlink>
      <w:r>
        <w:t>’s operation.</w:t>
      </w:r>
    </w:p>
    <w:p w14:paraId="6C8833DB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396">
        <w:r>
          <w:rPr>
            <w:color w:val="0000FF"/>
            <w:u w:val="single"/>
          </w:rPr>
          <w:t>GES</w:t>
        </w:r>
      </w:hyperlink>
      <w:r>
        <w:t xml:space="preserve"> shall be capable of holding five years’ worth of </w:t>
      </w:r>
      <w:hyperlink r:id="rId397">
        <w:r>
          <w:rPr>
            <w:color w:val="0000FF"/>
            <w:u w:val="single"/>
          </w:rPr>
          <w:t>CSS</w:t>
        </w:r>
      </w:hyperlink>
      <w:r>
        <w:t> </w:t>
      </w:r>
      <w:hyperlink r:id="rId398">
        <w:r>
          <w:rPr>
            <w:color w:val="0000FF"/>
            <w:u w:val="single"/>
          </w:rPr>
          <w:t>Market Message</w:t>
        </w:r>
      </w:hyperlink>
      <w:r>
        <w:t>s online.</w:t>
      </w:r>
    </w:p>
    <w:p w14:paraId="403A509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</w:t>
      </w:r>
      <w:hyperlink r:id="rId399">
        <w:r>
          <w:rPr>
            <w:b/>
            <w:color w:val="0000FF"/>
            <w:sz w:val="24"/>
            <w:u w:val="single"/>
          </w:rPr>
          <w:t>Gas Central Data Service</w:t>
        </w:r>
      </w:hyperlink>
      <w:r>
        <w:rPr>
          <w:b/>
          <w:sz w:val="24"/>
        </w:rPr>
        <w:t xml:space="preserve"> data</w:t>
      </w:r>
    </w:p>
    <w:p w14:paraId="1832B0C3" w14:textId="77777777" w:rsidR="00DB7CAC" w:rsidRDefault="00DB7CAC" w:rsidP="00941412">
      <w:pPr>
        <w:pStyle w:val="ScheduleSectionL2"/>
        <w:ind w:left="794" w:hanging="567"/>
      </w:pPr>
      <w:r>
        <w:t xml:space="preserve">Data will be provided to </w:t>
      </w:r>
      <w:hyperlink r:id="rId400">
        <w:r>
          <w:rPr>
            <w:color w:val="0000FF"/>
            <w:u w:val="single"/>
          </w:rPr>
          <w:t>GES</w:t>
        </w:r>
      </w:hyperlink>
      <w:r>
        <w:t xml:space="preserve"> from the gas </w:t>
      </w:r>
      <w:hyperlink r:id="rId401">
        <w:r>
          <w:rPr>
            <w:color w:val="0000FF"/>
            <w:u w:val="single"/>
          </w:rPr>
          <w:t>Central Data Service</w:t>
        </w:r>
      </w:hyperlink>
      <w:r>
        <w:t xml:space="preserve">.  This logical interface is within the </w:t>
      </w:r>
      <w:hyperlink r:id="rId402">
        <w:r>
          <w:rPr>
            <w:color w:val="0000FF"/>
            <w:u w:val="single"/>
          </w:rPr>
          <w:t>CDSP</w:t>
        </w:r>
      </w:hyperlink>
      <w:r>
        <w:t xml:space="preserve"> estate and is not therefore defined in this </w:t>
      </w:r>
      <w:hyperlink r:id="rId403">
        <w:r>
          <w:rPr>
            <w:color w:val="0000FF"/>
            <w:u w:val="single"/>
          </w:rPr>
          <w:t>Code</w:t>
        </w:r>
      </w:hyperlink>
      <w:r>
        <w:t>. </w:t>
      </w:r>
    </w:p>
    <w:p w14:paraId="6BB3DEA3" w14:textId="77777777" w:rsidR="00DB7CAC" w:rsidRDefault="00DB7CAC" w:rsidP="00941412">
      <w:pPr>
        <w:pStyle w:val="ScheduleSectionL2"/>
        <w:ind w:left="794" w:hanging="567"/>
      </w:pPr>
      <w:r>
        <w:t xml:space="preserve">Data received from the </w:t>
      </w:r>
      <w:hyperlink r:id="rId404">
        <w:r>
          <w:rPr>
            <w:color w:val="0000FF"/>
            <w:u w:val="single"/>
          </w:rPr>
          <w:t>CDSP</w:t>
        </w:r>
      </w:hyperlink>
      <w:r>
        <w:t xml:space="preserve"> will be available via the online portal and API service within the timescales set out in Paragraph 8. </w:t>
      </w:r>
    </w:p>
    <w:p w14:paraId="6E70FD16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</w:t>
      </w:r>
      <w:hyperlink r:id="rId405">
        <w:r>
          <w:rPr>
            <w:b/>
            <w:color w:val="0000FF"/>
            <w:sz w:val="24"/>
            <w:u w:val="single"/>
          </w:rPr>
          <w:t>CSS</w:t>
        </w:r>
      </w:hyperlink>
      <w:r>
        <w:rPr>
          <w:b/>
          <w:sz w:val="24"/>
        </w:rPr>
        <w:t xml:space="preserve"> Data </w:t>
      </w:r>
    </w:p>
    <w:p w14:paraId="7FAA2827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406">
        <w:r>
          <w:rPr>
            <w:color w:val="0000FF"/>
            <w:u w:val="single"/>
          </w:rPr>
          <w:t>GES Provider</w:t>
        </w:r>
      </w:hyperlink>
      <w:r>
        <w:t xml:space="preserve"> shall receive data from the </w:t>
      </w:r>
      <w:hyperlink r:id="rId407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 8. Data received from the </w:t>
      </w:r>
      <w:hyperlink r:id="rId408">
        <w:r>
          <w:rPr>
            <w:color w:val="0000FF"/>
            <w:u w:val="single"/>
          </w:rPr>
          <w:t>CSS</w:t>
        </w:r>
      </w:hyperlink>
      <w:r>
        <w:t> will be available via the online portal and API service within the timescales set out in Paragraph 8. </w:t>
      </w:r>
    </w:p>
    <w:p w14:paraId="3DD3676A" w14:textId="77777777" w:rsidR="00DB7CAC" w:rsidRDefault="00DB7CAC" w:rsidP="00941412">
      <w:pPr>
        <w:pStyle w:val="ScheduleSectionL2"/>
        <w:ind w:left="794" w:hanging="567"/>
      </w:pPr>
      <w:r>
        <w:t xml:space="preserve">Data will be received from the </w:t>
      </w:r>
      <w:hyperlink r:id="rId409">
        <w:r>
          <w:rPr>
            <w:color w:val="0000FF"/>
            <w:u w:val="single"/>
          </w:rPr>
          <w:t>CSS Provider</w:t>
        </w:r>
      </w:hyperlink>
      <w:r>
        <w:t xml:space="preserve"> via </w:t>
      </w:r>
      <w:hyperlink r:id="rId410">
        <w:r>
          <w:rPr>
            <w:color w:val="0000FF"/>
            <w:u w:val="single"/>
          </w:rPr>
          <w:t>Market Message</w:t>
        </w:r>
      </w:hyperlink>
      <w:r>
        <w:t xml:space="preserve">s using an interface which is based on a Microsoft Azure cloud environment.  The interface will provide information via specific </w:t>
      </w:r>
      <w:hyperlink r:id="rId411">
        <w:r>
          <w:rPr>
            <w:color w:val="0000FF"/>
            <w:u w:val="single"/>
          </w:rPr>
          <w:t>Market Message</w:t>
        </w:r>
      </w:hyperlink>
      <w:r>
        <w:t>s, based on the event type.  </w:t>
      </w:r>
    </w:p>
    <w:p w14:paraId="72332219" w14:textId="77777777" w:rsidR="00DB7CAC" w:rsidRDefault="00DB7CAC" w:rsidP="00941412">
      <w:pPr>
        <w:pStyle w:val="ScheduleSectionL2"/>
        <w:ind w:left="794" w:hanging="567"/>
      </w:pPr>
      <w:r>
        <w:t xml:space="preserve">When incoming updates to the </w:t>
      </w:r>
      <w:hyperlink r:id="rId412">
        <w:r>
          <w:rPr>
            <w:color w:val="0000FF"/>
            <w:u w:val="single"/>
          </w:rPr>
          <w:t>GES Provider</w:t>
        </w:r>
      </w:hyperlink>
      <w:r>
        <w:t xml:space="preserve"> are processed on a chronological basis, </w:t>
      </w:r>
      <w:hyperlink r:id="rId41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414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the </w:t>
      </w:r>
      <w:hyperlink r:id="rId415">
        <w:r>
          <w:rPr>
            <w:color w:val="0000FF"/>
            <w:u w:val="single"/>
          </w:rPr>
          <w:t>Gas Central Data Service</w:t>
        </w:r>
      </w:hyperlink>
      <w:r>
        <w:t>. </w:t>
      </w:r>
    </w:p>
    <w:p w14:paraId="2EB01C0F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6" w:name="_Toc220309109"/>
      <w:r>
        <w:t>Security</w:t>
      </w:r>
      <w:bookmarkEnd w:id="16"/>
    </w:p>
    <w:p w14:paraId="35313268" w14:textId="77777777" w:rsidR="00DB7CAC" w:rsidRPr="0024270C" w:rsidRDefault="00DB7CAC">
      <w:pPr>
        <w:widowControl w:val="0"/>
        <w:spacing w:after="320" w:line="276" w:lineRule="auto"/>
        <w:ind w:left="800"/>
        <w:rPr>
          <w:sz w:val="24"/>
        </w:rPr>
      </w:pPr>
      <w:hyperlink r:id="rId416">
        <w:r w:rsidRPr="0024270C">
          <w:rPr>
            <w:b/>
            <w:color w:val="0000FF"/>
            <w:sz w:val="24"/>
            <w:u w:val="single"/>
          </w:rPr>
          <w:t>GES</w:t>
        </w:r>
      </w:hyperlink>
      <w:r w:rsidRPr="0024270C">
        <w:rPr>
          <w:b/>
          <w:sz w:val="24"/>
        </w:rPr>
        <w:t xml:space="preserve"> API</w:t>
      </w:r>
    </w:p>
    <w:p w14:paraId="3B679A25" w14:textId="77777777" w:rsidR="00DB7CAC" w:rsidRDefault="00DB7CAC" w:rsidP="00941412">
      <w:pPr>
        <w:pStyle w:val="ScheduleSectionL2"/>
        <w:ind w:left="794" w:hanging="567"/>
      </w:pPr>
      <w:r>
        <w:t>The RESTful endpoints of the API service are available over HTTPS only, thereby ensuring that all communication between the web service and the client is secured at the transport level.</w:t>
      </w:r>
    </w:p>
    <w:p w14:paraId="10915988" w14:textId="77777777" w:rsidR="00DB7CAC" w:rsidRDefault="00DB7CAC" w:rsidP="00941412">
      <w:pPr>
        <w:pStyle w:val="ScheduleSectionL2"/>
        <w:ind w:left="794" w:hanging="567"/>
      </w:pPr>
      <w:r>
        <w:t xml:space="preserve">The SSL certificate issued for this service is 2048bit SHA2 256 encrypted and as such any server communicating with the </w:t>
      </w:r>
      <w:hyperlink r:id="rId417">
        <w:r>
          <w:rPr>
            <w:color w:val="0000FF"/>
            <w:u w:val="single"/>
          </w:rPr>
          <w:t>GES</w:t>
        </w:r>
      </w:hyperlink>
      <w:r>
        <w:t xml:space="preserve"> API must be capable of understanding this higher-level type of certificate. In order to support this level of certificate </w:t>
      </w:r>
      <w:hyperlink r:id="rId418">
        <w:r>
          <w:rPr>
            <w:color w:val="0000FF"/>
            <w:u w:val="single"/>
          </w:rPr>
          <w:t>GES User</w:t>
        </w:r>
      </w:hyperlink>
      <w:r>
        <w:t>s may need to patch the server making the request, or any intermediary proxy, to include any relevant hot fixes.</w:t>
      </w:r>
    </w:p>
    <w:p w14:paraId="332472F3" w14:textId="77777777" w:rsidR="00DB7CAC" w:rsidRDefault="00DB7CAC" w:rsidP="00941412">
      <w:pPr>
        <w:pStyle w:val="ScheduleSectionL2"/>
        <w:ind w:left="794" w:hanging="567"/>
      </w:pPr>
      <w:r>
        <w:t xml:space="preserve">Penetration testing of the </w:t>
      </w:r>
      <w:hyperlink r:id="rId419">
        <w:r>
          <w:rPr>
            <w:color w:val="0000FF"/>
            <w:u w:val="single"/>
          </w:rPr>
          <w:t>GES</w:t>
        </w:r>
      </w:hyperlink>
      <w:r>
        <w:t xml:space="preserve"> infrastructure shall be undertaken at least once in each calendar year, and a report provided to the </w:t>
      </w:r>
      <w:hyperlink r:id="rId420">
        <w:r>
          <w:rPr>
            <w:color w:val="0000FF"/>
            <w:u w:val="single"/>
          </w:rPr>
          <w:t>Code Manager</w:t>
        </w:r>
      </w:hyperlink>
      <w:r>
        <w:t xml:space="preserve"> regarding the outcomes of this test, to include any observations or findings, and recommendations for any required remedial actions.</w:t>
      </w:r>
    </w:p>
    <w:p w14:paraId="185AA521" w14:textId="281E35D9" w:rsidR="009D50EA" w:rsidRDefault="00DB7CAC" w:rsidP="00941412">
      <w:pPr>
        <w:pStyle w:val="ScheduleSectionL2"/>
        <w:ind w:left="794" w:hanging="567"/>
      </w:pPr>
      <w:r>
        <w:lastRenderedPageBreak/>
        <w:t xml:space="preserve">In the event that the </w:t>
      </w:r>
      <w:hyperlink r:id="rId421">
        <w:r>
          <w:rPr>
            <w:color w:val="0000FF"/>
            <w:u w:val="single"/>
          </w:rPr>
          <w:t>GES Provider</w:t>
        </w:r>
      </w:hyperlink>
      <w:r>
        <w:t xml:space="preserve"> detects a potential or suspected security breach impacting switching related </w:t>
      </w:r>
      <w:hyperlink r:id="rId422">
        <w:r>
          <w:rPr>
            <w:color w:val="0000FF"/>
            <w:u w:val="single"/>
          </w:rPr>
          <w:t>System</w:t>
        </w:r>
      </w:hyperlink>
      <w:r>
        <w:t xml:space="preserve">s, it shall raise a </w:t>
      </w:r>
      <w:hyperlink r:id="rId423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24">
        <w:r>
          <w:rPr>
            <w:color w:val="0000FF"/>
            <w:u w:val="single"/>
          </w:rPr>
          <w:t>Switching Service Management Schedule</w:t>
        </w:r>
      </w:hyperlink>
      <w:r>
        <w:t>).</w:t>
      </w:r>
    </w:p>
    <w:sectPr w:rsidR="009D50EA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12A9" w14:textId="77777777" w:rsidR="005B4F17" w:rsidRDefault="005B4F17" w:rsidP="00664FC0">
      <w:pPr>
        <w:spacing w:after="0" w:line="240" w:lineRule="auto"/>
      </w:pPr>
      <w:r>
        <w:separator/>
      </w:r>
    </w:p>
  </w:endnote>
  <w:endnote w:type="continuationSeparator" w:id="0">
    <w:p w14:paraId="3040A18C" w14:textId="77777777" w:rsidR="005B4F17" w:rsidRDefault="005B4F17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F406" w14:textId="77777777" w:rsidR="002C2158" w:rsidRDefault="002C21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038D" w14:textId="58ED7BAD" w:rsidR="00947120" w:rsidRPr="00EF3F73" w:rsidRDefault="00FE024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5C3C22" wp14:editId="1860E99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829489543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96316D7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B7CAC" w:rsidRPr="00EF3F73">
      <w:rPr>
        <w:rFonts w:cs="Calibri"/>
      </w:rPr>
      <w:tab/>
    </w:r>
    <w:r w:rsidR="00DB7CAC" w:rsidRPr="00EF3F73">
      <w:rPr>
        <w:rFonts w:cs="Calibri"/>
      </w:rPr>
      <w:fldChar w:fldCharType="begin"/>
    </w:r>
    <w:r w:rsidR="00DB7CAC" w:rsidRPr="00EF3F73">
      <w:rPr>
        <w:rFonts w:cs="Calibri"/>
      </w:rPr>
      <w:instrText xml:space="preserve"> PAGE   \* MERGEFORMAT </w:instrText>
    </w:r>
    <w:r w:rsidR="00DB7CAC" w:rsidRPr="00EF3F73">
      <w:rPr>
        <w:rFonts w:cs="Calibri"/>
      </w:rPr>
      <w:fldChar w:fldCharType="separate"/>
    </w:r>
    <w:r w:rsidR="00DB7CAC">
      <w:rPr>
        <w:rFonts w:cs="Calibri"/>
      </w:rPr>
      <w:t>2</w:t>
    </w:r>
    <w:r w:rsidR="00DB7CAC" w:rsidRPr="00EF3F73">
      <w:rPr>
        <w:rFonts w:cs="Calibri"/>
        <w:noProof/>
      </w:rPr>
      <w:fldChar w:fldCharType="end"/>
    </w:r>
    <w:r w:rsidR="00DB7CAC" w:rsidRPr="00EF3F73">
      <w:rPr>
        <w:rFonts w:cs="Calibri"/>
      </w:rPr>
      <w:tab/>
    </w:r>
    <w:r w:rsidR="00DB7CAC" w:rsidRPr="0077441A">
      <w:rPr>
        <w:rFonts w:cs="Calibri"/>
      </w:rPr>
      <w:t xml:space="preserve"> </w:t>
    </w:r>
    <w:r w:rsidR="00DB7CAC" w:rsidRPr="00EF3F73">
      <w:rPr>
        <w:rFonts w:cs="Calibri"/>
      </w:rPr>
      <w:t>Copyright 20</w:t>
    </w:r>
    <w:r w:rsidR="00DB7CAC">
      <w:rPr>
        <w:rFonts w:cs="Calibri"/>
      </w:rPr>
      <w:t>21</w:t>
    </w:r>
    <w:r w:rsidR="00DB7CAC" w:rsidRPr="00EF3F73">
      <w:rPr>
        <w:rFonts w:cs="Calibri"/>
      </w:rPr>
      <w:t xml:space="preserve"> Retail Energy Code Company </w:t>
    </w:r>
  </w:p>
  <w:p w14:paraId="2C5CFAB0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7D8D" w14:textId="5A7D7037" w:rsidR="00DB7CAC" w:rsidRDefault="00DB7CAC" w:rsidP="005A42D5">
    <w:pPr>
      <w:pStyle w:val="Footer"/>
      <w:tabs>
        <w:tab w:val="right" w:pos="9639"/>
      </w:tabs>
      <w:ind w:right="-993"/>
    </w:pPr>
    <w:bookmarkStart w:id="2" w:name="ELO_Footer_Doc_Title"/>
    <w:bookmarkEnd w:id="2"/>
    <w:r w:rsidRPr="007D0080">
      <w:rPr>
        <w:rFonts w:ascii="Arial" w:hAnsi="Arial" w:cs="Arial"/>
        <w:sz w:val="18"/>
        <w:szCs w:val="18"/>
      </w:rPr>
      <w:t>Gas Enquiry Service (GES) Service Definition</w:t>
    </w:r>
    <w:r w:rsidR="00FE0242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87BB413" wp14:editId="6113C2B0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85894902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6F0DC9C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19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4E327D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84956A7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E301" w14:textId="2079A6FD" w:rsidR="005A42D5" w:rsidRPr="00EF3F73" w:rsidRDefault="00FE024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B820EE" wp14:editId="25AE081A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35217580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1AACAB9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B7CAC" w:rsidRPr="00EF3F73">
      <w:rPr>
        <w:rFonts w:cs="Calibri"/>
      </w:rPr>
      <w:tab/>
    </w:r>
    <w:r w:rsidR="00DB7CAC" w:rsidRPr="00EF3F73">
      <w:rPr>
        <w:rFonts w:cs="Calibri"/>
      </w:rPr>
      <w:fldChar w:fldCharType="begin"/>
    </w:r>
    <w:r w:rsidR="00DB7CAC" w:rsidRPr="00EF3F73">
      <w:rPr>
        <w:rFonts w:cs="Calibri"/>
      </w:rPr>
      <w:instrText xml:space="preserve"> PAGE   \* MERGEFORMAT </w:instrText>
    </w:r>
    <w:r w:rsidR="00DB7CAC" w:rsidRPr="00EF3F73">
      <w:rPr>
        <w:rFonts w:cs="Calibri"/>
      </w:rPr>
      <w:fldChar w:fldCharType="separate"/>
    </w:r>
    <w:r w:rsidR="00DB7CAC">
      <w:rPr>
        <w:rFonts w:cs="Calibri"/>
      </w:rPr>
      <w:t>2</w:t>
    </w:r>
    <w:r w:rsidR="00DB7CAC" w:rsidRPr="00EF3F73">
      <w:rPr>
        <w:rFonts w:cs="Calibri"/>
        <w:noProof/>
      </w:rPr>
      <w:fldChar w:fldCharType="end"/>
    </w:r>
    <w:r w:rsidR="00DB7CAC" w:rsidRPr="00EF3F73">
      <w:rPr>
        <w:rFonts w:cs="Calibri"/>
      </w:rPr>
      <w:tab/>
    </w:r>
    <w:r w:rsidR="00DB7CAC" w:rsidRPr="0077441A">
      <w:rPr>
        <w:rFonts w:cs="Calibri"/>
      </w:rPr>
      <w:t xml:space="preserve"> </w:t>
    </w:r>
    <w:r w:rsidR="00DB7CAC" w:rsidRPr="00EF3F73">
      <w:rPr>
        <w:rFonts w:cs="Calibri"/>
      </w:rPr>
      <w:t>Copyright 20</w:t>
    </w:r>
    <w:r w:rsidR="00DB7CAC">
      <w:rPr>
        <w:rFonts w:cs="Calibri"/>
      </w:rPr>
      <w:t>21</w:t>
    </w:r>
    <w:r w:rsidR="00DB7CAC" w:rsidRPr="00EF3F73">
      <w:rPr>
        <w:rFonts w:cs="Calibri"/>
      </w:rPr>
      <w:t xml:space="preserve"> Retail Energy Code Company </w:t>
    </w:r>
  </w:p>
  <w:p w14:paraId="409C9B9E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5DC7A" w14:textId="77777777" w:rsidR="005B4F17" w:rsidRDefault="005B4F17" w:rsidP="00664FC0">
      <w:pPr>
        <w:spacing w:after="0" w:line="240" w:lineRule="auto"/>
      </w:pPr>
      <w:r>
        <w:separator/>
      </w:r>
    </w:p>
  </w:footnote>
  <w:footnote w:type="continuationSeparator" w:id="0">
    <w:p w14:paraId="70C35E86" w14:textId="77777777" w:rsidR="005B4F17" w:rsidRDefault="005B4F17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7872" w14:textId="31148FEA" w:rsidR="00664FC0" w:rsidRDefault="00FE0242">
    <w:pPr>
      <w:pStyle w:val="Header"/>
      <w:rPr>
        <w:noProof/>
      </w:rPr>
    </w:pPr>
    <w:r>
      <w:rPr>
        <w:noProof/>
      </w:rPr>
      <w:drawing>
        <wp:inline distT="0" distB="0" distL="0" distR="0" wp14:anchorId="312DBB6F" wp14:editId="14DB0326">
          <wp:extent cx="8890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A3609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4C53" w14:textId="04187F8C" w:rsidR="00947120" w:rsidRDefault="00FE0242">
    <w:pPr>
      <w:pStyle w:val="Header"/>
    </w:pPr>
    <w:r>
      <w:rPr>
        <w:noProof/>
        <w:lang w:eastAsia="en-GB"/>
      </w:rPr>
      <w:drawing>
        <wp:inline distT="0" distB="0" distL="0" distR="0" wp14:anchorId="427C5882" wp14:editId="28BD5FFF">
          <wp:extent cx="1371600" cy="61595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4DA4EA0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4452C1"/>
    <w:multiLevelType w:val="hybridMultilevel"/>
    <w:tmpl w:val="C2C8F516"/>
    <w:lvl w:ilvl="0" w:tplc="BB88D3CA">
      <w:start w:val="1"/>
      <w:numFmt w:val="lowerRoman"/>
      <w:suff w:val="space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E40094A"/>
    <w:multiLevelType w:val="hybridMultilevel"/>
    <w:tmpl w:val="165646DE"/>
    <w:lvl w:ilvl="0" w:tplc="AFFE36D6">
      <w:start w:val="1"/>
      <w:numFmt w:val="lowerRoman"/>
      <w:suff w:val="space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11388458">
    <w:abstractNumId w:val="19"/>
  </w:num>
  <w:num w:numId="2" w16cid:durableId="1204713785">
    <w:abstractNumId w:val="22"/>
  </w:num>
  <w:num w:numId="3" w16cid:durableId="1264609694">
    <w:abstractNumId w:val="11"/>
  </w:num>
  <w:num w:numId="4" w16cid:durableId="72784656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410200">
    <w:abstractNumId w:val="17"/>
  </w:num>
  <w:num w:numId="6" w16cid:durableId="1377975338">
    <w:abstractNumId w:val="10"/>
  </w:num>
  <w:num w:numId="7" w16cid:durableId="1226918993">
    <w:abstractNumId w:val="9"/>
  </w:num>
  <w:num w:numId="8" w16cid:durableId="2065712737">
    <w:abstractNumId w:val="7"/>
  </w:num>
  <w:num w:numId="9" w16cid:durableId="1225607679">
    <w:abstractNumId w:val="6"/>
  </w:num>
  <w:num w:numId="10" w16cid:durableId="2033459089">
    <w:abstractNumId w:val="5"/>
  </w:num>
  <w:num w:numId="11" w16cid:durableId="981615218">
    <w:abstractNumId w:val="4"/>
  </w:num>
  <w:num w:numId="12" w16cid:durableId="1373962346">
    <w:abstractNumId w:val="8"/>
  </w:num>
  <w:num w:numId="13" w16cid:durableId="218833099">
    <w:abstractNumId w:val="3"/>
  </w:num>
  <w:num w:numId="14" w16cid:durableId="988243710">
    <w:abstractNumId w:val="2"/>
  </w:num>
  <w:num w:numId="15" w16cid:durableId="1744641144">
    <w:abstractNumId w:val="1"/>
  </w:num>
  <w:num w:numId="16" w16cid:durableId="1276013296">
    <w:abstractNumId w:val="0"/>
  </w:num>
  <w:num w:numId="17" w16cid:durableId="1375155036">
    <w:abstractNumId w:val="14"/>
  </w:num>
  <w:num w:numId="18" w16cid:durableId="2143577783">
    <w:abstractNumId w:val="18"/>
  </w:num>
  <w:num w:numId="19" w16cid:durableId="1253854189">
    <w:abstractNumId w:val="23"/>
  </w:num>
  <w:num w:numId="20" w16cid:durableId="237060720">
    <w:abstractNumId w:val="13"/>
  </w:num>
  <w:num w:numId="21" w16cid:durableId="2087261529">
    <w:abstractNumId w:val="21"/>
  </w:num>
  <w:num w:numId="22" w16cid:durableId="688874124">
    <w:abstractNumId w:val="15"/>
  </w:num>
  <w:num w:numId="23" w16cid:durableId="1533032736">
    <w:abstractNumId w:val="16"/>
  </w:num>
  <w:num w:numId="24" w16cid:durableId="930503669">
    <w:abstractNumId w:val="12"/>
  </w:num>
  <w:num w:numId="25" w16cid:durableId="492183171">
    <w:abstractNumId w:val="20"/>
  </w:num>
  <w:num w:numId="26" w16cid:durableId="1069234242">
    <w:abstractNumId w:val="11"/>
  </w:num>
  <w:num w:numId="27" w16cid:durableId="132406077">
    <w:abstractNumId w:val="11"/>
  </w:num>
  <w:num w:numId="28" w16cid:durableId="1905024687">
    <w:abstractNumId w:val="11"/>
  </w:num>
  <w:num w:numId="29" w16cid:durableId="920069350">
    <w:abstractNumId w:val="11"/>
  </w:num>
  <w:num w:numId="30" w16cid:durableId="1012611355">
    <w:abstractNumId w:val="11"/>
  </w:num>
  <w:num w:numId="31" w16cid:durableId="298804399">
    <w:abstractNumId w:val="11"/>
  </w:num>
  <w:num w:numId="32" w16cid:durableId="1220291250">
    <w:abstractNumId w:val="11"/>
  </w:num>
  <w:num w:numId="33" w16cid:durableId="813721452">
    <w:abstractNumId w:val="11"/>
  </w:num>
  <w:num w:numId="34" w16cid:durableId="1950313238">
    <w:abstractNumId w:val="11"/>
  </w:num>
  <w:num w:numId="35" w16cid:durableId="63187894">
    <w:abstractNumId w:val="11"/>
  </w:num>
  <w:num w:numId="36" w16cid:durableId="627518524">
    <w:abstractNumId w:val="11"/>
  </w:num>
  <w:num w:numId="37" w16cid:durableId="579143357">
    <w:abstractNumId w:val="11"/>
  </w:num>
  <w:num w:numId="38" w16cid:durableId="1052313183">
    <w:abstractNumId w:val="11"/>
  </w:num>
  <w:num w:numId="39" w16cid:durableId="194464580">
    <w:abstractNumId w:val="11"/>
  </w:num>
  <w:num w:numId="40" w16cid:durableId="850337574">
    <w:abstractNumId w:val="11"/>
  </w:num>
  <w:num w:numId="41" w16cid:durableId="1006327505">
    <w:abstractNumId w:val="11"/>
  </w:num>
  <w:num w:numId="42" w16cid:durableId="1688797811">
    <w:abstractNumId w:val="11"/>
  </w:num>
  <w:num w:numId="43" w16cid:durableId="659043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3E75"/>
    <w:rsid w:val="00014293"/>
    <w:rsid w:val="00024C3F"/>
    <w:rsid w:val="00024F49"/>
    <w:rsid w:val="0003667F"/>
    <w:rsid w:val="00036B77"/>
    <w:rsid w:val="00040ABC"/>
    <w:rsid w:val="00051CEC"/>
    <w:rsid w:val="0005439B"/>
    <w:rsid w:val="00064193"/>
    <w:rsid w:val="000751D4"/>
    <w:rsid w:val="00075E09"/>
    <w:rsid w:val="00077E4F"/>
    <w:rsid w:val="000856C0"/>
    <w:rsid w:val="000862B7"/>
    <w:rsid w:val="00091DAC"/>
    <w:rsid w:val="0009331D"/>
    <w:rsid w:val="00095250"/>
    <w:rsid w:val="000A0487"/>
    <w:rsid w:val="000B3DA7"/>
    <w:rsid w:val="000B6A15"/>
    <w:rsid w:val="000C4D92"/>
    <w:rsid w:val="000D38A3"/>
    <w:rsid w:val="000D47CA"/>
    <w:rsid w:val="00100F7A"/>
    <w:rsid w:val="00101878"/>
    <w:rsid w:val="00103646"/>
    <w:rsid w:val="0010752E"/>
    <w:rsid w:val="00121629"/>
    <w:rsid w:val="00123997"/>
    <w:rsid w:val="00134E42"/>
    <w:rsid w:val="00142753"/>
    <w:rsid w:val="00147CA5"/>
    <w:rsid w:val="00153770"/>
    <w:rsid w:val="001539FF"/>
    <w:rsid w:val="001543FB"/>
    <w:rsid w:val="00167EC4"/>
    <w:rsid w:val="00177F03"/>
    <w:rsid w:val="00184E7C"/>
    <w:rsid w:val="001945C3"/>
    <w:rsid w:val="001A42C0"/>
    <w:rsid w:val="001B7B8C"/>
    <w:rsid w:val="001C48CF"/>
    <w:rsid w:val="001C56C6"/>
    <w:rsid w:val="001F1760"/>
    <w:rsid w:val="0020427B"/>
    <w:rsid w:val="00213FCC"/>
    <w:rsid w:val="0023462B"/>
    <w:rsid w:val="00234923"/>
    <w:rsid w:val="0024270C"/>
    <w:rsid w:val="00243B10"/>
    <w:rsid w:val="00246019"/>
    <w:rsid w:val="00274E95"/>
    <w:rsid w:val="00281B9B"/>
    <w:rsid w:val="00284A75"/>
    <w:rsid w:val="002A7BA0"/>
    <w:rsid w:val="002B51C7"/>
    <w:rsid w:val="002C1653"/>
    <w:rsid w:val="002C2158"/>
    <w:rsid w:val="002D0839"/>
    <w:rsid w:val="002D52EE"/>
    <w:rsid w:val="002F1B5C"/>
    <w:rsid w:val="002F3BF9"/>
    <w:rsid w:val="002F56C0"/>
    <w:rsid w:val="00306785"/>
    <w:rsid w:val="0031102D"/>
    <w:rsid w:val="00314F20"/>
    <w:rsid w:val="003231F7"/>
    <w:rsid w:val="00332AAC"/>
    <w:rsid w:val="003343BA"/>
    <w:rsid w:val="0034043D"/>
    <w:rsid w:val="0035659A"/>
    <w:rsid w:val="003565D4"/>
    <w:rsid w:val="00365F8B"/>
    <w:rsid w:val="00372593"/>
    <w:rsid w:val="00374BA7"/>
    <w:rsid w:val="0038043B"/>
    <w:rsid w:val="00380E35"/>
    <w:rsid w:val="003A3B2C"/>
    <w:rsid w:val="003A6E38"/>
    <w:rsid w:val="003C3EBD"/>
    <w:rsid w:val="003D1E5E"/>
    <w:rsid w:val="003D1EDA"/>
    <w:rsid w:val="003D37BC"/>
    <w:rsid w:val="003E4BD3"/>
    <w:rsid w:val="003E68BB"/>
    <w:rsid w:val="003E6B02"/>
    <w:rsid w:val="003E7CD8"/>
    <w:rsid w:val="00400813"/>
    <w:rsid w:val="004079B8"/>
    <w:rsid w:val="0041014A"/>
    <w:rsid w:val="00413F90"/>
    <w:rsid w:val="0041700E"/>
    <w:rsid w:val="00423A33"/>
    <w:rsid w:val="0042578E"/>
    <w:rsid w:val="00436E6F"/>
    <w:rsid w:val="00437130"/>
    <w:rsid w:val="00453458"/>
    <w:rsid w:val="00471A6E"/>
    <w:rsid w:val="00476D0F"/>
    <w:rsid w:val="00477729"/>
    <w:rsid w:val="004814DE"/>
    <w:rsid w:val="00497B31"/>
    <w:rsid w:val="004E1587"/>
    <w:rsid w:val="004E327D"/>
    <w:rsid w:val="004E513A"/>
    <w:rsid w:val="004E74A7"/>
    <w:rsid w:val="00505336"/>
    <w:rsid w:val="005079B8"/>
    <w:rsid w:val="00513348"/>
    <w:rsid w:val="005141B7"/>
    <w:rsid w:val="005320B7"/>
    <w:rsid w:val="00535B40"/>
    <w:rsid w:val="005458CD"/>
    <w:rsid w:val="0056309E"/>
    <w:rsid w:val="0056585C"/>
    <w:rsid w:val="00571325"/>
    <w:rsid w:val="005757F1"/>
    <w:rsid w:val="00583027"/>
    <w:rsid w:val="005901F4"/>
    <w:rsid w:val="00590D46"/>
    <w:rsid w:val="005933B4"/>
    <w:rsid w:val="00596915"/>
    <w:rsid w:val="00597461"/>
    <w:rsid w:val="00597D5F"/>
    <w:rsid w:val="005A42D5"/>
    <w:rsid w:val="005A468B"/>
    <w:rsid w:val="005B1D82"/>
    <w:rsid w:val="005B4918"/>
    <w:rsid w:val="005B4F17"/>
    <w:rsid w:val="005B5F68"/>
    <w:rsid w:val="005C5391"/>
    <w:rsid w:val="005C5C7C"/>
    <w:rsid w:val="005D40B4"/>
    <w:rsid w:val="0060204D"/>
    <w:rsid w:val="00615998"/>
    <w:rsid w:val="00622BD8"/>
    <w:rsid w:val="00623FF8"/>
    <w:rsid w:val="00626B73"/>
    <w:rsid w:val="00637C43"/>
    <w:rsid w:val="006402EE"/>
    <w:rsid w:val="006419FB"/>
    <w:rsid w:val="00650CEC"/>
    <w:rsid w:val="00651C4B"/>
    <w:rsid w:val="00664FC0"/>
    <w:rsid w:val="00674F71"/>
    <w:rsid w:val="006768C9"/>
    <w:rsid w:val="0068737D"/>
    <w:rsid w:val="00696C3A"/>
    <w:rsid w:val="00697F5F"/>
    <w:rsid w:val="006A1F1E"/>
    <w:rsid w:val="006B04BD"/>
    <w:rsid w:val="006B4599"/>
    <w:rsid w:val="006C4B5B"/>
    <w:rsid w:val="006E6BCA"/>
    <w:rsid w:val="006F211B"/>
    <w:rsid w:val="006F332A"/>
    <w:rsid w:val="00712861"/>
    <w:rsid w:val="0071412D"/>
    <w:rsid w:val="007203B9"/>
    <w:rsid w:val="00722016"/>
    <w:rsid w:val="0072585E"/>
    <w:rsid w:val="00725D64"/>
    <w:rsid w:val="007406EB"/>
    <w:rsid w:val="00742937"/>
    <w:rsid w:val="00742D6F"/>
    <w:rsid w:val="00757664"/>
    <w:rsid w:val="0076116F"/>
    <w:rsid w:val="0077441A"/>
    <w:rsid w:val="00783006"/>
    <w:rsid w:val="0078458E"/>
    <w:rsid w:val="00786677"/>
    <w:rsid w:val="007912B6"/>
    <w:rsid w:val="007A5857"/>
    <w:rsid w:val="007B2AC0"/>
    <w:rsid w:val="007B7B6F"/>
    <w:rsid w:val="007C0262"/>
    <w:rsid w:val="007C2CD1"/>
    <w:rsid w:val="007D0080"/>
    <w:rsid w:val="007D2B85"/>
    <w:rsid w:val="007D4B5E"/>
    <w:rsid w:val="007D7C00"/>
    <w:rsid w:val="007E4B7C"/>
    <w:rsid w:val="007F0A4B"/>
    <w:rsid w:val="007F326F"/>
    <w:rsid w:val="007F575B"/>
    <w:rsid w:val="007F7ECE"/>
    <w:rsid w:val="0080389C"/>
    <w:rsid w:val="008045BB"/>
    <w:rsid w:val="00805C8D"/>
    <w:rsid w:val="008153A0"/>
    <w:rsid w:val="008162F0"/>
    <w:rsid w:val="00817BF3"/>
    <w:rsid w:val="0083071C"/>
    <w:rsid w:val="008346C2"/>
    <w:rsid w:val="00837A79"/>
    <w:rsid w:val="00850D8E"/>
    <w:rsid w:val="008656D7"/>
    <w:rsid w:val="00871533"/>
    <w:rsid w:val="00871EDA"/>
    <w:rsid w:val="00881488"/>
    <w:rsid w:val="008848EB"/>
    <w:rsid w:val="0088493F"/>
    <w:rsid w:val="00890ECB"/>
    <w:rsid w:val="00891E13"/>
    <w:rsid w:val="008A0172"/>
    <w:rsid w:val="008C1D46"/>
    <w:rsid w:val="008C56B3"/>
    <w:rsid w:val="008D203B"/>
    <w:rsid w:val="008E283A"/>
    <w:rsid w:val="008E4CF1"/>
    <w:rsid w:val="008F0B42"/>
    <w:rsid w:val="008F2D00"/>
    <w:rsid w:val="00906A84"/>
    <w:rsid w:val="00907F0F"/>
    <w:rsid w:val="00910C6E"/>
    <w:rsid w:val="009267C9"/>
    <w:rsid w:val="00941412"/>
    <w:rsid w:val="00947120"/>
    <w:rsid w:val="0096054A"/>
    <w:rsid w:val="00963E48"/>
    <w:rsid w:val="00965ABA"/>
    <w:rsid w:val="009C0E3D"/>
    <w:rsid w:val="009C1C01"/>
    <w:rsid w:val="009C6CC5"/>
    <w:rsid w:val="009D50EA"/>
    <w:rsid w:val="009E2879"/>
    <w:rsid w:val="009F5929"/>
    <w:rsid w:val="009F66FA"/>
    <w:rsid w:val="00A0008A"/>
    <w:rsid w:val="00A03D7A"/>
    <w:rsid w:val="00A10B09"/>
    <w:rsid w:val="00A12FCE"/>
    <w:rsid w:val="00A2137C"/>
    <w:rsid w:val="00A22841"/>
    <w:rsid w:val="00A248F2"/>
    <w:rsid w:val="00A51809"/>
    <w:rsid w:val="00A56FB5"/>
    <w:rsid w:val="00A63051"/>
    <w:rsid w:val="00A671EB"/>
    <w:rsid w:val="00A677D5"/>
    <w:rsid w:val="00A7422E"/>
    <w:rsid w:val="00A768F6"/>
    <w:rsid w:val="00A82566"/>
    <w:rsid w:val="00AA15EF"/>
    <w:rsid w:val="00AB4964"/>
    <w:rsid w:val="00AB6FDE"/>
    <w:rsid w:val="00AC46AD"/>
    <w:rsid w:val="00AD1220"/>
    <w:rsid w:val="00AD3AC3"/>
    <w:rsid w:val="00AE2723"/>
    <w:rsid w:val="00AE46E1"/>
    <w:rsid w:val="00AE55F2"/>
    <w:rsid w:val="00B313D1"/>
    <w:rsid w:val="00B528B3"/>
    <w:rsid w:val="00B60720"/>
    <w:rsid w:val="00B64967"/>
    <w:rsid w:val="00B71096"/>
    <w:rsid w:val="00B71309"/>
    <w:rsid w:val="00B72BB5"/>
    <w:rsid w:val="00B82393"/>
    <w:rsid w:val="00B82541"/>
    <w:rsid w:val="00B82916"/>
    <w:rsid w:val="00B91CF7"/>
    <w:rsid w:val="00B92B10"/>
    <w:rsid w:val="00BC29EE"/>
    <w:rsid w:val="00BC2BE9"/>
    <w:rsid w:val="00BC2CD7"/>
    <w:rsid w:val="00BC72CB"/>
    <w:rsid w:val="00BD567F"/>
    <w:rsid w:val="00BD6A1A"/>
    <w:rsid w:val="00BD7D24"/>
    <w:rsid w:val="00BE568E"/>
    <w:rsid w:val="00BE64B6"/>
    <w:rsid w:val="00BF2D82"/>
    <w:rsid w:val="00C02DA5"/>
    <w:rsid w:val="00C1220B"/>
    <w:rsid w:val="00C170CC"/>
    <w:rsid w:val="00C33F3D"/>
    <w:rsid w:val="00C34468"/>
    <w:rsid w:val="00C378E3"/>
    <w:rsid w:val="00C4577F"/>
    <w:rsid w:val="00C47D19"/>
    <w:rsid w:val="00C6073F"/>
    <w:rsid w:val="00C6398B"/>
    <w:rsid w:val="00C66C33"/>
    <w:rsid w:val="00C7240F"/>
    <w:rsid w:val="00C82A90"/>
    <w:rsid w:val="00C852A5"/>
    <w:rsid w:val="00C85DE4"/>
    <w:rsid w:val="00C92D76"/>
    <w:rsid w:val="00C9367D"/>
    <w:rsid w:val="00CA60FF"/>
    <w:rsid w:val="00CB766B"/>
    <w:rsid w:val="00CB788C"/>
    <w:rsid w:val="00CC3716"/>
    <w:rsid w:val="00CC4DFA"/>
    <w:rsid w:val="00CE1102"/>
    <w:rsid w:val="00CE2135"/>
    <w:rsid w:val="00CE568E"/>
    <w:rsid w:val="00CF1B91"/>
    <w:rsid w:val="00CF6C5D"/>
    <w:rsid w:val="00D005DD"/>
    <w:rsid w:val="00D06267"/>
    <w:rsid w:val="00D153D0"/>
    <w:rsid w:val="00D171F7"/>
    <w:rsid w:val="00D217EE"/>
    <w:rsid w:val="00D2421F"/>
    <w:rsid w:val="00D255AE"/>
    <w:rsid w:val="00D3071C"/>
    <w:rsid w:val="00D5271E"/>
    <w:rsid w:val="00D668D1"/>
    <w:rsid w:val="00D67EBE"/>
    <w:rsid w:val="00D70BD9"/>
    <w:rsid w:val="00D70D82"/>
    <w:rsid w:val="00D81D38"/>
    <w:rsid w:val="00DB5EBB"/>
    <w:rsid w:val="00DB690F"/>
    <w:rsid w:val="00DB7CAC"/>
    <w:rsid w:val="00DD2E73"/>
    <w:rsid w:val="00DF1FE5"/>
    <w:rsid w:val="00DF4BBA"/>
    <w:rsid w:val="00E03CC5"/>
    <w:rsid w:val="00E052D8"/>
    <w:rsid w:val="00E065E3"/>
    <w:rsid w:val="00E17322"/>
    <w:rsid w:val="00E17C61"/>
    <w:rsid w:val="00E25BCE"/>
    <w:rsid w:val="00E304DC"/>
    <w:rsid w:val="00E30722"/>
    <w:rsid w:val="00E325BB"/>
    <w:rsid w:val="00E35676"/>
    <w:rsid w:val="00E4034C"/>
    <w:rsid w:val="00E4377A"/>
    <w:rsid w:val="00E73F97"/>
    <w:rsid w:val="00EB1A1B"/>
    <w:rsid w:val="00EB1A39"/>
    <w:rsid w:val="00EB4FF3"/>
    <w:rsid w:val="00EC4B4D"/>
    <w:rsid w:val="00ED1DB5"/>
    <w:rsid w:val="00ED21E5"/>
    <w:rsid w:val="00EE10B9"/>
    <w:rsid w:val="00EE1914"/>
    <w:rsid w:val="00EF3F73"/>
    <w:rsid w:val="00F047AD"/>
    <w:rsid w:val="00F137FF"/>
    <w:rsid w:val="00F23EA6"/>
    <w:rsid w:val="00F34D4A"/>
    <w:rsid w:val="00F42592"/>
    <w:rsid w:val="00F535E3"/>
    <w:rsid w:val="00F61C2B"/>
    <w:rsid w:val="00F64541"/>
    <w:rsid w:val="00F66D5E"/>
    <w:rsid w:val="00FA0E72"/>
    <w:rsid w:val="00FA23F5"/>
    <w:rsid w:val="00FA4E5A"/>
    <w:rsid w:val="00FB2EF0"/>
    <w:rsid w:val="00FC31BC"/>
    <w:rsid w:val="00FC488F"/>
    <w:rsid w:val="00FC7BE0"/>
    <w:rsid w:val="00FE0242"/>
    <w:rsid w:val="00FF3A86"/>
    <w:rsid w:val="00FF3ABF"/>
    <w:rsid w:val="00FF4FE1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2EF55"/>
  <w15:chartTrackingRefBased/>
  <w15:docId w15:val="{45854346-B8E4-42C4-81C8-BFBBA97E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596915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3D1E5E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basedOn w:val="DefaultParagraphFont"/>
    <w:link w:val="ChangeHistoryTable"/>
    <w:rsid w:val="003D1E5E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067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104" TargetMode="External"/><Relationship Id="rId299" Type="http://schemas.openxmlformats.org/officeDocument/2006/relationships/hyperlink" Target="https://digital-navigator.azurewebsites.net/codes-schedules/definitions/75" TargetMode="External"/><Relationship Id="rId21" Type="http://schemas.openxmlformats.org/officeDocument/2006/relationships/hyperlink" Target="https://digital-navigator.azurewebsites.net/codes-schedules/definitions/739" TargetMode="External"/><Relationship Id="rId63" Type="http://schemas.openxmlformats.org/officeDocument/2006/relationships/hyperlink" Target="https://digital-navigator.azurewebsites.net/codes-schedules/definitions/739" TargetMode="External"/><Relationship Id="rId159" Type="http://schemas.openxmlformats.org/officeDocument/2006/relationships/hyperlink" Target="https://digital-navigator.azurewebsites.net/codes-schedules/definitions/829" TargetMode="External"/><Relationship Id="rId324" Type="http://schemas.openxmlformats.org/officeDocument/2006/relationships/hyperlink" Target="https://digital-navigator.azurewebsites.net/codes-schedules/definitions/504" TargetMode="External"/><Relationship Id="rId366" Type="http://schemas.openxmlformats.org/officeDocument/2006/relationships/hyperlink" Target="https://digital-navigator.azurewebsites.net/codes-schedules/definitions/131" TargetMode="External"/><Relationship Id="rId170" Type="http://schemas.openxmlformats.org/officeDocument/2006/relationships/hyperlink" Target="https://digital-navigator.azurewebsites.net/codes-schedules/definitions/378" TargetMode="External"/><Relationship Id="rId226" Type="http://schemas.openxmlformats.org/officeDocument/2006/relationships/hyperlink" Target="https://digital-navigator.azurewebsites.net/codes-schedules/definitions/739" TargetMode="External"/><Relationship Id="rId268" Type="http://schemas.openxmlformats.org/officeDocument/2006/relationships/hyperlink" Target="https://digital-navigator.azurewebsites.net/codes-schedules/definitions/721" TargetMode="External"/><Relationship Id="rId32" Type="http://schemas.openxmlformats.org/officeDocument/2006/relationships/hyperlink" Target="https://digital-navigator.azurewebsites.net/codes-schedules/definitions/739" TargetMode="External"/><Relationship Id="rId74" Type="http://schemas.openxmlformats.org/officeDocument/2006/relationships/hyperlink" Target="https://digital-navigator.azurewebsites.net/codes-schedules/definitions/49" TargetMode="External"/><Relationship Id="rId128" Type="http://schemas.openxmlformats.org/officeDocument/2006/relationships/hyperlink" Target="https://digital-navigator.azurewebsites.net/codes-schedules/definitions/378" TargetMode="External"/><Relationship Id="rId335" Type="http://schemas.openxmlformats.org/officeDocument/2006/relationships/hyperlink" Target="https://digital-navigator.azurewebsites.net/codes-schedules/definitions/550" TargetMode="External"/><Relationship Id="rId377" Type="http://schemas.openxmlformats.org/officeDocument/2006/relationships/hyperlink" Target="https://digital-navigator.azurewebsites.net/codes-schedules/definitions/378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504" TargetMode="External"/><Relationship Id="rId237" Type="http://schemas.openxmlformats.org/officeDocument/2006/relationships/hyperlink" Target="https://digital-navigator.azurewebsites.net/codes-schedules/definitions/216" TargetMode="External"/><Relationship Id="rId402" Type="http://schemas.openxmlformats.org/officeDocument/2006/relationships/hyperlink" Target="https://digital-navigator.azurewebsites.net/codes-schedules/definitions/70" TargetMode="External"/><Relationship Id="rId279" Type="http://schemas.openxmlformats.org/officeDocument/2006/relationships/hyperlink" Target="https://digital-navigator.azurewebsites.net/codes-schedules/definitions/378" TargetMode="External"/><Relationship Id="rId43" Type="http://schemas.openxmlformats.org/officeDocument/2006/relationships/hyperlink" Target="https://digital-navigator.azurewebsites.net/codes-schedules/definitions/865" TargetMode="External"/><Relationship Id="rId139" Type="http://schemas.openxmlformats.org/officeDocument/2006/relationships/hyperlink" Target="https://digital-navigator.azurewebsites.net/codes-schedules/definitions/739" TargetMode="External"/><Relationship Id="rId290" Type="http://schemas.openxmlformats.org/officeDocument/2006/relationships/hyperlink" Target="https://digital-navigator.azurewebsites.net/codes-schedules/definitions/531" TargetMode="External"/><Relationship Id="rId304" Type="http://schemas.openxmlformats.org/officeDocument/2006/relationships/hyperlink" Target="https://digital-navigator.azurewebsites.net/codes-schedules/definitions/580" TargetMode="External"/><Relationship Id="rId346" Type="http://schemas.openxmlformats.org/officeDocument/2006/relationships/hyperlink" Target="https://digital-navigator.azurewebsites.net/codes-schedules/definitions/104" TargetMode="External"/><Relationship Id="rId388" Type="http://schemas.openxmlformats.org/officeDocument/2006/relationships/hyperlink" Target="https://digital-navigator.azurewebsites.net/codes-schedules/definitions/378" TargetMode="External"/><Relationship Id="rId85" Type="http://schemas.openxmlformats.org/officeDocument/2006/relationships/hyperlink" Target="https://digital-navigator.azurewebsites.net/codes-schedules/38/1.3" TargetMode="External"/><Relationship Id="rId150" Type="http://schemas.openxmlformats.org/officeDocument/2006/relationships/hyperlink" Target="https://digital-navigator.azurewebsites.net/codes-schedules/definitions/504" TargetMode="External"/><Relationship Id="rId192" Type="http://schemas.openxmlformats.org/officeDocument/2006/relationships/hyperlink" Target="https://digital-navigator.azurewebsites.net/codes-schedules/definitions/378" TargetMode="External"/><Relationship Id="rId206" Type="http://schemas.openxmlformats.org/officeDocument/2006/relationships/hyperlink" Target="https://digital-navigator.azurewebsites.net/codes-schedules/definitions/142" TargetMode="External"/><Relationship Id="rId413" Type="http://schemas.openxmlformats.org/officeDocument/2006/relationships/hyperlink" Target="https://digital-navigator.azurewebsites.net/codes-schedules/definitions/75" TargetMode="External"/><Relationship Id="rId248" Type="http://schemas.openxmlformats.org/officeDocument/2006/relationships/hyperlink" Target="https://digital-navigator.azurewebsites.net/codes-schedules/definitions/90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378" TargetMode="External"/><Relationship Id="rId315" Type="http://schemas.openxmlformats.org/officeDocument/2006/relationships/hyperlink" Target="https://digital-navigator.azurewebsites.net/codes-schedules/definitions/558" TargetMode="External"/><Relationship Id="rId357" Type="http://schemas.openxmlformats.org/officeDocument/2006/relationships/hyperlink" Target="https://digital-navigator.azurewebsites.net/codes-schedules/definitions/1273" TargetMode="External"/><Relationship Id="rId54" Type="http://schemas.openxmlformats.org/officeDocument/2006/relationships/hyperlink" Target="https://digital-navigator.azurewebsites.net/codes-schedules/definitions/73" TargetMode="External"/><Relationship Id="rId96" Type="http://schemas.openxmlformats.org/officeDocument/2006/relationships/hyperlink" Target="https://digital-navigator.azurewebsites.net/codes-schedules/definitions/739" TargetMode="External"/><Relationship Id="rId161" Type="http://schemas.openxmlformats.org/officeDocument/2006/relationships/hyperlink" Target="https://digital-navigator.azurewebsites.net/codes-schedules/definitions/727" TargetMode="External"/><Relationship Id="rId217" Type="http://schemas.openxmlformats.org/officeDocument/2006/relationships/hyperlink" Target="https://digital-navigator.azurewebsites.net/codes-schedules/definitions/103" TargetMode="External"/><Relationship Id="rId399" Type="http://schemas.openxmlformats.org/officeDocument/2006/relationships/hyperlink" Target="https://digital-navigator.azurewebsites.net/codes-schedules/definitions/134" TargetMode="External"/><Relationship Id="rId259" Type="http://schemas.openxmlformats.org/officeDocument/2006/relationships/hyperlink" Target="https://digital-navigator.azurewebsites.net/codes-schedules/definitions/959" TargetMode="External"/><Relationship Id="rId424" Type="http://schemas.openxmlformats.org/officeDocument/2006/relationships/hyperlink" Target="https://digital-navigator.azurewebsites.net/codes-schedules/38/1.3" TargetMode="External"/><Relationship Id="rId23" Type="http://schemas.openxmlformats.org/officeDocument/2006/relationships/hyperlink" Target="https://digital-navigator.azurewebsites.net/codes-schedules/41/4.0" TargetMode="External"/><Relationship Id="rId119" Type="http://schemas.openxmlformats.org/officeDocument/2006/relationships/hyperlink" Target="https://digital-navigator.azurewebsites.net/codes-schedules/definitions/522" TargetMode="External"/><Relationship Id="rId270" Type="http://schemas.openxmlformats.org/officeDocument/2006/relationships/hyperlink" Target="https://digital-navigator.azurewebsites.net/codes-schedules/definitions/378" TargetMode="External"/><Relationship Id="rId326" Type="http://schemas.openxmlformats.org/officeDocument/2006/relationships/hyperlink" Target="https://digital-navigator.azurewebsites.net/codes-schedules/definitions/504" TargetMode="External"/><Relationship Id="rId65" Type="http://schemas.openxmlformats.org/officeDocument/2006/relationships/hyperlink" Target="https://digital-navigator.azurewebsites.net/codes-schedules/41/4.0" TargetMode="External"/><Relationship Id="rId130" Type="http://schemas.openxmlformats.org/officeDocument/2006/relationships/hyperlink" Target="https://digital-navigator.azurewebsites.net/codes-schedules/definitions/104" TargetMode="External"/><Relationship Id="rId368" Type="http://schemas.openxmlformats.org/officeDocument/2006/relationships/hyperlink" Target="https://digital-navigator.azurewebsites.net/codes-schedules/definitions/262" TargetMode="External"/><Relationship Id="rId172" Type="http://schemas.openxmlformats.org/officeDocument/2006/relationships/hyperlink" Target="https://digital-navigator.azurewebsites.net/codes-schedules/definitions/531" TargetMode="External"/><Relationship Id="rId228" Type="http://schemas.openxmlformats.org/officeDocument/2006/relationships/hyperlink" Target="https://digital-navigator.azurewebsites.net/codes-schedules/definitions/739" TargetMode="External"/><Relationship Id="rId281" Type="http://schemas.openxmlformats.org/officeDocument/2006/relationships/hyperlink" Target="https://digital-navigator.azurewebsites.net/codes-schedules/definitions/1295" TargetMode="External"/><Relationship Id="rId337" Type="http://schemas.openxmlformats.org/officeDocument/2006/relationships/hyperlink" Target="https://digital-navigator.azurewebsites.net/codes-schedules/definitions/60" TargetMode="External"/><Relationship Id="rId34" Type="http://schemas.openxmlformats.org/officeDocument/2006/relationships/hyperlink" Target="https://digital-navigator.azurewebsites.net/codes-schedules/definitions/31" TargetMode="External"/><Relationship Id="rId76" Type="http://schemas.openxmlformats.org/officeDocument/2006/relationships/hyperlink" Target="https://digital-navigator.azurewebsites.net/codes-schedules/definitions/739" TargetMode="External"/><Relationship Id="rId141" Type="http://schemas.openxmlformats.org/officeDocument/2006/relationships/hyperlink" Target="https://digital-navigator.azurewebsites.net/codes-schedules/definitions/84" TargetMode="External"/><Relationship Id="rId379" Type="http://schemas.openxmlformats.org/officeDocument/2006/relationships/hyperlink" Target="https://digital-navigator.azurewebsites.net/codes-schedules/definitions/49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739" TargetMode="External"/><Relationship Id="rId239" Type="http://schemas.openxmlformats.org/officeDocument/2006/relationships/hyperlink" Target="https://digital-navigator.azurewebsites.net/codes-schedules/definitions/75" TargetMode="External"/><Relationship Id="rId390" Type="http://schemas.openxmlformats.org/officeDocument/2006/relationships/hyperlink" Target="https://digital-navigator.azurewebsites.net/codes-schedules/definitions/872" TargetMode="External"/><Relationship Id="rId404" Type="http://schemas.openxmlformats.org/officeDocument/2006/relationships/hyperlink" Target="https://digital-navigator.azurewebsites.net/codes-schedules/definitions/70" TargetMode="External"/><Relationship Id="rId250" Type="http://schemas.openxmlformats.org/officeDocument/2006/relationships/hyperlink" Target="https://digital-navigator.azurewebsites.net/codes-schedules/definitions/531" TargetMode="External"/><Relationship Id="rId292" Type="http://schemas.openxmlformats.org/officeDocument/2006/relationships/hyperlink" Target="https://digital-navigator.azurewebsites.net/codes-schedules/definitions/923" TargetMode="External"/><Relationship Id="rId306" Type="http://schemas.openxmlformats.org/officeDocument/2006/relationships/hyperlink" Target="https://digital-navigator.azurewebsites.net/codes-schedules/definitions/75" TargetMode="External"/><Relationship Id="rId45" Type="http://schemas.openxmlformats.org/officeDocument/2006/relationships/hyperlink" Target="https://digital-navigator.azurewebsites.net/codes-schedules/definitions/739" TargetMode="External"/><Relationship Id="rId87" Type="http://schemas.openxmlformats.org/officeDocument/2006/relationships/hyperlink" Target="https://digital-navigator.azurewebsites.net/codes-schedules/definitions/566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79" TargetMode="External"/><Relationship Id="rId152" Type="http://schemas.openxmlformats.org/officeDocument/2006/relationships/hyperlink" Target="https://digital-navigator.azurewebsites.net/codes-schedules/definitions/504" TargetMode="External"/><Relationship Id="rId194" Type="http://schemas.openxmlformats.org/officeDocument/2006/relationships/hyperlink" Target="https://digital-navigator.azurewebsites.net/codes-schedules/definitions/739" TargetMode="External"/><Relationship Id="rId208" Type="http://schemas.openxmlformats.org/officeDocument/2006/relationships/hyperlink" Target="https://digital-navigator.azurewebsites.net/codes-schedules/definitions/504" TargetMode="External"/><Relationship Id="rId415" Type="http://schemas.openxmlformats.org/officeDocument/2006/relationships/hyperlink" Target="https://digital-navigator.azurewebsites.net/codes-schedules/definitions/134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hyperlink" Target="https://digital-navigator.azurewebsites.net/codes-schedules/definitions/186" TargetMode="External"/><Relationship Id="rId56" Type="http://schemas.openxmlformats.org/officeDocument/2006/relationships/hyperlink" Target="https://digital-navigator.azurewebsites.net/codes-schedules/41/4.0" TargetMode="External"/><Relationship Id="rId317" Type="http://schemas.openxmlformats.org/officeDocument/2006/relationships/hyperlink" Target="https://digital-navigator.azurewebsites.net/codes-schedules/definitions/713" TargetMode="External"/><Relationship Id="rId359" Type="http://schemas.openxmlformats.org/officeDocument/2006/relationships/hyperlink" Target="https://digital-navigator.azurewebsites.net/codes-schedules/definitions/61" TargetMode="External"/><Relationship Id="rId98" Type="http://schemas.openxmlformats.org/officeDocument/2006/relationships/hyperlink" Target="https://digital-navigator.azurewebsites.net/codes-schedules/definitions/739" TargetMode="External"/><Relationship Id="rId121" Type="http://schemas.openxmlformats.org/officeDocument/2006/relationships/hyperlink" Target="https://digital-navigator.azurewebsites.net/codes-schedules/definitions/127" TargetMode="External"/><Relationship Id="rId163" Type="http://schemas.openxmlformats.org/officeDocument/2006/relationships/hyperlink" Target="https://digital-navigator.azurewebsites.net/codes-schedules/definitions/727" TargetMode="External"/><Relationship Id="rId219" Type="http://schemas.openxmlformats.org/officeDocument/2006/relationships/hyperlink" Target="https://digital-navigator.azurewebsites.net/codes-schedules/definitions/923" TargetMode="External"/><Relationship Id="rId370" Type="http://schemas.openxmlformats.org/officeDocument/2006/relationships/hyperlink" Target="https://digital-navigator.azurewebsites.net/codes-schedules/definitions/100" TargetMode="External"/><Relationship Id="rId426" Type="http://schemas.openxmlformats.org/officeDocument/2006/relationships/theme" Target="theme/theme1.xml"/><Relationship Id="rId230" Type="http://schemas.openxmlformats.org/officeDocument/2006/relationships/hyperlink" Target="https://digital-navigator.azurewebsites.net/codes-schedules/definitions/531" TargetMode="External"/><Relationship Id="rId25" Type="http://schemas.openxmlformats.org/officeDocument/2006/relationships/hyperlink" Target="https://digital-navigator.azurewebsites.net/codes-schedules/definitions/959" TargetMode="External"/><Relationship Id="rId67" Type="http://schemas.openxmlformats.org/officeDocument/2006/relationships/hyperlink" Target="https://digital-navigator.azurewebsites.net/codes-schedules/definitions/49" TargetMode="External"/><Relationship Id="rId272" Type="http://schemas.openxmlformats.org/officeDocument/2006/relationships/hyperlink" Target="https://digital-navigator.azurewebsites.net/codes-schedules/definitions/216" TargetMode="External"/><Relationship Id="rId328" Type="http://schemas.openxmlformats.org/officeDocument/2006/relationships/hyperlink" Target="https://digital-navigator.azurewebsites.net/codes-schedules/definitions/982" TargetMode="External"/><Relationship Id="rId132" Type="http://schemas.openxmlformats.org/officeDocument/2006/relationships/hyperlink" Target="https://digital-navigator.azurewebsites.net/codes-schedules/definitions/63" TargetMode="External"/><Relationship Id="rId174" Type="http://schemas.openxmlformats.org/officeDocument/2006/relationships/hyperlink" Target="https://digital-navigator.azurewebsites.net/codes-schedules/definitions/739" TargetMode="External"/><Relationship Id="rId381" Type="http://schemas.openxmlformats.org/officeDocument/2006/relationships/hyperlink" Target="https://digital-navigator.azurewebsites.net/codes-schedules/definitions/142" TargetMode="External"/><Relationship Id="rId241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531" TargetMode="External"/><Relationship Id="rId283" Type="http://schemas.openxmlformats.org/officeDocument/2006/relationships/hyperlink" Target="https://digital-navigator.azurewebsites.net/codes-schedules/definitions/802" TargetMode="External"/><Relationship Id="rId339" Type="http://schemas.openxmlformats.org/officeDocument/2006/relationships/hyperlink" Target="https://digital-navigator.azurewebsites.net/codes-schedules/definitions/104" TargetMode="External"/><Relationship Id="rId78" Type="http://schemas.openxmlformats.org/officeDocument/2006/relationships/hyperlink" Target="https://digital-navigator.azurewebsites.net/codes-schedules/definitions/522" TargetMode="External"/><Relationship Id="rId101" Type="http://schemas.openxmlformats.org/officeDocument/2006/relationships/hyperlink" Target="https://digital-navigator.azurewebsites.net/codes-schedules/definitions/504" TargetMode="External"/><Relationship Id="rId143" Type="http://schemas.openxmlformats.org/officeDocument/2006/relationships/hyperlink" Target="https://digital-navigator.azurewebsites.net/codes-schedules/41/4.0" TargetMode="External"/><Relationship Id="rId185" Type="http://schemas.openxmlformats.org/officeDocument/2006/relationships/hyperlink" Target="https://digital-navigator.azurewebsites.net/codes-schedules/definitions/923" TargetMode="External"/><Relationship Id="rId350" Type="http://schemas.openxmlformats.org/officeDocument/2006/relationships/hyperlink" Target="https://digital-navigator.azurewebsites.net/codes-schedules/definitions/1273" TargetMode="External"/><Relationship Id="rId406" Type="http://schemas.openxmlformats.org/officeDocument/2006/relationships/hyperlink" Target="https://digital-navigator.azurewebsites.net/codes-schedules/definitions/531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739" TargetMode="External"/><Relationship Id="rId392" Type="http://schemas.openxmlformats.org/officeDocument/2006/relationships/hyperlink" Target="https://digital-navigator.azurewebsites.net/codes-schedules/definitions/808" TargetMode="External"/><Relationship Id="rId252" Type="http://schemas.openxmlformats.org/officeDocument/2006/relationships/hyperlink" Target="https://digital-navigator.azurewebsites.net/codes-schedules/definitions/469" TargetMode="External"/><Relationship Id="rId294" Type="http://schemas.openxmlformats.org/officeDocument/2006/relationships/hyperlink" Target="https://digital-navigator.azurewebsites.net/codes-schedules/definitions/378" TargetMode="External"/><Relationship Id="rId308" Type="http://schemas.openxmlformats.org/officeDocument/2006/relationships/hyperlink" Target="https://digital-navigator.azurewebsites.net/codes-schedules/definitions/558" TargetMode="External"/><Relationship Id="rId47" Type="http://schemas.openxmlformats.org/officeDocument/2006/relationships/hyperlink" Target="https://digital-navigator.azurewebsites.net/codes-schedules/definitions/739" TargetMode="External"/><Relationship Id="rId89" Type="http://schemas.openxmlformats.org/officeDocument/2006/relationships/hyperlink" Target="https://digital-navigator.azurewebsites.net/codes-schedules/definitions/739" TargetMode="External"/><Relationship Id="rId112" Type="http://schemas.openxmlformats.org/officeDocument/2006/relationships/hyperlink" Target="https://digital-navigator.azurewebsites.net/codes-schedules/definitions/959" TargetMode="External"/><Relationship Id="rId154" Type="http://schemas.openxmlformats.org/officeDocument/2006/relationships/hyperlink" Target="https://digital-navigator.azurewebsites.net/codes-schedules/definitions/531" TargetMode="External"/><Relationship Id="rId361" Type="http://schemas.openxmlformats.org/officeDocument/2006/relationships/hyperlink" Target="https://digital-navigator.azurewebsites.net/codes-schedules/definitions/1273" TargetMode="External"/><Relationship Id="rId196" Type="http://schemas.openxmlformats.org/officeDocument/2006/relationships/hyperlink" Target="https://digital-navigator.azurewebsites.net/codes-schedules/definitions/739" TargetMode="External"/><Relationship Id="rId417" Type="http://schemas.openxmlformats.org/officeDocument/2006/relationships/hyperlink" Target="https://digital-navigator.azurewebsites.net/codes-schedules/definitions/378" TargetMode="External"/><Relationship Id="rId16" Type="http://schemas.openxmlformats.org/officeDocument/2006/relationships/footer" Target="footer3.xml"/><Relationship Id="rId221" Type="http://schemas.openxmlformats.org/officeDocument/2006/relationships/hyperlink" Target="https://digital-navigator.azurewebsites.net/codes-schedules/definitions/531" TargetMode="External"/><Relationship Id="rId263" Type="http://schemas.openxmlformats.org/officeDocument/2006/relationships/hyperlink" Target="https://digital-navigator.azurewebsites.net/codes-schedules/definitions/739" TargetMode="External"/><Relationship Id="rId319" Type="http://schemas.openxmlformats.org/officeDocument/2006/relationships/hyperlink" Target="https://digital-navigator.azurewebsites.net/codes-schedules/definitions/74" TargetMode="External"/><Relationship Id="rId58" Type="http://schemas.openxmlformats.org/officeDocument/2006/relationships/hyperlink" Target="https://digital-navigator.azurewebsites.net/codes-schedules/definitions/73" TargetMode="External"/><Relationship Id="rId123" Type="http://schemas.openxmlformats.org/officeDocument/2006/relationships/hyperlink" Target="https://digital-navigator.azurewebsites.net/codes-schedules/definitions/378" TargetMode="External"/><Relationship Id="rId330" Type="http://schemas.openxmlformats.org/officeDocument/2006/relationships/hyperlink" Target="https://digital-navigator.azurewebsites.net/codes-schedules/definitions/856" TargetMode="External"/><Relationship Id="rId165" Type="http://schemas.openxmlformats.org/officeDocument/2006/relationships/hyperlink" Target="https://digital-navigator.azurewebsites.net/codes-schedules/definitions/504" TargetMode="External"/><Relationship Id="rId372" Type="http://schemas.openxmlformats.org/officeDocument/2006/relationships/hyperlink" Target="https://digital-navigator.azurewebsites.net/codes-schedules/definitions/739" TargetMode="External"/><Relationship Id="rId232" Type="http://schemas.openxmlformats.org/officeDocument/2006/relationships/hyperlink" Target="https://digital-navigator.azurewebsites.net/codes-schedules/definitions/531" TargetMode="External"/><Relationship Id="rId274" Type="http://schemas.openxmlformats.org/officeDocument/2006/relationships/hyperlink" Target="https://digital-navigator.azurewebsites.net/codes-schedules/definitions/378" TargetMode="External"/><Relationship Id="rId27" Type="http://schemas.openxmlformats.org/officeDocument/2006/relationships/hyperlink" Target="https://digital-navigator.azurewebsites.net/codes-schedules/definitions/378" TargetMode="External"/><Relationship Id="rId69" Type="http://schemas.openxmlformats.org/officeDocument/2006/relationships/hyperlink" Target="https://digital-navigator.azurewebsites.net/codes-schedules/definitions/829" TargetMode="External"/><Relationship Id="rId134" Type="http://schemas.openxmlformats.org/officeDocument/2006/relationships/hyperlink" Target="https://digital-navigator.azurewebsites.net/codes-schedules/definitions/186" TargetMode="External"/><Relationship Id="rId80" Type="http://schemas.openxmlformats.org/officeDocument/2006/relationships/hyperlink" Target="https://digital-navigator.azurewebsites.net/codes-schedules/definitions/214" TargetMode="External"/><Relationship Id="rId176" Type="http://schemas.openxmlformats.org/officeDocument/2006/relationships/hyperlink" Target="https://digital-navigator.azurewebsites.net/codes-schedules/definitions/63" TargetMode="External"/><Relationship Id="rId341" Type="http://schemas.openxmlformats.org/officeDocument/2006/relationships/hyperlink" Target="https://digital-navigator.azurewebsites.net/codes-schedules/definitions/79" TargetMode="External"/><Relationship Id="rId383" Type="http://schemas.openxmlformats.org/officeDocument/2006/relationships/hyperlink" Target="https://digital-navigator.azurewebsites.net/codes-schedules/definitions/739" TargetMode="External"/><Relationship Id="rId201" Type="http://schemas.openxmlformats.org/officeDocument/2006/relationships/hyperlink" Target="https://digital-navigator.azurewebsites.net/codes-schedules/definitions/803" TargetMode="External"/><Relationship Id="rId243" Type="http://schemas.openxmlformats.org/officeDocument/2006/relationships/hyperlink" Target="https://digital-navigator.azurewebsites.net/codes-schedules/definitions/142" TargetMode="External"/><Relationship Id="rId285" Type="http://schemas.openxmlformats.org/officeDocument/2006/relationships/hyperlink" Target="https://digital-navigator.azurewebsites.net/codes-schedules/definitions/801" TargetMode="External"/><Relationship Id="rId38" Type="http://schemas.openxmlformats.org/officeDocument/2006/relationships/hyperlink" Target="https://digital-navigator.azurewebsites.net/codes-schedules/definitions/129" TargetMode="External"/><Relationship Id="rId103" Type="http://schemas.openxmlformats.org/officeDocument/2006/relationships/hyperlink" Target="https://digital-navigator.azurewebsites.net/codes-schedules/definitions/739" TargetMode="External"/><Relationship Id="rId310" Type="http://schemas.openxmlformats.org/officeDocument/2006/relationships/hyperlink" Target="https://digital-navigator.azurewebsites.net/codes-schedules/definitions/378" TargetMode="External"/><Relationship Id="rId70" Type="http://schemas.openxmlformats.org/officeDocument/2006/relationships/hyperlink" Target="https://digital-navigator.azurewebsites.net/codes-schedules/definitions/91" TargetMode="External"/><Relationship Id="rId91" Type="http://schemas.openxmlformats.org/officeDocument/2006/relationships/hyperlink" Target="https://digital-navigator.azurewebsites.net/codes-schedules/definitions/739" TargetMode="External"/><Relationship Id="rId145" Type="http://schemas.openxmlformats.org/officeDocument/2006/relationships/hyperlink" Target="https://digital-navigator.azurewebsites.net/codes-schedules/definitions/923" TargetMode="External"/><Relationship Id="rId166" Type="http://schemas.openxmlformats.org/officeDocument/2006/relationships/hyperlink" Target="https://digital-navigator.azurewebsites.net/codes-schedules/definitions/504" TargetMode="External"/><Relationship Id="rId187" Type="http://schemas.openxmlformats.org/officeDocument/2006/relationships/hyperlink" Target="https://digital-navigator.azurewebsites.net/codes-schedules/definitions/923" TargetMode="External"/><Relationship Id="rId331" Type="http://schemas.openxmlformats.org/officeDocument/2006/relationships/hyperlink" Target="https://digital-navigator.azurewebsites.net/codes-schedules/definitions/104" TargetMode="External"/><Relationship Id="rId352" Type="http://schemas.openxmlformats.org/officeDocument/2006/relationships/hyperlink" Target="https://digital-navigator.azurewebsites.net/codes-schedules/definitions/131" TargetMode="External"/><Relationship Id="rId373" Type="http://schemas.openxmlformats.org/officeDocument/2006/relationships/hyperlink" Target="https://digital-navigator.azurewebsites.net/codes-schedules/definitions/531" TargetMode="External"/><Relationship Id="rId394" Type="http://schemas.openxmlformats.org/officeDocument/2006/relationships/hyperlink" Target="https://digital-navigator.azurewebsites.net/codes-schedules/definitions/104" TargetMode="External"/><Relationship Id="rId408" Type="http://schemas.openxmlformats.org/officeDocument/2006/relationships/hyperlink" Target="https://digital-navigator.azurewebsites.net/codes-schedules/definitions/959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803" TargetMode="External"/><Relationship Id="rId233" Type="http://schemas.openxmlformats.org/officeDocument/2006/relationships/hyperlink" Target="https://digital-navigator.azurewebsites.net/codes-schedules/definitions/162" TargetMode="External"/><Relationship Id="rId254" Type="http://schemas.openxmlformats.org/officeDocument/2006/relationships/hyperlink" Target="https://digital-navigator.azurewebsites.net/codes-schedules/definitions/299" TargetMode="External"/><Relationship Id="rId28" Type="http://schemas.openxmlformats.org/officeDocument/2006/relationships/hyperlink" Target="https://digital-navigator.azurewebsites.net/codes-schedules/definitions/739" TargetMode="External"/><Relationship Id="rId49" Type="http://schemas.openxmlformats.org/officeDocument/2006/relationships/hyperlink" Target="https://digital-navigator.azurewebsites.net/codes-schedules/definitions/63" TargetMode="External"/><Relationship Id="rId114" Type="http://schemas.openxmlformats.org/officeDocument/2006/relationships/hyperlink" Target="https://digital-navigator.azurewebsites.net/codes-schedules/definitions/739" TargetMode="External"/><Relationship Id="rId275" Type="http://schemas.openxmlformats.org/officeDocument/2006/relationships/hyperlink" Target="https://digital-navigator.azurewebsites.net/codes-schedules/definitions/186" TargetMode="External"/><Relationship Id="rId296" Type="http://schemas.openxmlformats.org/officeDocument/2006/relationships/hyperlink" Target="https://digital-navigator.azurewebsites.net/codes-schedules/definitions/378" TargetMode="External"/><Relationship Id="rId300" Type="http://schemas.openxmlformats.org/officeDocument/2006/relationships/hyperlink" Target="https://digital-navigator.azurewebsites.net/codes-schedules/definitions/558" TargetMode="External"/><Relationship Id="rId60" Type="http://schemas.openxmlformats.org/officeDocument/2006/relationships/hyperlink" Target="https://digital-navigator.azurewebsites.net/codes-schedules/definitions/63" TargetMode="External"/><Relationship Id="rId81" Type="http://schemas.openxmlformats.org/officeDocument/2006/relationships/hyperlink" Target="https://digital-navigator.azurewebsites.net/codes-schedules/definitions/531" TargetMode="External"/><Relationship Id="rId135" Type="http://schemas.openxmlformats.org/officeDocument/2006/relationships/hyperlink" Target="https://digital-navigator.azurewebsites.net/codes-schedules/definitions/739" TargetMode="External"/><Relationship Id="rId156" Type="http://schemas.openxmlformats.org/officeDocument/2006/relationships/hyperlink" Target="https://digital-navigator.azurewebsites.net/codes-schedules/definitions/727" TargetMode="External"/><Relationship Id="rId177" Type="http://schemas.openxmlformats.org/officeDocument/2006/relationships/hyperlink" Target="https://digital-navigator.azurewebsites.net/codes-schedules/definitions/739" TargetMode="External"/><Relationship Id="rId198" Type="http://schemas.openxmlformats.org/officeDocument/2006/relationships/hyperlink" Target="https://digital-navigator.azurewebsites.net/codes-schedules/definitions/378" TargetMode="External"/><Relationship Id="rId321" Type="http://schemas.openxmlformats.org/officeDocument/2006/relationships/hyperlink" Target="https://digital-navigator.azurewebsites.net/codes-schedules/definitions/727" TargetMode="External"/><Relationship Id="rId342" Type="http://schemas.openxmlformats.org/officeDocument/2006/relationships/hyperlink" Target="https://digital-navigator.azurewebsites.net/codes-schedules/definitions/60" TargetMode="External"/><Relationship Id="rId363" Type="http://schemas.openxmlformats.org/officeDocument/2006/relationships/hyperlink" Target="https://digital-navigator.azurewebsites.net/codes-schedules/definitions/550" TargetMode="External"/><Relationship Id="rId384" Type="http://schemas.openxmlformats.org/officeDocument/2006/relationships/hyperlink" Target="https://digital-navigator.azurewebsites.net/codes-schedules/definitions/504" TargetMode="External"/><Relationship Id="rId419" Type="http://schemas.openxmlformats.org/officeDocument/2006/relationships/hyperlink" Target="https://digital-navigator.azurewebsites.net/codes-schedules/definitions/378" TargetMode="External"/><Relationship Id="rId202" Type="http://schemas.openxmlformats.org/officeDocument/2006/relationships/hyperlink" Target="https://digital-navigator.azurewebsites.net/codes-schedules/definitions/531" TargetMode="External"/><Relationship Id="rId223" Type="http://schemas.openxmlformats.org/officeDocument/2006/relationships/hyperlink" Target="https://digital-navigator.azurewebsites.net/codes-schedules/38/1.3" TargetMode="External"/><Relationship Id="rId244" Type="http://schemas.openxmlformats.org/officeDocument/2006/relationships/hyperlink" Target="https://digital-navigator.azurewebsites.net/codes-schedules/definitions/299" TargetMode="External"/><Relationship Id="rId18" Type="http://schemas.openxmlformats.org/officeDocument/2006/relationships/hyperlink" Target="https://digital-navigator.azurewebsites.net/codes-schedules/definitions/378" TargetMode="External"/><Relationship Id="rId39" Type="http://schemas.openxmlformats.org/officeDocument/2006/relationships/hyperlink" Target="https://digital-navigator.azurewebsites.net/codes-schedules/definitions/86" TargetMode="External"/><Relationship Id="rId265" Type="http://schemas.openxmlformats.org/officeDocument/2006/relationships/hyperlink" Target="https://digital-navigator.azurewebsites.net/codes-schedules/definitions/378" TargetMode="External"/><Relationship Id="rId286" Type="http://schemas.openxmlformats.org/officeDocument/2006/relationships/hyperlink" Target="https://digital-navigator.azurewebsites.net/codes-schedules/definitions/378" TargetMode="External"/><Relationship Id="rId50" Type="http://schemas.openxmlformats.org/officeDocument/2006/relationships/hyperlink" Target="https://digital-navigator.azurewebsites.net/codes-schedules/definitions/63" TargetMode="External"/><Relationship Id="rId104" Type="http://schemas.openxmlformats.org/officeDocument/2006/relationships/hyperlink" Target="https://digital-navigator.azurewebsites.net/codes-schedules/definitions/504" TargetMode="External"/><Relationship Id="rId125" Type="http://schemas.openxmlformats.org/officeDocument/2006/relationships/hyperlink" Target="https://digital-navigator.azurewebsites.net/codes-schedules/definitions/504" TargetMode="External"/><Relationship Id="rId146" Type="http://schemas.openxmlformats.org/officeDocument/2006/relationships/hyperlink" Target="https://digital-navigator.azurewebsites.net/codes-schedules/definitions/531" TargetMode="External"/><Relationship Id="rId167" Type="http://schemas.openxmlformats.org/officeDocument/2006/relationships/hyperlink" Target="https://digital-navigator.azurewebsites.net/codes-schedules/definitions/504" TargetMode="External"/><Relationship Id="rId188" Type="http://schemas.openxmlformats.org/officeDocument/2006/relationships/hyperlink" Target="https://digital-navigator.azurewebsites.net/codes-schedules/definitions/739" TargetMode="External"/><Relationship Id="rId311" Type="http://schemas.openxmlformats.org/officeDocument/2006/relationships/hyperlink" Target="https://digital-navigator.azurewebsites.net/codes-schedules/definitions/134" TargetMode="External"/><Relationship Id="rId332" Type="http://schemas.openxmlformats.org/officeDocument/2006/relationships/hyperlink" Target="https://digital-navigator.azurewebsites.net/codes-schedules/definitions/61" TargetMode="External"/><Relationship Id="rId353" Type="http://schemas.openxmlformats.org/officeDocument/2006/relationships/hyperlink" Target="https://digital-navigator.azurewebsites.net/codes-schedules/definitions/61" TargetMode="External"/><Relationship Id="rId374" Type="http://schemas.openxmlformats.org/officeDocument/2006/relationships/hyperlink" Target="https://digital-navigator.azurewebsites.net/codes-schedules/definitions/739" TargetMode="External"/><Relationship Id="rId395" Type="http://schemas.openxmlformats.org/officeDocument/2006/relationships/hyperlink" Target="https://digital-navigator.azurewebsites.net/codes-schedules/definitions/959" TargetMode="External"/><Relationship Id="rId409" Type="http://schemas.openxmlformats.org/officeDocument/2006/relationships/hyperlink" Target="https://digital-navigator.azurewebsites.net/codes-schedules/definitions/469" TargetMode="External"/><Relationship Id="rId71" Type="http://schemas.openxmlformats.org/officeDocument/2006/relationships/hyperlink" Target="https://digital-navigator.azurewebsites.net/codes-schedules/definitions/104" TargetMode="External"/><Relationship Id="rId92" Type="http://schemas.openxmlformats.org/officeDocument/2006/relationships/hyperlink" Target="https://digital-navigator.azurewebsites.net/codes-schedules/41/4.0" TargetMode="External"/><Relationship Id="rId213" Type="http://schemas.openxmlformats.org/officeDocument/2006/relationships/hyperlink" Target="https://digital-navigator.azurewebsites.net/codes-schedules/definitions/531" TargetMode="External"/><Relationship Id="rId234" Type="http://schemas.openxmlformats.org/officeDocument/2006/relationships/hyperlink" Target="https://digital-navigator.azurewebsites.net/codes-schedules/definitions/103" TargetMode="External"/><Relationship Id="rId420" Type="http://schemas.openxmlformats.org/officeDocument/2006/relationships/hyperlink" Target="https://digital-navigator.azurewebsites.net/codes-schedules/definitions/92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104" TargetMode="External"/><Relationship Id="rId255" Type="http://schemas.openxmlformats.org/officeDocument/2006/relationships/hyperlink" Target="https://digital-navigator.azurewebsites.net/codes-schedules/definitions/721" TargetMode="External"/><Relationship Id="rId276" Type="http://schemas.openxmlformats.org/officeDocument/2006/relationships/hyperlink" Target="https://digital-navigator.azurewebsites.net/codes-schedules/definitions/504" TargetMode="External"/><Relationship Id="rId297" Type="http://schemas.openxmlformats.org/officeDocument/2006/relationships/hyperlink" Target="https://digital-navigator.azurewebsites.net/codes-schedules/definitions/469" TargetMode="External"/><Relationship Id="rId40" Type="http://schemas.openxmlformats.org/officeDocument/2006/relationships/hyperlink" Target="https://digital-navigator.azurewebsites.net/codes-schedules/definitions/378" TargetMode="External"/><Relationship Id="rId115" Type="http://schemas.openxmlformats.org/officeDocument/2006/relationships/hyperlink" Target="https://digital-navigator.azurewebsites.net/codes-schedules/definitions/531" TargetMode="External"/><Relationship Id="rId136" Type="http://schemas.openxmlformats.org/officeDocument/2006/relationships/hyperlink" Target="https://digital-navigator.azurewebsites.net/codes-schedules/definitions/739" TargetMode="External"/><Relationship Id="rId157" Type="http://schemas.openxmlformats.org/officeDocument/2006/relationships/hyperlink" Target="https://digital-navigator.azurewebsites.net/codes-schedules/definitions/727" TargetMode="External"/><Relationship Id="rId178" Type="http://schemas.openxmlformats.org/officeDocument/2006/relationships/hyperlink" Target="https://digital-navigator.azurewebsites.net/codes-schedules/definitions/378" TargetMode="External"/><Relationship Id="rId301" Type="http://schemas.openxmlformats.org/officeDocument/2006/relationships/hyperlink" Target="https://digital-navigator.azurewebsites.net/codes-schedules/definitions/378" TargetMode="External"/><Relationship Id="rId322" Type="http://schemas.openxmlformats.org/officeDocument/2006/relationships/hyperlink" Target="https://digital-navigator.azurewebsites.net/codes-schedules/definitions/739" TargetMode="External"/><Relationship Id="rId343" Type="http://schemas.openxmlformats.org/officeDocument/2006/relationships/hyperlink" Target="https://digital-navigator.azurewebsites.net/codes-schedules/definitions/60" TargetMode="External"/><Relationship Id="rId364" Type="http://schemas.openxmlformats.org/officeDocument/2006/relationships/hyperlink" Target="https://digital-navigator.azurewebsites.net/codes-schedules/definitions/262" TargetMode="External"/><Relationship Id="rId61" Type="http://schemas.openxmlformats.org/officeDocument/2006/relationships/hyperlink" Target="https://digital-navigator.azurewebsites.net/codes-schedules/definitions/739" TargetMode="External"/><Relationship Id="rId82" Type="http://schemas.openxmlformats.org/officeDocument/2006/relationships/hyperlink" Target="https://digital-navigator.azurewebsites.net/codes-schedules/definitions/180" TargetMode="External"/><Relationship Id="rId199" Type="http://schemas.openxmlformats.org/officeDocument/2006/relationships/hyperlink" Target="https://digital-navigator.azurewebsites.net/codes-schedules/definitions/803" TargetMode="External"/><Relationship Id="rId203" Type="http://schemas.openxmlformats.org/officeDocument/2006/relationships/hyperlink" Target="https://digital-navigator.azurewebsites.net/codes-schedules/definitions/923" TargetMode="External"/><Relationship Id="rId385" Type="http://schemas.openxmlformats.org/officeDocument/2006/relationships/hyperlink" Target="https://digital-navigator.azurewebsites.net/codes-schedules/definitions/378" TargetMode="External"/><Relationship Id="rId19" Type="http://schemas.openxmlformats.org/officeDocument/2006/relationships/hyperlink" Target="https://digital-navigator.azurewebsites.net/codes-schedules/definitions/378" TargetMode="External"/><Relationship Id="rId224" Type="http://schemas.openxmlformats.org/officeDocument/2006/relationships/hyperlink" Target="https://digital-navigator.azurewebsites.net/codes-schedules/definitions/146" TargetMode="External"/><Relationship Id="rId245" Type="http://schemas.openxmlformats.org/officeDocument/2006/relationships/hyperlink" Target="https://digital-navigator.azurewebsites.net/codes-schedules/definitions/721" TargetMode="External"/><Relationship Id="rId266" Type="http://schemas.openxmlformats.org/officeDocument/2006/relationships/hyperlink" Target="https://digital-navigator.azurewebsites.net/codes-schedules/definitions/299" TargetMode="External"/><Relationship Id="rId287" Type="http://schemas.openxmlformats.org/officeDocument/2006/relationships/hyperlink" Target="https://digital-navigator.azurewebsites.net/codes-schedules/definitions/378" TargetMode="External"/><Relationship Id="rId410" Type="http://schemas.openxmlformats.org/officeDocument/2006/relationships/hyperlink" Target="https://digital-navigator.azurewebsites.net/codes-schedules/definitions/75" TargetMode="External"/><Relationship Id="rId30" Type="http://schemas.openxmlformats.org/officeDocument/2006/relationships/hyperlink" Target="https://digital-navigator.azurewebsites.net/codes-schedules/definitions/739" TargetMode="External"/><Relationship Id="rId105" Type="http://schemas.openxmlformats.org/officeDocument/2006/relationships/hyperlink" Target="https://digital-navigator.azurewebsites.net/codes-schedules/definitions/739" TargetMode="External"/><Relationship Id="rId126" Type="http://schemas.openxmlformats.org/officeDocument/2006/relationships/hyperlink" Target="https://digital-navigator.azurewebsites.net/codes-schedules/definitions/531" TargetMode="External"/><Relationship Id="rId147" Type="http://schemas.openxmlformats.org/officeDocument/2006/relationships/hyperlink" Target="https://digital-navigator.azurewebsites.net/codes-schedules/definitions/103" TargetMode="External"/><Relationship Id="rId168" Type="http://schemas.openxmlformats.org/officeDocument/2006/relationships/hyperlink" Target="https://digital-navigator.azurewebsites.net/codes-schedules/definitions/504" TargetMode="External"/><Relationship Id="rId312" Type="http://schemas.openxmlformats.org/officeDocument/2006/relationships/hyperlink" Target="https://digital-navigator.azurewebsites.net/codes-schedules/definitions/378" TargetMode="External"/><Relationship Id="rId333" Type="http://schemas.openxmlformats.org/officeDocument/2006/relationships/hyperlink" Target="https://digital-navigator.azurewebsites.net/codes-schedules/definitions/104" TargetMode="External"/><Relationship Id="rId354" Type="http://schemas.openxmlformats.org/officeDocument/2006/relationships/hyperlink" Target="https://digital-navigator.azurewebsites.net/codes-schedules/definitions/1273" TargetMode="External"/><Relationship Id="rId51" Type="http://schemas.openxmlformats.org/officeDocument/2006/relationships/hyperlink" Target="https://digital-navigator.azurewebsites.net/codes-schedules/definitions/531" TargetMode="External"/><Relationship Id="rId72" Type="http://schemas.openxmlformats.org/officeDocument/2006/relationships/hyperlink" Target="https://digital-navigator.azurewebsites.net/codes-schedules/definitions/131" TargetMode="External"/><Relationship Id="rId93" Type="http://schemas.openxmlformats.org/officeDocument/2006/relationships/hyperlink" Target="https://digital-navigator.azurewebsites.net/codes-schedules/definitions/504" TargetMode="External"/><Relationship Id="rId189" Type="http://schemas.openxmlformats.org/officeDocument/2006/relationships/hyperlink" Target="https://digital-navigator.azurewebsites.net/codes-schedules/definitions/923" TargetMode="External"/><Relationship Id="rId375" Type="http://schemas.openxmlformats.org/officeDocument/2006/relationships/hyperlink" Target="https://digital-navigator.azurewebsites.net/codes-schedules/definitions/504" TargetMode="External"/><Relationship Id="rId396" Type="http://schemas.openxmlformats.org/officeDocument/2006/relationships/hyperlink" Target="https://digital-navigator.azurewebsites.net/codes-schedules/definitions/378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86" TargetMode="External"/><Relationship Id="rId235" Type="http://schemas.openxmlformats.org/officeDocument/2006/relationships/hyperlink" Target="https://digital-navigator.azurewebsites.net/codes-schedules/definitions/103" TargetMode="External"/><Relationship Id="rId256" Type="http://schemas.openxmlformats.org/officeDocument/2006/relationships/hyperlink" Target="https://digital-navigator.azurewebsites.net/codes-schedules/definitions/959" TargetMode="External"/><Relationship Id="rId277" Type="http://schemas.openxmlformats.org/officeDocument/2006/relationships/hyperlink" Target="https://digital-navigator.azurewebsites.net/codes-schedules/definitions/1295" TargetMode="External"/><Relationship Id="rId298" Type="http://schemas.openxmlformats.org/officeDocument/2006/relationships/hyperlink" Target="https://digital-navigator.azurewebsites.net/codes-schedules/definitions/378" TargetMode="External"/><Relationship Id="rId400" Type="http://schemas.openxmlformats.org/officeDocument/2006/relationships/hyperlink" Target="https://digital-navigator.azurewebsites.net/codes-schedules/definitions/378" TargetMode="External"/><Relationship Id="rId421" Type="http://schemas.openxmlformats.org/officeDocument/2006/relationships/hyperlink" Target="https://digital-navigator.azurewebsites.net/codes-schedules/definitions/531" TargetMode="External"/><Relationship Id="rId116" Type="http://schemas.openxmlformats.org/officeDocument/2006/relationships/hyperlink" Target="https://digital-navigator.azurewebsites.net/codes-schedules/definitions/378" TargetMode="External"/><Relationship Id="rId137" Type="http://schemas.openxmlformats.org/officeDocument/2006/relationships/hyperlink" Target="https://digital-navigator.azurewebsites.net/codes-schedules/definitions/739" TargetMode="External"/><Relationship Id="rId158" Type="http://schemas.openxmlformats.org/officeDocument/2006/relationships/hyperlink" Target="https://digital-navigator.azurewebsites.net/codes-schedules/definitions/378" TargetMode="External"/><Relationship Id="rId302" Type="http://schemas.openxmlformats.org/officeDocument/2006/relationships/hyperlink" Target="https://digital-navigator.azurewebsites.net/codes-schedules/definitions/75" TargetMode="External"/><Relationship Id="rId323" Type="http://schemas.openxmlformats.org/officeDocument/2006/relationships/hyperlink" Target="https://digital-navigator.azurewebsites.net/codes-schedules/definitions/504" TargetMode="External"/><Relationship Id="rId344" Type="http://schemas.openxmlformats.org/officeDocument/2006/relationships/hyperlink" Target="https://digital-navigator.azurewebsites.net/codes-schedules/definitions/104" TargetMode="External"/><Relationship Id="rId20" Type="http://schemas.openxmlformats.org/officeDocument/2006/relationships/hyperlink" Target="https://digital-navigator.azurewebsites.net/codes-schedules/definitions/378" TargetMode="External"/><Relationship Id="rId41" Type="http://schemas.openxmlformats.org/officeDocument/2006/relationships/hyperlink" Target="https://digital-navigator.azurewebsites.net/codes-schedules/definitions/104" TargetMode="External"/><Relationship Id="rId62" Type="http://schemas.openxmlformats.org/officeDocument/2006/relationships/hyperlink" Target="https://digital-navigator.azurewebsites.net/codes-schedules/definitions/531" TargetMode="External"/><Relationship Id="rId83" Type="http://schemas.openxmlformats.org/officeDocument/2006/relationships/hyperlink" Target="https://digital-navigator.azurewebsites.net/codes-schedules/38/1.3" TargetMode="External"/><Relationship Id="rId179" Type="http://schemas.openxmlformats.org/officeDocument/2006/relationships/hyperlink" Target="https://digital-navigator.azurewebsites.net/codes-schedules/definitions/186" TargetMode="External"/><Relationship Id="rId365" Type="http://schemas.openxmlformats.org/officeDocument/2006/relationships/hyperlink" Target="https://digital-navigator.azurewebsites.net/codes-schedules/definitions/262" TargetMode="External"/><Relationship Id="rId386" Type="http://schemas.openxmlformats.org/officeDocument/2006/relationships/hyperlink" Target="https://digital-navigator.azurewebsites.net/codes-schedules/definitions/739" TargetMode="External"/><Relationship Id="rId190" Type="http://schemas.openxmlformats.org/officeDocument/2006/relationships/hyperlink" Target="https://digital-navigator.azurewebsites.net/codes-schedules/definitions/378" TargetMode="External"/><Relationship Id="rId204" Type="http://schemas.openxmlformats.org/officeDocument/2006/relationships/hyperlink" Target="https://digital-navigator.azurewebsites.net/codes-schedules/definitions/181" TargetMode="External"/><Relationship Id="rId225" Type="http://schemas.openxmlformats.org/officeDocument/2006/relationships/hyperlink" Target="https://digital-navigator.azurewebsites.net/codes-schedules/definitions/531" TargetMode="External"/><Relationship Id="rId246" Type="http://schemas.openxmlformats.org/officeDocument/2006/relationships/hyperlink" Target="https://digital-navigator.azurewebsites.net/codes-schedules/definitions/959" TargetMode="External"/><Relationship Id="rId267" Type="http://schemas.openxmlformats.org/officeDocument/2006/relationships/hyperlink" Target="https://digital-navigator.azurewebsites.net/codes-schedules/definitions/739" TargetMode="External"/><Relationship Id="rId288" Type="http://schemas.openxmlformats.org/officeDocument/2006/relationships/hyperlink" Target="https://digital-navigator.azurewebsites.net/codes-schedules/definitions/739" TargetMode="External"/><Relationship Id="rId411" Type="http://schemas.openxmlformats.org/officeDocument/2006/relationships/hyperlink" Target="https://digital-navigator.azurewebsites.net/codes-schedules/definitions/75" TargetMode="External"/><Relationship Id="rId106" Type="http://schemas.openxmlformats.org/officeDocument/2006/relationships/hyperlink" Target="https://digital-navigator.azurewebsites.net/codes-schedules/definitions/49" TargetMode="External"/><Relationship Id="rId127" Type="http://schemas.openxmlformats.org/officeDocument/2006/relationships/hyperlink" Target="https://digital-navigator.azurewebsites.net/codes-schedules/definitions/504" TargetMode="External"/><Relationship Id="rId313" Type="http://schemas.openxmlformats.org/officeDocument/2006/relationships/hyperlink" Target="https://digital-navigator.azurewebsites.net/codes-schedules/definitions/739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104" TargetMode="External"/><Relationship Id="rId52" Type="http://schemas.openxmlformats.org/officeDocument/2006/relationships/hyperlink" Target="https://digital-navigator.azurewebsites.net/codes-schedules/definitions/73" TargetMode="External"/><Relationship Id="rId73" Type="http://schemas.openxmlformats.org/officeDocument/2006/relationships/hyperlink" Target="https://digital-navigator.azurewebsites.net/codes-schedules/definitions/49" TargetMode="External"/><Relationship Id="rId94" Type="http://schemas.openxmlformats.org/officeDocument/2006/relationships/hyperlink" Target="https://digital-navigator.azurewebsites.net/codes-schedules/definitions/739" TargetMode="External"/><Relationship Id="rId148" Type="http://schemas.openxmlformats.org/officeDocument/2006/relationships/hyperlink" Target="https://digital-navigator.azurewebsites.net/codes-schedules/definitions/923" TargetMode="External"/><Relationship Id="rId169" Type="http://schemas.openxmlformats.org/officeDocument/2006/relationships/hyperlink" Target="https://digital-navigator.azurewebsites.net/codes-schedules/definitions/504" TargetMode="External"/><Relationship Id="rId334" Type="http://schemas.openxmlformats.org/officeDocument/2006/relationships/hyperlink" Target="https://digital-navigator.azurewebsites.net/codes-schedules/definitions/52" TargetMode="External"/><Relationship Id="rId355" Type="http://schemas.openxmlformats.org/officeDocument/2006/relationships/hyperlink" Target="https://digital-navigator.azurewebsites.net/codes-schedules/definitions/49" TargetMode="External"/><Relationship Id="rId376" Type="http://schemas.openxmlformats.org/officeDocument/2006/relationships/hyperlink" Target="https://digital-navigator.azurewebsites.net/codes-schedules/definitions/739" TargetMode="External"/><Relationship Id="rId397" Type="http://schemas.openxmlformats.org/officeDocument/2006/relationships/hyperlink" Target="https://digital-navigator.azurewebsites.net/codes-schedules/definitions/959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146" TargetMode="External"/><Relationship Id="rId215" Type="http://schemas.openxmlformats.org/officeDocument/2006/relationships/hyperlink" Target="https://digital-navigator.azurewebsites.net/codes-schedules/definitions/531" TargetMode="External"/><Relationship Id="rId236" Type="http://schemas.openxmlformats.org/officeDocument/2006/relationships/hyperlink" Target="https://digital-navigator.azurewebsites.net/codes-schedules/definitions/103" TargetMode="External"/><Relationship Id="rId257" Type="http://schemas.openxmlformats.org/officeDocument/2006/relationships/hyperlink" Target="https://digital-navigator.azurewebsites.net/codes-schedules/definitions/790" TargetMode="External"/><Relationship Id="rId278" Type="http://schemas.openxmlformats.org/officeDocument/2006/relationships/hyperlink" Target="https://digital-navigator.azurewebsites.net/codes-schedules/definitions/90" TargetMode="External"/><Relationship Id="rId401" Type="http://schemas.openxmlformats.org/officeDocument/2006/relationships/hyperlink" Target="https://digital-navigator.azurewebsites.net/codes-schedules/definitions/608" TargetMode="External"/><Relationship Id="rId422" Type="http://schemas.openxmlformats.org/officeDocument/2006/relationships/hyperlink" Target="https://digital-navigator.azurewebsites.net/codes-schedules/definitions/142" TargetMode="External"/><Relationship Id="rId303" Type="http://schemas.openxmlformats.org/officeDocument/2006/relationships/hyperlink" Target="https://digital-navigator.azurewebsites.net/codes-schedules/definitions/469" TargetMode="External"/><Relationship Id="rId42" Type="http://schemas.openxmlformats.org/officeDocument/2006/relationships/hyperlink" Target="https://digital-navigator.azurewebsites.net/codes-schedules/definitions/872" TargetMode="External"/><Relationship Id="rId84" Type="http://schemas.openxmlformats.org/officeDocument/2006/relationships/hyperlink" Target="https://digital-navigator.azurewebsites.net/codes-schedules/38/1.3" TargetMode="External"/><Relationship Id="rId138" Type="http://schemas.openxmlformats.org/officeDocument/2006/relationships/hyperlink" Target="https://digital-navigator.azurewebsites.net/codes-schedules/definitions/142" TargetMode="External"/><Relationship Id="rId345" Type="http://schemas.openxmlformats.org/officeDocument/2006/relationships/hyperlink" Target="https://digital-navigator.azurewebsites.net/codes-schedules/definitions/61" TargetMode="External"/><Relationship Id="rId387" Type="http://schemas.openxmlformats.org/officeDocument/2006/relationships/hyperlink" Target="https://digital-navigator.azurewebsites.net/codes-schedules/definitions/129" TargetMode="External"/><Relationship Id="rId191" Type="http://schemas.openxmlformats.org/officeDocument/2006/relationships/hyperlink" Target="https://digital-navigator.azurewebsites.net/codes-schedules/definitions/739" TargetMode="External"/><Relationship Id="rId205" Type="http://schemas.openxmlformats.org/officeDocument/2006/relationships/hyperlink" Target="https://digital-navigator.azurewebsites.net/codes-schedules/38/1.3" TargetMode="External"/><Relationship Id="rId247" Type="http://schemas.openxmlformats.org/officeDocument/2006/relationships/hyperlink" Target="https://digital-navigator.azurewebsites.net/codes-schedules/definitions/857" TargetMode="External"/><Relationship Id="rId412" Type="http://schemas.openxmlformats.org/officeDocument/2006/relationships/hyperlink" Target="https://digital-navigator.azurewebsites.net/codes-schedules/definitions/531" TargetMode="External"/><Relationship Id="rId107" Type="http://schemas.openxmlformats.org/officeDocument/2006/relationships/hyperlink" Target="https://digital-navigator.azurewebsites.net/codes-schedules/definitions/73" TargetMode="External"/><Relationship Id="rId289" Type="http://schemas.openxmlformats.org/officeDocument/2006/relationships/hyperlink" Target="https://digital-navigator.azurewebsites.net/codes-schedules/definitions/531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65" TargetMode="External"/><Relationship Id="rId149" Type="http://schemas.openxmlformats.org/officeDocument/2006/relationships/hyperlink" Target="https://digital-navigator.azurewebsites.net/codes-schedules/definitions/739" TargetMode="External"/><Relationship Id="rId314" Type="http://schemas.openxmlformats.org/officeDocument/2006/relationships/hyperlink" Target="https://digital-navigator.azurewebsites.net/codes-schedules/definitions/378" TargetMode="External"/><Relationship Id="rId356" Type="http://schemas.openxmlformats.org/officeDocument/2006/relationships/hyperlink" Target="https://digital-navigator.azurewebsites.net/codes-schedules/definitions/1273" TargetMode="External"/><Relationship Id="rId398" Type="http://schemas.openxmlformats.org/officeDocument/2006/relationships/hyperlink" Target="https://digital-navigator.azurewebsites.net/codes-schedules/definitions/75" TargetMode="External"/><Relationship Id="rId95" Type="http://schemas.openxmlformats.org/officeDocument/2006/relationships/hyperlink" Target="https://digital-navigator.azurewebsites.net/codes-schedules/definitions/378" TargetMode="External"/><Relationship Id="rId160" Type="http://schemas.openxmlformats.org/officeDocument/2006/relationships/hyperlink" Target="https://digital-navigator.azurewebsites.net/codes-schedules/definitions/531" TargetMode="External"/><Relationship Id="rId216" Type="http://schemas.openxmlformats.org/officeDocument/2006/relationships/hyperlink" Target="https://digital-navigator.azurewebsites.net/codes-schedules/definitions/923" TargetMode="External"/><Relationship Id="rId423" Type="http://schemas.openxmlformats.org/officeDocument/2006/relationships/hyperlink" Target="https://digital-navigator.azurewebsites.net/codes-schedules/definitions/527" TargetMode="External"/><Relationship Id="rId258" Type="http://schemas.openxmlformats.org/officeDocument/2006/relationships/hyperlink" Target="https://digital-navigator.azurewebsites.net/codes-schedules/definitions/531" TargetMode="External"/><Relationship Id="rId22" Type="http://schemas.openxmlformats.org/officeDocument/2006/relationships/hyperlink" Target="https://digital-navigator.azurewebsites.net/codes-schedules/definitions/49" TargetMode="External"/><Relationship Id="rId64" Type="http://schemas.openxmlformats.org/officeDocument/2006/relationships/hyperlink" Target="https://digital-navigator.azurewebsites.net/codes-schedules/definitions/739" TargetMode="External"/><Relationship Id="rId118" Type="http://schemas.openxmlformats.org/officeDocument/2006/relationships/hyperlink" Target="https://digital-navigator.azurewebsites.net/codes-schedules/definitions/147" TargetMode="External"/><Relationship Id="rId325" Type="http://schemas.openxmlformats.org/officeDocument/2006/relationships/hyperlink" Target="https://digital-navigator.azurewebsites.net/codes-schedules/definitions/504" TargetMode="External"/><Relationship Id="rId367" Type="http://schemas.openxmlformats.org/officeDocument/2006/relationships/hyperlink" Target="https://digital-navigator.azurewebsites.net/codes-schedules/definitions/104" TargetMode="External"/><Relationship Id="rId171" Type="http://schemas.openxmlformats.org/officeDocument/2006/relationships/hyperlink" Target="https://digital-navigator.azurewebsites.net/codes-schedules/definitions/739" TargetMode="External"/><Relationship Id="rId227" Type="http://schemas.openxmlformats.org/officeDocument/2006/relationships/hyperlink" Target="https://digital-navigator.azurewebsites.net/codes-schedules/definitions/531" TargetMode="External"/><Relationship Id="rId269" Type="http://schemas.openxmlformats.org/officeDocument/2006/relationships/hyperlink" Target="https://digital-navigator.azurewebsites.net/codes-schedules/definitions/70" TargetMode="External"/><Relationship Id="rId33" Type="http://schemas.openxmlformats.org/officeDocument/2006/relationships/hyperlink" Target="https://digital-navigator.azurewebsites.net/codes-schedules/definitions/531" TargetMode="External"/><Relationship Id="rId129" Type="http://schemas.openxmlformats.org/officeDocument/2006/relationships/hyperlink" Target="https://digital-navigator.azurewebsites.net/codes-schedules/definitions/829" TargetMode="External"/><Relationship Id="rId280" Type="http://schemas.openxmlformats.org/officeDocument/2006/relationships/hyperlink" Target="https://digital-navigator.azurewebsites.net/codes-schedules/definitions/186" TargetMode="External"/><Relationship Id="rId336" Type="http://schemas.openxmlformats.org/officeDocument/2006/relationships/hyperlink" Target="https://digital-navigator.azurewebsites.net/codes-schedules/definitions/60" TargetMode="External"/><Relationship Id="rId75" Type="http://schemas.openxmlformats.org/officeDocument/2006/relationships/hyperlink" Target="https://digital-navigator.azurewebsites.net/codes-schedules/definitions/378" TargetMode="External"/><Relationship Id="rId140" Type="http://schemas.openxmlformats.org/officeDocument/2006/relationships/hyperlink" Target="https://digital-navigator.azurewebsites.net/codes-schedules/definitions/739" TargetMode="External"/><Relationship Id="rId182" Type="http://schemas.openxmlformats.org/officeDocument/2006/relationships/hyperlink" Target="https://digital-navigator.azurewebsites.net/codes-schedules/definitions/531" TargetMode="External"/><Relationship Id="rId378" Type="http://schemas.openxmlformats.org/officeDocument/2006/relationships/hyperlink" Target="https://digital-navigator.azurewebsites.net/codes-schedules/definitions/739" TargetMode="External"/><Relationship Id="rId403" Type="http://schemas.openxmlformats.org/officeDocument/2006/relationships/hyperlink" Target="https://digital-navigator.azurewebsites.net/codes-schedules/definitions/86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531" TargetMode="External"/><Relationship Id="rId291" Type="http://schemas.openxmlformats.org/officeDocument/2006/relationships/hyperlink" Target="https://digital-navigator.azurewebsites.net/codes-schedules/definitions/74" TargetMode="External"/><Relationship Id="rId305" Type="http://schemas.openxmlformats.org/officeDocument/2006/relationships/hyperlink" Target="https://digital-navigator.azurewebsites.net/codes-schedules/definitions/378" TargetMode="External"/><Relationship Id="rId347" Type="http://schemas.openxmlformats.org/officeDocument/2006/relationships/hyperlink" Target="https://digital-navigator.azurewebsites.net/codes-schedules/definitions/60" TargetMode="External"/><Relationship Id="rId44" Type="http://schemas.openxmlformats.org/officeDocument/2006/relationships/hyperlink" Target="https://digital-navigator.azurewebsites.net/codes-schedules/definitions/808" TargetMode="External"/><Relationship Id="rId86" Type="http://schemas.openxmlformats.org/officeDocument/2006/relationships/hyperlink" Target="https://digital-navigator.azurewebsites.net/codes-schedules/definitions/531" TargetMode="External"/><Relationship Id="rId151" Type="http://schemas.openxmlformats.org/officeDocument/2006/relationships/hyperlink" Target="https://digital-navigator.azurewebsites.net/codes-schedules/definitions/1295" TargetMode="External"/><Relationship Id="rId389" Type="http://schemas.openxmlformats.org/officeDocument/2006/relationships/hyperlink" Target="https://digital-navigator.azurewebsites.net/codes-schedules/definitions/104" TargetMode="External"/><Relationship Id="rId193" Type="http://schemas.openxmlformats.org/officeDocument/2006/relationships/hyperlink" Target="https://digital-navigator.azurewebsites.net/codes-schedules/definitions/739" TargetMode="External"/><Relationship Id="rId207" Type="http://schemas.openxmlformats.org/officeDocument/2006/relationships/hyperlink" Target="https://digital-navigator.azurewebsites.net/codes-schedules/definitions/739" TargetMode="External"/><Relationship Id="rId249" Type="http://schemas.openxmlformats.org/officeDocument/2006/relationships/hyperlink" Target="https://digital-navigator.azurewebsites.net/codes-schedules/definitions/790" TargetMode="External"/><Relationship Id="rId414" Type="http://schemas.openxmlformats.org/officeDocument/2006/relationships/hyperlink" Target="https://digital-navigator.azurewebsites.net/codes-schedules/definitions/469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70" TargetMode="External"/><Relationship Id="rId260" Type="http://schemas.openxmlformats.org/officeDocument/2006/relationships/hyperlink" Target="https://digital-navigator.azurewebsites.net/codes-schedules/definitions/504" TargetMode="External"/><Relationship Id="rId316" Type="http://schemas.openxmlformats.org/officeDocument/2006/relationships/hyperlink" Target="https://digital-navigator.azurewebsites.net/codes-schedules/definitions/378" TargetMode="External"/><Relationship Id="rId55" Type="http://schemas.openxmlformats.org/officeDocument/2006/relationships/hyperlink" Target="https://digital-navigator.azurewebsites.net/codes-schedules/definitions/77" TargetMode="External"/><Relationship Id="rId97" Type="http://schemas.openxmlformats.org/officeDocument/2006/relationships/hyperlink" Target="https://digital-navigator.azurewebsites.net/codes-schedules/definitions/378" TargetMode="External"/><Relationship Id="rId120" Type="http://schemas.openxmlformats.org/officeDocument/2006/relationships/hyperlink" Target="https://digital-navigator.azurewebsites.net/codes-schedules/definitions/214" TargetMode="External"/><Relationship Id="rId358" Type="http://schemas.openxmlformats.org/officeDocument/2006/relationships/hyperlink" Target="https://digital-navigator.azurewebsites.net/codes-schedules/definitions/104" TargetMode="External"/><Relationship Id="rId162" Type="http://schemas.openxmlformats.org/officeDocument/2006/relationships/hyperlink" Target="https://digital-navigator.azurewebsites.net/codes-schedules/definitions/739" TargetMode="External"/><Relationship Id="rId218" Type="http://schemas.openxmlformats.org/officeDocument/2006/relationships/hyperlink" Target="https://digital-navigator.azurewebsites.net/codes-schedules/definitions/803" TargetMode="External"/><Relationship Id="rId425" Type="http://schemas.openxmlformats.org/officeDocument/2006/relationships/fontTable" Target="fontTable.xml"/><Relationship Id="rId271" Type="http://schemas.openxmlformats.org/officeDocument/2006/relationships/hyperlink" Target="https://digital-navigator.azurewebsites.net/codes-schedules/definitions/70" TargetMode="External"/><Relationship Id="rId24" Type="http://schemas.openxmlformats.org/officeDocument/2006/relationships/hyperlink" Target="https://digital-navigator.azurewebsites.net/codes-schedules/definitions/134" TargetMode="External"/><Relationship Id="rId66" Type="http://schemas.openxmlformats.org/officeDocument/2006/relationships/hyperlink" Target="https://digital-navigator.azurewebsites.net/codes-schedules/definitions/739" TargetMode="External"/><Relationship Id="rId131" Type="http://schemas.openxmlformats.org/officeDocument/2006/relationships/hyperlink" Target="https://digital-navigator.azurewebsites.net/codes-schedules/definitions/73" TargetMode="External"/><Relationship Id="rId327" Type="http://schemas.openxmlformats.org/officeDocument/2006/relationships/hyperlink" Target="https://digital-navigator.azurewebsites.net/codes-schedules/definitions/739" TargetMode="External"/><Relationship Id="rId369" Type="http://schemas.openxmlformats.org/officeDocument/2006/relationships/hyperlink" Target="https://digital-navigator.azurewebsites.net/codes-schedules/definitions/243" TargetMode="External"/><Relationship Id="rId173" Type="http://schemas.openxmlformats.org/officeDocument/2006/relationships/hyperlink" Target="https://digital-navigator.azurewebsites.net/codes-schedules/definitions/739" TargetMode="External"/><Relationship Id="rId229" Type="http://schemas.openxmlformats.org/officeDocument/2006/relationships/hyperlink" Target="https://digital-navigator.azurewebsites.net/codes-schedules/definitions/504" TargetMode="External"/><Relationship Id="rId380" Type="http://schemas.openxmlformats.org/officeDocument/2006/relationships/hyperlink" Target="https://digital-navigator.azurewebsites.net/codes-schedules/definitions/739" TargetMode="External"/><Relationship Id="rId240" Type="http://schemas.openxmlformats.org/officeDocument/2006/relationships/hyperlink" Target="https://digital-navigator.azurewebsites.net/codes-schedules/definitions/90" TargetMode="External"/><Relationship Id="rId35" Type="http://schemas.openxmlformats.org/officeDocument/2006/relationships/hyperlink" Target="https://digital-navigator.azurewebsites.net/codes-schedules/definitions/86" TargetMode="External"/><Relationship Id="rId77" Type="http://schemas.openxmlformats.org/officeDocument/2006/relationships/hyperlink" Target="https://digital-navigator.azurewebsites.net/codes-schedules/definitions/214" TargetMode="External"/><Relationship Id="rId100" Type="http://schemas.openxmlformats.org/officeDocument/2006/relationships/hyperlink" Target="https://digital-navigator.azurewebsites.net/codes-schedules/definitions/63" TargetMode="External"/><Relationship Id="rId282" Type="http://schemas.openxmlformats.org/officeDocument/2006/relationships/hyperlink" Target="https://digital-navigator.azurewebsites.net/codes-schedules/definitions/504" TargetMode="External"/><Relationship Id="rId338" Type="http://schemas.openxmlformats.org/officeDocument/2006/relationships/hyperlink" Target="https://digital-navigator.azurewebsites.net/codes-schedules/definitions/131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739" TargetMode="External"/><Relationship Id="rId184" Type="http://schemas.openxmlformats.org/officeDocument/2006/relationships/hyperlink" Target="https://digital-navigator.azurewebsites.net/codes-schedules/definitions/504" TargetMode="External"/><Relationship Id="rId391" Type="http://schemas.openxmlformats.org/officeDocument/2006/relationships/hyperlink" Target="https://digital-navigator.azurewebsites.net/codes-schedules/definitions/865" TargetMode="External"/><Relationship Id="rId405" Type="http://schemas.openxmlformats.org/officeDocument/2006/relationships/hyperlink" Target="https://digital-navigator.azurewebsites.net/codes-schedules/definitions/959" TargetMode="External"/><Relationship Id="rId251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definitions/73" TargetMode="External"/><Relationship Id="rId293" Type="http://schemas.openxmlformats.org/officeDocument/2006/relationships/hyperlink" Target="https://digital-navigator.azurewebsites.net/codes-schedules/definitions/489" TargetMode="External"/><Relationship Id="rId307" Type="http://schemas.openxmlformats.org/officeDocument/2006/relationships/hyperlink" Target="https://digital-navigator.azurewebsites.net/codes-schedules/definitions/469" TargetMode="External"/><Relationship Id="rId349" Type="http://schemas.openxmlformats.org/officeDocument/2006/relationships/hyperlink" Target="https://digital-navigator.azurewebsites.net/codes-schedules/definitions/550" TargetMode="External"/><Relationship Id="rId88" Type="http://schemas.openxmlformats.org/officeDocument/2006/relationships/hyperlink" Target="https://digital-navigator.azurewebsites.net/codes-schedules/definitions/469" TargetMode="External"/><Relationship Id="rId111" Type="http://schemas.openxmlformats.org/officeDocument/2006/relationships/hyperlink" Target="https://digital-navigator.azurewebsites.net/codes-schedules/definitions/378" TargetMode="External"/><Relationship Id="rId153" Type="http://schemas.openxmlformats.org/officeDocument/2006/relationships/hyperlink" Target="https://digital-navigator.azurewebsites.net/codes-schedules/definitions/378" TargetMode="External"/><Relationship Id="rId195" Type="http://schemas.openxmlformats.org/officeDocument/2006/relationships/hyperlink" Target="https://digital-navigator.azurewebsites.net/codes-schedules/definitions/548" TargetMode="External"/><Relationship Id="rId209" Type="http://schemas.openxmlformats.org/officeDocument/2006/relationships/hyperlink" Target="https://digital-navigator.azurewebsites.net/codes-schedules/definitions/504" TargetMode="External"/><Relationship Id="rId360" Type="http://schemas.openxmlformats.org/officeDocument/2006/relationships/hyperlink" Target="https://digital-navigator.azurewebsites.net/codes-schedules/definitions/104" TargetMode="External"/><Relationship Id="rId416" Type="http://schemas.openxmlformats.org/officeDocument/2006/relationships/hyperlink" Target="https://digital-navigator.azurewebsites.net/codes-schedules/definitions/378" TargetMode="External"/><Relationship Id="rId220" Type="http://schemas.openxmlformats.org/officeDocument/2006/relationships/hyperlink" Target="https://digital-navigator.azurewebsites.net/codes-schedules/definitions/739" TargetMode="External"/><Relationship Id="rId15" Type="http://schemas.openxmlformats.org/officeDocument/2006/relationships/hyperlink" Target="https://digital-navigator.azurewebsites.net/codes-schedules/907/1.3" TargetMode="External"/><Relationship Id="rId57" Type="http://schemas.openxmlformats.org/officeDocument/2006/relationships/hyperlink" Target="https://digital-navigator.azurewebsites.net/codes-schedules/definitions/378" TargetMode="External"/><Relationship Id="rId262" Type="http://schemas.openxmlformats.org/officeDocument/2006/relationships/hyperlink" Target="https://digital-navigator.azurewebsites.net/codes-schedules/definitions/378" TargetMode="External"/><Relationship Id="rId318" Type="http://schemas.openxmlformats.org/officeDocument/2006/relationships/hyperlink" Target="https://digital-navigator.azurewebsites.net/codes-schedules/definitions/531" TargetMode="External"/><Relationship Id="rId99" Type="http://schemas.openxmlformats.org/officeDocument/2006/relationships/hyperlink" Target="https://digital-navigator.azurewebsites.net/codes-schedules/41/4.0" TargetMode="External"/><Relationship Id="rId122" Type="http://schemas.openxmlformats.org/officeDocument/2006/relationships/hyperlink" Target="https://digital-navigator.azurewebsites.net/codes-schedules/definitions/104" TargetMode="External"/><Relationship Id="rId164" Type="http://schemas.openxmlformats.org/officeDocument/2006/relationships/hyperlink" Target="https://digital-navigator.azurewebsites.net/codes-schedules/definitions/504" TargetMode="External"/><Relationship Id="rId371" Type="http://schemas.openxmlformats.org/officeDocument/2006/relationships/hyperlink" Target="https://digital-navigator.azurewebsites.net/codes-schedules/definitions/531" TargetMode="External"/><Relationship Id="rId26" Type="http://schemas.openxmlformats.org/officeDocument/2006/relationships/hyperlink" Target="https://digital-navigator.azurewebsites.net/codes-schedules/definitions/959" TargetMode="External"/><Relationship Id="rId231" Type="http://schemas.openxmlformats.org/officeDocument/2006/relationships/hyperlink" Target="https://digital-navigator.azurewebsites.net/codes-schedules/38/1.3" TargetMode="External"/><Relationship Id="rId273" Type="http://schemas.openxmlformats.org/officeDocument/2006/relationships/hyperlink" Target="https://digital-navigator.azurewebsites.net/codes-schedules/definitions/90" TargetMode="External"/><Relationship Id="rId329" Type="http://schemas.openxmlformats.org/officeDocument/2006/relationships/hyperlink" Target="https://digital-navigator.azurewebsites.net/codes-schedules/definitions/822" TargetMode="External"/><Relationship Id="rId68" Type="http://schemas.openxmlformats.org/officeDocument/2006/relationships/hyperlink" Target="https://digital-navigator.azurewebsites.net/codes-schedules/definitions/378" TargetMode="External"/><Relationship Id="rId133" Type="http://schemas.openxmlformats.org/officeDocument/2006/relationships/hyperlink" Target="https://digital-navigator.azurewebsites.net/codes-schedules/definitions/378" TargetMode="External"/><Relationship Id="rId175" Type="http://schemas.openxmlformats.org/officeDocument/2006/relationships/hyperlink" Target="https://digital-navigator.azurewebsites.net/codes-schedules/definitions/739" TargetMode="External"/><Relationship Id="rId340" Type="http://schemas.openxmlformats.org/officeDocument/2006/relationships/hyperlink" Target="https://digital-navigator.azurewebsites.net/codes-schedules/definitions/60" TargetMode="External"/><Relationship Id="rId200" Type="http://schemas.openxmlformats.org/officeDocument/2006/relationships/hyperlink" Target="https://digital-navigator.azurewebsites.net/codes-schedules/definitions/378" TargetMode="External"/><Relationship Id="rId382" Type="http://schemas.openxmlformats.org/officeDocument/2006/relationships/hyperlink" Target="https://digital-navigator.azurewebsites.net/codes-schedules/definitions/378" TargetMode="External"/><Relationship Id="rId242" Type="http://schemas.openxmlformats.org/officeDocument/2006/relationships/hyperlink" Target="https://digital-navigator.azurewebsites.net/codes-schedules/definitions/790" TargetMode="External"/><Relationship Id="rId284" Type="http://schemas.openxmlformats.org/officeDocument/2006/relationships/hyperlink" Target="https://digital-navigator.azurewebsites.net/codes-schedules/definitions/378" TargetMode="External"/><Relationship Id="rId37" Type="http://schemas.openxmlformats.org/officeDocument/2006/relationships/hyperlink" Target="https://digital-navigator.azurewebsites.net/codes-schedules/definitions/86" TargetMode="External"/><Relationship Id="rId79" Type="http://schemas.openxmlformats.org/officeDocument/2006/relationships/hyperlink" Target="https://digital-navigator.azurewebsites.net/codes-schedules/definitions/739" TargetMode="External"/><Relationship Id="rId102" Type="http://schemas.openxmlformats.org/officeDocument/2006/relationships/hyperlink" Target="https://digital-navigator.azurewebsites.net/codes-schedules/definitions/63" TargetMode="External"/><Relationship Id="rId144" Type="http://schemas.openxmlformats.org/officeDocument/2006/relationships/hyperlink" Target="https://digital-navigator.azurewebsites.net/codes-schedules/43/4.0" TargetMode="External"/><Relationship Id="rId90" Type="http://schemas.openxmlformats.org/officeDocument/2006/relationships/hyperlink" Target="https://digital-navigator.azurewebsites.net/codes-schedules/definitions/77" TargetMode="External"/><Relationship Id="rId186" Type="http://schemas.openxmlformats.org/officeDocument/2006/relationships/hyperlink" Target="https://digital-navigator.azurewebsites.net/codes-schedules/definitions/531" TargetMode="External"/><Relationship Id="rId351" Type="http://schemas.openxmlformats.org/officeDocument/2006/relationships/hyperlink" Target="https://digital-navigator.azurewebsites.net/codes-schedules/definitions/1273" TargetMode="External"/><Relationship Id="rId393" Type="http://schemas.openxmlformats.org/officeDocument/2006/relationships/hyperlink" Target="https://digital-navigator.azurewebsites.net/codes-schedules/definitions/378" TargetMode="External"/><Relationship Id="rId407" Type="http://schemas.openxmlformats.org/officeDocument/2006/relationships/hyperlink" Target="https://digital-navigator.azurewebsites.net/codes-schedules/definitions/469" TargetMode="External"/><Relationship Id="rId211" Type="http://schemas.openxmlformats.org/officeDocument/2006/relationships/hyperlink" Target="https://digital-navigator.azurewebsites.net/codes-schedules/definitions/803" TargetMode="External"/><Relationship Id="rId253" Type="http://schemas.openxmlformats.org/officeDocument/2006/relationships/hyperlink" Target="https://digital-navigator.azurewebsites.net/codes-schedules/definitions/790" TargetMode="External"/><Relationship Id="rId295" Type="http://schemas.openxmlformats.org/officeDocument/2006/relationships/hyperlink" Target="https://digital-navigator.azurewebsites.net/codes-schedules/definitions/504" TargetMode="External"/><Relationship Id="rId309" Type="http://schemas.openxmlformats.org/officeDocument/2006/relationships/hyperlink" Target="https://digital-navigator.azurewebsites.net/codes-schedules/definitions/134" TargetMode="External"/><Relationship Id="rId48" Type="http://schemas.openxmlformats.org/officeDocument/2006/relationships/hyperlink" Target="https://digital-navigator.azurewebsites.net/codes-schedules/definitions/378" TargetMode="External"/><Relationship Id="rId113" Type="http://schemas.openxmlformats.org/officeDocument/2006/relationships/hyperlink" Target="https://digital-navigator.azurewebsites.net/codes-schedules/definitions/504" TargetMode="External"/><Relationship Id="rId320" Type="http://schemas.openxmlformats.org/officeDocument/2006/relationships/hyperlink" Target="https://digital-navigator.azurewebsites.net/codes-schedules/definitions/146" TargetMode="External"/><Relationship Id="rId155" Type="http://schemas.openxmlformats.org/officeDocument/2006/relationships/hyperlink" Target="https://digital-navigator.azurewebsites.net/codes-schedules/definitions/739" TargetMode="External"/><Relationship Id="rId197" Type="http://schemas.openxmlformats.org/officeDocument/2006/relationships/hyperlink" Target="https://digital-navigator.azurewebsites.net/codes-schedules/definitions/1151" TargetMode="External"/><Relationship Id="rId362" Type="http://schemas.openxmlformats.org/officeDocument/2006/relationships/hyperlink" Target="https://digital-navigator.azurewebsites.net/codes-schedules/definitions/79" TargetMode="External"/><Relationship Id="rId418" Type="http://schemas.openxmlformats.org/officeDocument/2006/relationships/hyperlink" Target="https://digital-navigator.azurewebsites.net/codes-schedules/definitions/739" TargetMode="External"/><Relationship Id="rId222" Type="http://schemas.openxmlformats.org/officeDocument/2006/relationships/hyperlink" Target="https://digital-navigator.azurewebsites.net/codes-schedules/definitions/181" TargetMode="External"/><Relationship Id="rId264" Type="http://schemas.openxmlformats.org/officeDocument/2006/relationships/hyperlink" Target="https://digital-navigator.azurewebsites.net/codes-schedules/definitions/378" TargetMode="External"/><Relationship Id="rId17" Type="http://schemas.openxmlformats.org/officeDocument/2006/relationships/footer" Target="footer4.xml"/><Relationship Id="rId59" Type="http://schemas.openxmlformats.org/officeDocument/2006/relationships/hyperlink" Target="https://digital-navigator.azurewebsites.net/codes-schedules/definitions/49" TargetMode="External"/><Relationship Id="rId124" Type="http://schemas.openxmlformats.org/officeDocument/2006/relationships/hyperlink" Target="https://digital-navigator.azurewebsites.net/codes-schedules/definitions/3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1" ma:contentTypeDescription="Create a new document." ma:contentTypeScope="" ma:versionID="f50125f3cd7213b0e100562523a5a6ac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6417bc8af781eed46c5bd11706e7fe8e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4516C-BEB1-4349-BF3E-19D5BD84E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BF070-AD40-44DB-A204-D0A38736D8DA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F8B2F46A-DBAD-4273-A69A-E211B8DFB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fa499d-8334-4b45-bbba-5ec17299202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9916</Words>
  <Characters>54441</Characters>
  <Application>Microsoft Office Word</Application>
  <DocSecurity>0</DocSecurity>
  <Lines>1701</Lines>
  <Paragraphs>906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63451</CharactersWithSpaces>
  <SharedDoc>false</SharedDoc>
  <HLinks>
    <vt:vector size="2436" baseType="variant">
      <vt:variant>
        <vt:i4>2359422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6357117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https://digital-navigator.azurewebsites.net/codes-schedules/definitions/527</vt:lpwstr>
      </vt:variant>
      <vt:variant>
        <vt:lpwstr/>
      </vt:variant>
      <vt:variant>
        <vt:i4>6750329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6291581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6553723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6619260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6684799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6684785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6619260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6684785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6488191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6619248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6488191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6488190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https://digital-navigator.azurewebsites.net/codes-schedules/definitions/608</vt:lpwstr>
      </vt:variant>
      <vt:variant>
        <vt:lpwstr/>
      </vt:variant>
      <vt:variant>
        <vt:i4>6553723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6684799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6553723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6684785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6488185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https://digital-navigator.azurewebsites.net/codes-schedules/definitions/808</vt:lpwstr>
      </vt:variant>
      <vt:variant>
        <vt:lpwstr/>
      </vt:variant>
      <vt:variant>
        <vt:i4>6619248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https://digital-navigator.azurewebsites.net/codes-schedules/definitions/865</vt:lpwstr>
      </vt:variant>
      <vt:variant>
        <vt:lpwstr/>
      </vt:variant>
      <vt:variant>
        <vt:i4>6553712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https://digital-navigator.azurewebsites.net/codes-schedules/definitions/872</vt:lpwstr>
      </vt:variant>
      <vt:variant>
        <vt:lpwstr/>
      </vt:variant>
      <vt:variant>
        <vt:i4>6488185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6357113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https://digital-navigator.azurewebsites.net/codes-schedules/definitions/129</vt:lpwstr>
      </vt:variant>
      <vt:variant>
        <vt:lpwstr/>
      </vt:variant>
      <vt:variant>
        <vt:i4>6291583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6750329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6291583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6946940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6488185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https://digital-navigator.azurewebsites.net/codes-schedules/definitions/100</vt:lpwstr>
      </vt:variant>
      <vt:variant>
        <vt:lpwstr/>
      </vt:variant>
      <vt:variant>
        <vt:i4>6750330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https://digital-navigator.azurewebsites.net/codes-schedules/definitions/243</vt:lpwstr>
      </vt:variant>
      <vt:variant>
        <vt:lpwstr/>
      </vt:variant>
      <vt:variant>
        <vt:i4>6619258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6488185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6291577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6619258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6619258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6684797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6946943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5374030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6488185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5374030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5374030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6946940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5374030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6422654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6291577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5374030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5374030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6684797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6946943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6488190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6488185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6488190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6488190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6946943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6488190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6488185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6291577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6488190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6488190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6684797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6488185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6684784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https://digital-navigator.azurewebsites.net/codes-schedules/definitions/856</vt:lpwstr>
      </vt:variant>
      <vt:variant>
        <vt:lpwstr/>
      </vt:variant>
      <vt:variant>
        <vt:i4>6357104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https://digital-navigator.azurewebsites.net/codes-schedules/definitions/822</vt:lpwstr>
      </vt:variant>
      <vt:variant>
        <vt:lpwstr/>
      </vt:variant>
      <vt:variant>
        <vt:i4>7012465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https://digital-navigator.azurewebsites.net/codes-schedules/definitions/982</vt:lpwstr>
      </vt:variant>
      <vt:variant>
        <vt:lpwstr/>
      </vt:variant>
      <vt:variant>
        <vt:i4>6291583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6357119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6750329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6750335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6291581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6422655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https://digital-navigator.azurewebsites.net/codes-schedules/definitions/713</vt:lpwstr>
      </vt:variant>
      <vt:variant>
        <vt:lpwstr/>
      </vt:variant>
      <vt:variant>
        <vt:i4>6553723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6684797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6553723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6553723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6684797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7012477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6684799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6553723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7012476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https://digital-navigator.azurewebsites.net/codes-schedules/definitions/489</vt:lpwstr>
      </vt:variant>
      <vt:variant>
        <vt:lpwstr/>
      </vt:variant>
      <vt:variant>
        <vt:i4>6357105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6750335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6291581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https://digital-navigator.azurewebsites.net/codes-schedules/definitions/801</vt:lpwstr>
      </vt:variant>
      <vt:variant>
        <vt:lpwstr/>
      </vt:variant>
      <vt:variant>
        <vt:i4>6553723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https://digital-navigator.azurewebsites.net/codes-schedules/definitions/802</vt:lpwstr>
      </vt:variant>
      <vt:variant>
        <vt:lpwstr/>
      </vt:variant>
      <vt:variant>
        <vt:i4>6488189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7012473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6488177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6488189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7012473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6488177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6422650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https://digital-navigator.azurewebsites.net/codes-schedules/definitions/216</vt:lpwstr>
      </vt:variant>
      <vt:variant>
        <vt:lpwstr/>
      </vt:variant>
      <vt:variant>
        <vt:i4>6488191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6553723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6488191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6357119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6291583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6946938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6553723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6488189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6684785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6946943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6684785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6357119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6946938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6946943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6619260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6946943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6488177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6684784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6357119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6946938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6750329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6946943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6619260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6684799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6422650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https://digital-navigator.azurewebsites.net/codes-schedules/definitions/216</vt:lpwstr>
      </vt:variant>
      <vt:variant>
        <vt:lpwstr/>
      </vt:variant>
      <vt:variant>
        <vt:i4>6488185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6488185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6488185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6619257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https://digital-navigator.azurewebsites.net/codes-schedules/definitions/162</vt:lpwstr>
      </vt:variant>
      <vt:variant>
        <vt:lpwstr/>
      </vt:variant>
      <vt:variant>
        <vt:i4>6291581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2359422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6291581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6750329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2359422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https://digital-navigator.azurewebsites.net/codes-schedules/definitions/181</vt:lpwstr>
      </vt:variant>
      <vt:variant>
        <vt:lpwstr/>
      </vt:variant>
      <vt:variant>
        <vt:i4>6291581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6488185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6357105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6619248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6291581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6488176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6488176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6291583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6750329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2359422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https://digital-navigator.azurewebsites.net/codes-schedules/definitions/181</vt:lpwstr>
      </vt:variant>
      <vt:variant>
        <vt:lpwstr/>
      </vt:variant>
      <vt:variant>
        <vt:i4>6357105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6488176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6553723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6553723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5439564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https://digital-navigator.azurewebsites.net/codes-schedules/definitions/1151</vt:lpwstr>
      </vt:variant>
      <vt:variant>
        <vt:lpwstr/>
      </vt:variant>
      <vt:variant>
        <vt:i4>6291583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6750333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https://digital-navigator.azurewebsites.net/codes-schedules/definitions/548</vt:lpwstr>
      </vt:variant>
      <vt:variant>
        <vt:lpwstr/>
      </vt:variant>
      <vt:variant>
        <vt:i4>6291583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6357105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6291583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6488189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6750329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7012473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6357119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6291583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6357119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6291581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6357104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6357119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6291583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6488185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6291581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2687097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https://digital-navigator.azurewebsites.net/codes-schedules/43/4.0</vt:lpwstr>
      </vt:variant>
      <vt:variant>
        <vt:lpwstr/>
      </vt:variant>
      <vt:variant>
        <vt:i4>2818169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6750320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6291583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6750329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6291583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7012473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6291582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6488185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6357104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6291581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6553723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6488185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6357113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https://digital-navigator.azurewebsites.net/codes-schedules/definitions/127</vt:lpwstr>
      </vt:variant>
      <vt:variant>
        <vt:lpwstr/>
      </vt:variant>
      <vt:variant>
        <vt:i4>6422650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6357117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https://digital-navigator.azurewebsites.net/codes-schedules/definitions/522</vt:lpwstr>
      </vt:variant>
      <vt:variant>
        <vt:lpwstr/>
      </vt:variant>
      <vt:variant>
        <vt:i4>6750329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6488185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6291581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6684785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6553723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6488191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6553723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6946940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6488189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6291582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2818169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2818169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6553727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6291583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6619260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https://digital-navigator.azurewebsites.net/codes-schedules/definitions/566</vt:lpwstr>
      </vt:variant>
      <vt:variant>
        <vt:lpwstr/>
      </vt:variant>
      <vt:variant>
        <vt:i4>6291581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2359422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2359422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2359422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https://digital-navigator.azurewebsites.net/codes-schedules/definitions/180</vt:lpwstr>
      </vt:variant>
      <vt:variant>
        <vt:lpwstr/>
      </vt:variant>
      <vt:variant>
        <vt:i4>6291581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6422650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6291583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6357117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https://digital-navigator.azurewebsites.net/codes-schedules/definitions/522</vt:lpwstr>
      </vt:variant>
      <vt:variant>
        <vt:lpwstr/>
      </vt:variant>
      <vt:variant>
        <vt:i4>6422650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6291583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6946940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6946940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6291577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6488185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6422641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6357104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6946940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2818169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6946940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6553723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2818169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6553727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6291583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6684798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6291583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6291581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6291582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6553723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6291583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6488176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https://digital-navigator.azurewebsites.net/codes-schedules/definitions/808</vt:lpwstr>
      </vt:variant>
      <vt:variant>
        <vt:lpwstr/>
      </vt:variant>
      <vt:variant>
        <vt:i4>6619248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https://digital-navigator.azurewebsites.net/codes-schedules/definitions/865</vt:lpwstr>
      </vt:variant>
      <vt:variant>
        <vt:lpwstr/>
      </vt:variant>
      <vt:variant>
        <vt:i4>6553712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https://digital-navigator.azurewebsites.net/codes-schedules/definitions/872</vt:lpwstr>
      </vt:variant>
      <vt:variant>
        <vt:lpwstr/>
      </vt:variant>
      <vt:variant>
        <vt:i4>6488185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6619248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6357113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https://digital-navigator.azurewebsites.net/codes-schedules/definitions/129</vt:lpwstr>
      </vt:variant>
      <vt:variant>
        <vt:lpwstr/>
      </vt:variant>
      <vt:variant>
        <vt:i4>6619248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6291581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6619248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6422651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https://digital-navigator.azurewebsites.net/codes-schedules/definitions/31</vt:lpwstr>
      </vt:variant>
      <vt:variant>
        <vt:lpwstr/>
      </vt:variant>
      <vt:variant>
        <vt:i4>6291581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6291583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6488185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6291583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6684785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6684785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6291577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2818169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6946940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3080307</vt:i4>
      </vt:variant>
      <vt:variant>
        <vt:i4>48</vt:i4>
      </vt:variant>
      <vt:variant>
        <vt:i4>0</vt:i4>
      </vt:variant>
      <vt:variant>
        <vt:i4>5</vt:i4>
      </vt:variant>
      <vt:variant>
        <vt:lpwstr>https://digital-navigator.azurewebsites.net/codes-schedules/907/1.3</vt:lpwstr>
      </vt:variant>
      <vt:variant>
        <vt:lpwstr/>
      </vt:variant>
      <vt:variant>
        <vt:i4>7012473</vt:i4>
      </vt:variant>
      <vt:variant>
        <vt:i4>45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24</cp:revision>
  <cp:lastPrinted>2026-01-26T08:38:00Z</cp:lastPrinted>
  <dcterms:created xsi:type="dcterms:W3CDTF">2026-02-03T12:30:00Z</dcterms:created>
  <dcterms:modified xsi:type="dcterms:W3CDTF">2026-05-27T14:10:00Z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