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82F46" w14:textId="77777777" w:rsidR="00664FC0" w:rsidRDefault="00664FC0" w:rsidP="005B5F68"/>
    <w:p w14:paraId="024A5AC3" w14:textId="017463AC" w:rsidR="00E17C61" w:rsidRDefault="00D676EE" w:rsidP="00E17C61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EF27D44" wp14:editId="1533DB65">
                <wp:simplePos x="0" y="0"/>
                <wp:positionH relativeFrom="margin">
                  <wp:align>right</wp:align>
                </wp:positionH>
                <wp:positionV relativeFrom="paragraph">
                  <wp:posOffset>224789</wp:posOffset>
                </wp:positionV>
                <wp:extent cx="5705475" cy="0"/>
                <wp:effectExtent l="0" t="19050" r="9525" b="0"/>
                <wp:wrapNone/>
                <wp:docPr id="1686440044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BFE343" id="Straight Connector 5" o:spid="_x0000_s1026" style="position:absolute;flip:y;z-index:251657216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7988A581" w14:textId="77777777" w:rsidR="00E17C61" w:rsidRDefault="00E17C61" w:rsidP="00E17C61"/>
    <w:p w14:paraId="0A424EB0" w14:textId="77777777" w:rsidR="00664FC0" w:rsidRDefault="00664FC0" w:rsidP="00E17C61"/>
    <w:p w14:paraId="2CD1740E" w14:textId="77777777" w:rsidR="00F65C61" w:rsidRDefault="00664FC0" w:rsidP="00E17C61">
      <w:pPr>
        <w:pStyle w:val="DocumentTitle"/>
        <w:jc w:val="right"/>
      </w:pPr>
      <w:bookmarkStart w:id="0" w:name="ELO_Doc_Title"/>
      <w:r w:rsidRPr="00453458">
        <w:t xml:space="preserve">Central Switching Service </w:t>
      </w:r>
      <w:bookmarkStart w:id="1" w:name="_Hlk191548696"/>
      <w:bookmarkEnd w:id="0"/>
      <w:r w:rsidR="003B480E" w:rsidRPr="003B480E">
        <w:rPr>
          <w:lang w:val="en-IN"/>
        </w:rPr>
        <w:t xml:space="preserve">(CSS) Service </w:t>
      </w:r>
      <w:r w:rsidR="003B480E">
        <w:t>Definitio</w:t>
      </w:r>
      <w:r w:rsidR="00234781">
        <w:t>n</w:t>
      </w:r>
      <w:bookmarkEnd w:id="1"/>
    </w:p>
    <w:p w14:paraId="7A5E06D0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04384F94" w14:textId="7BC5217D" w:rsidR="00E17C61" w:rsidRDefault="00D676EE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BC77BE" wp14:editId="23011667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19050" t="19050" r="9525" b="9525"/>
                <wp:wrapNone/>
                <wp:docPr id="2075605746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D2E3D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7F519789" w14:textId="77777777" w:rsidR="00E17C61" w:rsidRDefault="00E17C61" w:rsidP="00477729">
      <w:pPr>
        <w:pStyle w:val="TitleExtras"/>
      </w:pPr>
    </w:p>
    <w:p w14:paraId="782F5A80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2" w:name="ELO_Doc_Author"/>
      <w:bookmarkEnd w:id="2"/>
    </w:p>
    <w:p w14:paraId="4BAFEAE4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6D3198D" w14:textId="77777777" w:rsidR="00F65C61" w:rsidRDefault="00F65C61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5B87FF34" w14:textId="62383771" w:rsidR="00F65C61" w:rsidRDefault="00F65C61">
      <w:pPr>
        <w:pStyle w:val="TOC1"/>
        <w:rPr>
          <w:rFonts w:ascii="Calibri" w:hAnsi="Calibri"/>
          <w:noProof/>
        </w:rPr>
      </w:pPr>
      <w:hyperlink w:anchor="_Toc256000011" w:history="1">
        <w:r>
          <w:rPr>
            <w:rStyle w:val="Hyperlink"/>
            <w:noProof/>
          </w:rPr>
          <w:t>1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Description of Service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0B564496" w14:textId="3C83B811" w:rsidR="00F65C61" w:rsidRDefault="00F65C61">
      <w:pPr>
        <w:pStyle w:val="TOC1"/>
        <w:rPr>
          <w:rFonts w:ascii="Calibri" w:hAnsi="Calibri"/>
          <w:noProof/>
        </w:rPr>
      </w:pPr>
      <w:hyperlink w:anchor="_Toc256000012" w:history="1">
        <w:r>
          <w:rPr>
            <w:rStyle w:val="Hyperlink"/>
            <w:noProof/>
          </w:rPr>
          <w:t>2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Definition of CSS Users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_Toc256000012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791E80A" w14:textId="4504245A" w:rsidR="00F65C61" w:rsidRDefault="00F65C61">
      <w:pPr>
        <w:pStyle w:val="TOC1"/>
        <w:rPr>
          <w:rFonts w:ascii="Calibri" w:hAnsi="Calibri"/>
          <w:noProof/>
        </w:rPr>
      </w:pPr>
      <w:hyperlink w:anchor="_Toc256000013" w:history="1">
        <w:r>
          <w:rPr>
            <w:rStyle w:val="Hyperlink"/>
            <w:noProof/>
          </w:rPr>
          <w:t>3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System Access and User Management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_Toc256000013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37F8E4B" w14:textId="463E0196" w:rsidR="00F65C61" w:rsidRDefault="00F65C61">
      <w:pPr>
        <w:pStyle w:val="TOC1"/>
        <w:rPr>
          <w:rFonts w:ascii="Calibri" w:hAnsi="Calibri"/>
          <w:noProof/>
        </w:rPr>
      </w:pPr>
      <w:hyperlink w:anchor="_Toc256000014" w:history="1">
        <w:r>
          <w:rPr>
            <w:rStyle w:val="Hyperlink"/>
            <w:noProof/>
          </w:rPr>
          <w:t>4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Service Availability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_Toc256000014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7</w:t>
        </w:r>
        <w:r>
          <w:rPr>
            <w:noProof/>
          </w:rPr>
          <w:fldChar w:fldCharType="end"/>
        </w:r>
      </w:hyperlink>
    </w:p>
    <w:p w14:paraId="4F8291BC" w14:textId="2642E72F" w:rsidR="00F65C61" w:rsidRDefault="00F65C61">
      <w:pPr>
        <w:pStyle w:val="TOC1"/>
        <w:rPr>
          <w:rFonts w:ascii="Calibri" w:hAnsi="Calibri"/>
          <w:noProof/>
        </w:rPr>
      </w:pPr>
      <w:hyperlink w:anchor="_Toc256000015" w:history="1">
        <w:r>
          <w:rPr>
            <w:rStyle w:val="Hyperlink"/>
            <w:noProof/>
          </w:rPr>
          <w:t>5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CSS User Support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_Toc256000015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8</w:t>
        </w:r>
        <w:r>
          <w:rPr>
            <w:noProof/>
          </w:rPr>
          <w:fldChar w:fldCharType="end"/>
        </w:r>
      </w:hyperlink>
    </w:p>
    <w:p w14:paraId="5F1DC5DE" w14:textId="62ED28A0" w:rsidR="00F65C61" w:rsidRDefault="00F65C61">
      <w:pPr>
        <w:pStyle w:val="TOC1"/>
        <w:rPr>
          <w:rFonts w:ascii="Calibri" w:hAnsi="Calibri"/>
          <w:noProof/>
        </w:rPr>
      </w:pPr>
      <w:hyperlink w:anchor="_Toc256000016" w:history="1">
        <w:r>
          <w:rPr>
            <w:rStyle w:val="Hyperlink"/>
            <w:noProof/>
          </w:rPr>
          <w:t>6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Service Levels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_Toc256000016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9</w:t>
        </w:r>
        <w:r>
          <w:rPr>
            <w:noProof/>
          </w:rPr>
          <w:fldChar w:fldCharType="end"/>
        </w:r>
      </w:hyperlink>
    </w:p>
    <w:p w14:paraId="143CB70F" w14:textId="50CE727C" w:rsidR="00F65C61" w:rsidRDefault="00F65C61">
      <w:pPr>
        <w:pStyle w:val="TOC1"/>
        <w:rPr>
          <w:rFonts w:ascii="Calibri" w:hAnsi="Calibri"/>
          <w:noProof/>
        </w:rPr>
      </w:pPr>
      <w:hyperlink w:anchor="_Toc256000017" w:history="1">
        <w:r>
          <w:rPr>
            <w:rStyle w:val="Hyperlink"/>
            <w:noProof/>
          </w:rPr>
          <w:t>7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Maximum Demand Volumes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_Toc256000017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11</w:t>
        </w:r>
        <w:r>
          <w:rPr>
            <w:noProof/>
          </w:rPr>
          <w:fldChar w:fldCharType="end"/>
        </w:r>
      </w:hyperlink>
    </w:p>
    <w:p w14:paraId="78477304" w14:textId="4B1F10D8" w:rsidR="00F65C61" w:rsidRDefault="00F65C61">
      <w:pPr>
        <w:pStyle w:val="TOC1"/>
        <w:rPr>
          <w:rFonts w:ascii="Calibri" w:hAnsi="Calibri"/>
          <w:noProof/>
        </w:rPr>
      </w:pPr>
      <w:hyperlink w:anchor="_Toc256000018" w:history="1">
        <w:r>
          <w:rPr>
            <w:rStyle w:val="Hyperlink"/>
            <w:noProof/>
          </w:rPr>
          <w:t>8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Reporting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_Toc256000018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13</w:t>
        </w:r>
        <w:r>
          <w:rPr>
            <w:noProof/>
          </w:rPr>
          <w:fldChar w:fldCharType="end"/>
        </w:r>
      </w:hyperlink>
    </w:p>
    <w:p w14:paraId="681465F9" w14:textId="6380CFB6" w:rsidR="00F65C61" w:rsidRDefault="00F65C61">
      <w:pPr>
        <w:pStyle w:val="TOC1"/>
        <w:rPr>
          <w:rFonts w:ascii="Calibri" w:hAnsi="Calibri"/>
          <w:noProof/>
        </w:rPr>
      </w:pPr>
      <w:hyperlink w:anchor="_Toc256000019" w:history="1">
        <w:r>
          <w:rPr>
            <w:rStyle w:val="Hyperlink"/>
            <w:noProof/>
          </w:rPr>
          <w:t>9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System Audit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_Toc256000019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17</w:t>
        </w:r>
        <w:r>
          <w:rPr>
            <w:noProof/>
          </w:rPr>
          <w:fldChar w:fldCharType="end"/>
        </w:r>
      </w:hyperlink>
    </w:p>
    <w:p w14:paraId="7198F5AB" w14:textId="557E04C2" w:rsidR="00F65C61" w:rsidRDefault="00F65C61">
      <w:pPr>
        <w:pStyle w:val="TOC1"/>
        <w:rPr>
          <w:rFonts w:ascii="Calibri" w:hAnsi="Calibri"/>
          <w:noProof/>
        </w:rPr>
      </w:pPr>
      <w:hyperlink w:anchor="_Toc256000020" w:history="1">
        <w:r>
          <w:rPr>
            <w:rStyle w:val="Hyperlink"/>
            <w:noProof/>
          </w:rPr>
          <w:t>10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Data Handling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_Toc256000020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17</w:t>
        </w:r>
        <w:r>
          <w:rPr>
            <w:noProof/>
          </w:rPr>
          <w:fldChar w:fldCharType="end"/>
        </w:r>
      </w:hyperlink>
    </w:p>
    <w:p w14:paraId="141596C3" w14:textId="276E73D2" w:rsidR="00F65C61" w:rsidRDefault="00F65C61">
      <w:pPr>
        <w:pStyle w:val="TOC1"/>
        <w:rPr>
          <w:rFonts w:ascii="Calibri" w:hAnsi="Calibri"/>
          <w:noProof/>
        </w:rPr>
      </w:pPr>
      <w:hyperlink w:anchor="_Toc256000021" w:history="1">
        <w:r>
          <w:rPr>
            <w:rStyle w:val="Hyperlink"/>
            <w:noProof/>
          </w:rPr>
          <w:t>11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Security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_Toc256000021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E23A9D">
          <w:rPr>
            <w:noProof/>
          </w:rPr>
          <w:t>17</w:t>
        </w:r>
        <w:r>
          <w:rPr>
            <w:noProof/>
          </w:rPr>
          <w:fldChar w:fldCharType="end"/>
        </w:r>
      </w:hyperlink>
    </w:p>
    <w:p w14:paraId="1B457136" w14:textId="77777777" w:rsidR="00F65C61" w:rsidRDefault="00F65C61">
      <w:pPr>
        <w:pStyle w:val="DocumentTitle"/>
        <w:widowControl w:val="0"/>
      </w:pPr>
      <w:r>
        <w:fldChar w:fldCharType="end"/>
      </w:r>
    </w:p>
    <w:p w14:paraId="5214EB33" w14:textId="77777777" w:rsidR="00F65C61" w:rsidRDefault="00F65C61">
      <w:pPr>
        <w:widowControl w:val="0"/>
      </w:pPr>
      <w:r>
        <w:br w:type="page"/>
      </w:r>
    </w:p>
    <w:p w14:paraId="078FE16B" w14:textId="77777777" w:rsidR="00F65C61" w:rsidRDefault="00F65C61">
      <w:pPr>
        <w:widowControl w:val="0"/>
        <w:spacing w:after="320" w:line="276" w:lineRule="auto"/>
        <w:jc w:val="center"/>
      </w:pPr>
      <w:r>
        <w:rPr>
          <w:rFonts w:eastAsia="Arial" w:cs="Arial"/>
          <w:b/>
          <w:color w:val="000000"/>
          <w:sz w:val="24"/>
        </w:rPr>
        <w:lastRenderedPageBreak/>
        <w:t>Technical Specification Document</w:t>
      </w:r>
    </w:p>
    <w:p w14:paraId="35C769D6" w14:textId="77777777" w:rsidR="00F65C61" w:rsidRDefault="00F65C61">
      <w:pPr>
        <w:widowControl w:val="0"/>
        <w:spacing w:after="320" w:line="276" w:lineRule="auto"/>
        <w:jc w:val="center"/>
      </w:pPr>
      <w:r>
        <w:rPr>
          <w:rFonts w:eastAsia="Arial" w:cs="Arial"/>
          <w:b/>
          <w:color w:val="000000"/>
          <w:sz w:val="24"/>
        </w:rPr>
        <w:t>Central Switching Service (CSS) Service Definition</w:t>
      </w:r>
    </w:p>
    <w:p w14:paraId="3E3417C6" w14:textId="397EE96D" w:rsidR="00F65C61" w:rsidRDefault="00F65C61">
      <w:pPr>
        <w:widowControl w:val="0"/>
        <w:spacing w:after="320" w:line="276" w:lineRule="auto"/>
        <w:jc w:val="center"/>
      </w:pPr>
      <w:r>
        <w:rPr>
          <w:rFonts w:eastAsia="Arial" w:cs="Arial"/>
          <w:color w:val="000000"/>
          <w:sz w:val="24"/>
        </w:rPr>
        <w:t>Version: 1.</w:t>
      </w:r>
      <w:r w:rsidR="00892061">
        <w:rPr>
          <w:rFonts w:eastAsia="Arial" w:cs="Arial"/>
          <w:color w:val="000000"/>
          <w:sz w:val="24"/>
        </w:rPr>
        <w:t>4</w:t>
      </w:r>
      <w:r>
        <w:rPr>
          <w:rFonts w:eastAsia="Arial" w:cs="Arial"/>
          <w:color w:val="000000"/>
          <w:sz w:val="24"/>
        </w:rPr>
        <w:t xml:space="preserve">                  Effective Date:          </w:t>
      </w:r>
      <w:r w:rsidR="00212C8D">
        <w:rPr>
          <w:rFonts w:eastAsia="Arial" w:cs="Arial"/>
          <w:color w:val="000000"/>
          <w:sz w:val="24"/>
        </w:rPr>
        <w:t>2</w:t>
      </w:r>
      <w:r>
        <w:rPr>
          <w:rFonts w:eastAsia="Arial" w:cs="Arial"/>
          <w:color w:val="000000"/>
          <w:sz w:val="24"/>
        </w:rPr>
        <w:t>8 </w:t>
      </w:r>
      <w:r w:rsidR="00212C8D">
        <w:rPr>
          <w:rFonts w:eastAsia="Arial" w:cs="Arial"/>
          <w:color w:val="000000"/>
          <w:sz w:val="24"/>
        </w:rPr>
        <w:t>February </w:t>
      </w:r>
      <w:r>
        <w:rPr>
          <w:rFonts w:eastAsia="Arial" w:cs="Arial"/>
          <w:color w:val="000000"/>
          <w:sz w:val="24"/>
        </w:rPr>
        <w:t>202</w:t>
      </w:r>
      <w:r w:rsidR="00212C8D">
        <w:rPr>
          <w:rFonts w:eastAsia="Arial" w:cs="Arial"/>
          <w:color w:val="000000"/>
          <w:sz w:val="24"/>
        </w:rPr>
        <w:t>5</w:t>
      </w:r>
    </w:p>
    <w:p w14:paraId="6F80E962" w14:textId="77777777" w:rsidR="00F65C61" w:rsidRDefault="00F65C61">
      <w:pPr>
        <w:widowControl w:val="0"/>
        <w:spacing w:after="320" w:line="276" w:lineRule="auto"/>
      </w:pPr>
      <w:r>
        <w:rPr>
          <w:rFonts w:eastAsia="Arial" w:cs="Arial"/>
          <w:i/>
          <w:color w:val="000000"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2126"/>
        <w:gridCol w:w="5871"/>
      </w:tblGrid>
      <w:tr w:rsidR="00F65C61" w:rsidRPr="00C54E86" w14:paraId="5EA23BDA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485E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szCs w:val="22"/>
                <w:lang w:val="en-GB" w:eastAsia="en-US"/>
              </w:rPr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0A0E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szCs w:val="22"/>
                <w:lang w:val="en-GB" w:eastAsia="en-US"/>
              </w:rPr>
              <w:t>Implementation Date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56EA3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szCs w:val="22"/>
                <w:lang w:val="en-GB" w:eastAsia="en-US"/>
              </w:rPr>
              <w:t>Reason for Change</w:t>
            </w:r>
          </w:p>
        </w:tc>
      </w:tr>
      <w:tr w:rsidR="00F65C61" w:rsidRPr="00C54E86" w14:paraId="380B5339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15D5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szCs w:val="22"/>
                <w:lang w:val="en-GB" w:eastAsia="en-US"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5349D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szCs w:val="22"/>
                <w:lang w:val="en-GB" w:eastAsia="en-US"/>
              </w:rPr>
              <w:t>TBD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059A1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szCs w:val="22"/>
                <w:lang w:val="en-GB" w:eastAsia="en-US"/>
              </w:rPr>
              <w:t>Initial draft included in November 2019 Technical Specification Approach Consultation</w:t>
            </w:r>
          </w:p>
        </w:tc>
      </w:tr>
      <w:tr w:rsidR="00F65C61" w:rsidRPr="00C54E86" w14:paraId="3BA69D77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49477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05C24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TBD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BB2C9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Draft included in the Spring 2021 Switching Consultation</w:t>
            </w:r>
          </w:p>
        </w:tc>
      </w:tr>
      <w:tr w:rsidR="00F65C61" w:rsidRPr="00C54E86" w14:paraId="6B294CD1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ACE9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1.0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D0F7A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18 July 2022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BB4D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lang w:val="en-GB" w:eastAsia="en-US"/>
              </w:rPr>
              <w:t>Switching SCR Modification</w:t>
            </w:r>
            <w:r w:rsidRPr="00C54E86">
              <w:rPr>
                <w:szCs w:val="22"/>
                <w:lang w:val="en-GB" w:eastAsia="en-US"/>
              </w:rPr>
              <w:br/>
              <w:t>R0041</w:t>
            </w:r>
          </w:p>
        </w:tc>
      </w:tr>
      <w:tr w:rsidR="00F65C61" w:rsidRPr="00C54E86" w14:paraId="49AC20C6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4D195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90B15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4 November 2022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B092F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R0036</w:t>
            </w:r>
          </w:p>
        </w:tc>
      </w:tr>
      <w:tr w:rsidR="005A040F" w:rsidRPr="00C54E86" w14:paraId="741F6FF0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A35EB" w14:textId="28A77193" w:rsidR="005A040F" w:rsidRDefault="005A040F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1.2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3441F" w14:textId="55FCC5DA" w:rsidR="005A040F" w:rsidRPr="00C54E86" w:rsidRDefault="005A040F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28 March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571B" w14:textId="700B30D5" w:rsidR="005A040F" w:rsidRPr="00C54E86" w:rsidRDefault="005A040F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R0093</w:t>
            </w:r>
          </w:p>
        </w:tc>
      </w:tr>
      <w:tr w:rsidR="000F56E5" w:rsidRPr="00C54E86" w14:paraId="1B29502A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21F1" w14:textId="78554882" w:rsidR="000F56E5" w:rsidRPr="00C54E86" w:rsidRDefault="000F56E5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1.</w:t>
            </w:r>
            <w:r w:rsidR="005A040F">
              <w:rPr>
                <w:szCs w:val="22"/>
                <w:bdr w:val="none" w:sz="0" w:space="0" w:color="696969"/>
                <w:lang w:val="en-GB" w:eastAsia="en-US"/>
              </w:rPr>
              <w:t>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BFD74" w14:textId="77777777" w:rsidR="000F56E5" w:rsidRPr="00C54E86" w:rsidRDefault="000F56E5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08 November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7425A" w14:textId="77777777" w:rsidR="000F56E5" w:rsidRPr="00C54E86" w:rsidRDefault="000F56E5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R0092A</w:t>
            </w:r>
          </w:p>
        </w:tc>
      </w:tr>
      <w:tr w:rsidR="00212C8D" w:rsidRPr="00C54E86" w14:paraId="78F1F8B3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50A17" w14:textId="71E4BDB9" w:rsidR="00212C8D" w:rsidRPr="00C54E86" w:rsidRDefault="00212C8D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1.</w:t>
            </w:r>
            <w:r w:rsidR="005A040F">
              <w:rPr>
                <w:szCs w:val="22"/>
                <w:bdr w:val="none" w:sz="0" w:space="0" w:color="696969"/>
                <w:lang w:val="en-GB" w:eastAsia="en-US"/>
              </w:rPr>
              <w:t>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0DBFD" w14:textId="77777777" w:rsidR="00212C8D" w:rsidRPr="00C54E86" w:rsidRDefault="00212C8D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28 February 2025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44543" w14:textId="77777777" w:rsidR="00212C8D" w:rsidRPr="00C54E86" w:rsidRDefault="00212C8D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R0168</w:t>
            </w:r>
          </w:p>
        </w:tc>
      </w:tr>
    </w:tbl>
    <w:p w14:paraId="75DED14D" w14:textId="77777777" w:rsidR="00F65C61" w:rsidRDefault="00F65C61" w:rsidP="00EB6103">
      <w:pPr>
        <w:ind w:left="57"/>
      </w:pPr>
    </w:p>
    <w:p w14:paraId="001074EE" w14:textId="77777777" w:rsidR="00F65C61" w:rsidRDefault="00C54E86">
      <w:pPr>
        <w:pStyle w:val="Heading1"/>
        <w:keepNext w:val="0"/>
        <w:keepLines w:val="0"/>
        <w:widowControl w:val="0"/>
        <w:spacing w:before="0" w:after="320"/>
      </w:pPr>
      <w:bookmarkStart w:id="3" w:name="_Toc256000011"/>
      <w:r>
        <w:br w:type="page"/>
      </w:r>
      <w:r w:rsidR="00F65C61">
        <w:lastRenderedPageBreak/>
        <w:t>Description of Service</w:t>
      </w:r>
      <w:bookmarkEnd w:id="3"/>
    </w:p>
    <w:p w14:paraId="12628EFA" w14:textId="77777777" w:rsidR="00F65C61" w:rsidRDefault="00F65C61">
      <w:pPr>
        <w:pStyle w:val="ScheduleSectionL2"/>
        <w:widowControl w:val="0"/>
        <w:spacing w:after="320"/>
      </w:pPr>
      <w:r>
        <w:t xml:space="preserve">This </w:t>
      </w:r>
      <w:hyperlink r:id="rId14" w:history="1">
        <w:r>
          <w:rPr>
            <w:color w:val="0000FF"/>
            <w:u w:val="single"/>
          </w:rPr>
          <w:t>Service Definition</w:t>
        </w:r>
      </w:hyperlink>
      <w:r>
        <w:t xml:space="preserve"> defines the </w:t>
      </w:r>
      <w:hyperlink r:id="rId15" w:history="1">
        <w:r>
          <w:rPr>
            <w:color w:val="0000FF"/>
            <w:u w:val="single"/>
          </w:rPr>
          <w:t>Central Switching Service</w:t>
        </w:r>
      </w:hyperlink>
      <w:r>
        <w:t xml:space="preserve"> (</w:t>
      </w:r>
      <w:hyperlink r:id="rId16" w:history="1">
        <w:r>
          <w:rPr>
            <w:color w:val="0000FF"/>
            <w:u w:val="single"/>
          </w:rPr>
          <w:t>CSS</w:t>
        </w:r>
      </w:hyperlink>
      <w:r>
        <w:t xml:space="preserve">) to be provided by the </w:t>
      </w:r>
      <w:hyperlink r:id="rId17" w:history="1">
        <w:r>
          <w:rPr>
            <w:color w:val="0000FF"/>
            <w:u w:val="single"/>
          </w:rPr>
          <w:t>CSS Provider</w:t>
        </w:r>
      </w:hyperlink>
      <w:r>
        <w:t>.  </w:t>
      </w:r>
    </w:p>
    <w:p w14:paraId="6A13CF5B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8" w:history="1">
        <w:r>
          <w:rPr>
            <w:color w:val="0000FF"/>
            <w:u w:val="single"/>
          </w:rPr>
          <w:t>CSS Provider</w:t>
        </w:r>
      </w:hyperlink>
      <w:r>
        <w:t xml:space="preserve"> is one of a number of </w:t>
      </w:r>
      <w:hyperlink r:id="rId19" w:history="1">
        <w:r>
          <w:rPr>
            <w:color w:val="0000FF"/>
            <w:u w:val="single"/>
          </w:rPr>
          <w:t>Switching Data Service Providers</w:t>
        </w:r>
      </w:hyperlink>
      <w:r>
        <w:t xml:space="preserve">, and is therefore captured within the scope of the overall </w:t>
      </w:r>
      <w:hyperlink r:id="rId20" w:history="1">
        <w:r>
          <w:rPr>
            <w:color w:val="0000FF"/>
            <w:u w:val="single"/>
          </w:rPr>
          <w:t>Switching Service Management</w:t>
        </w:r>
      </w:hyperlink>
      <w:r>
        <w:t xml:space="preserve"> arrangements, as defined in the </w:t>
      </w:r>
      <w:hyperlink r:id="rId21" w:history="1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1506C8F2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2" w:history="1">
        <w:r>
          <w:rPr>
            <w:color w:val="0000FF"/>
            <w:u w:val="single"/>
          </w:rPr>
          <w:t>CSS</w:t>
        </w:r>
      </w:hyperlink>
      <w:r>
        <w:t xml:space="preserve"> comprises the </w:t>
      </w:r>
      <w:hyperlink r:id="rId23" w:history="1">
        <w:r>
          <w:rPr>
            <w:color w:val="0000FF"/>
            <w:u w:val="single"/>
          </w:rPr>
          <w:t>Registration Service</w:t>
        </w:r>
      </w:hyperlink>
      <w:r>
        <w:t xml:space="preserve"> and the </w:t>
      </w:r>
      <w:hyperlink r:id="rId24" w:history="1">
        <w:r>
          <w:rPr>
            <w:color w:val="0000FF"/>
            <w:u w:val="single"/>
          </w:rPr>
          <w:t>Address Management Service</w:t>
        </w:r>
      </w:hyperlink>
      <w:r>
        <w:t xml:space="preserve">, explained in further detail below. These operate alongside the </w:t>
      </w:r>
      <w:hyperlink r:id="rId25" w:history="1">
        <w:r>
          <w:rPr>
            <w:color w:val="0000FF"/>
            <w:u w:val="single"/>
          </w:rPr>
          <w:t>Electricity Retail Data Service</w:t>
        </w:r>
      </w:hyperlink>
      <w:r>
        <w:t xml:space="preserve"> and the </w:t>
      </w:r>
      <w:hyperlink r:id="rId26" w:history="1">
        <w:r>
          <w:rPr>
            <w:color w:val="0000FF"/>
            <w:u w:val="single"/>
          </w:rPr>
          <w:t>Gas Retail Data Service</w:t>
        </w:r>
      </w:hyperlink>
      <w:r>
        <w:t>. </w:t>
      </w:r>
    </w:p>
    <w:p w14:paraId="4057A8FB" w14:textId="77777777" w:rsidR="00F65C61" w:rsidRDefault="00F65C61">
      <w:pPr>
        <w:widowControl w:val="0"/>
        <w:spacing w:after="320" w:line="276" w:lineRule="auto"/>
        <w:ind w:left="800"/>
        <w:jc w:val="both"/>
      </w:pPr>
      <w:hyperlink r:id="rId27" w:history="1">
        <w:r>
          <w:rPr>
            <w:rFonts w:eastAsia="Arial" w:cs="Arial"/>
            <w:b/>
            <w:color w:val="0000FF"/>
            <w:sz w:val="24"/>
            <w:u w:val="single"/>
          </w:rPr>
          <w:t>Registration Service</w:t>
        </w:r>
      </w:hyperlink>
    </w:p>
    <w:p w14:paraId="7DFA8071" w14:textId="77777777" w:rsidR="00F65C61" w:rsidRDefault="00F65C61">
      <w:pPr>
        <w:pStyle w:val="ScheduleSectionL2"/>
        <w:widowControl w:val="0"/>
        <w:spacing w:after="320"/>
      </w:pPr>
      <w:r>
        <w:t xml:space="preserve">A core purpose of the </w:t>
      </w:r>
      <w:hyperlink r:id="rId28" w:history="1">
        <w:r>
          <w:rPr>
            <w:color w:val="0000FF"/>
            <w:u w:val="single"/>
          </w:rPr>
          <w:t>CSS</w:t>
        </w:r>
      </w:hyperlink>
      <w:r>
        <w:t xml:space="preserve"> is to manage </w:t>
      </w:r>
      <w:hyperlink r:id="rId29" w:history="1">
        <w:r>
          <w:rPr>
            <w:color w:val="0000FF"/>
            <w:u w:val="single"/>
          </w:rPr>
          <w:t>Registration</w:t>
        </w:r>
      </w:hyperlink>
      <w:r>
        <w:t xml:space="preserve">s and associated data. The </w:t>
      </w:r>
      <w:hyperlink r:id="rId30" w:history="1">
        <w:r>
          <w:rPr>
            <w:color w:val="0000FF"/>
            <w:u w:val="single"/>
          </w:rPr>
          <w:t>CSS</w:t>
        </w:r>
      </w:hyperlink>
      <w:r>
        <w:t xml:space="preserve"> maintains a central database for electricity and gas </w:t>
      </w:r>
      <w:hyperlink r:id="rId31" w:history="1">
        <w:r>
          <w:rPr>
            <w:color w:val="0000FF"/>
            <w:u w:val="single"/>
          </w:rPr>
          <w:t>Registration</w:t>
        </w:r>
      </w:hyperlink>
      <w:r>
        <w:t>s. </w:t>
      </w:r>
    </w:p>
    <w:p w14:paraId="0E1E7866" w14:textId="77777777" w:rsidR="00F65C61" w:rsidRDefault="00F65C61">
      <w:pPr>
        <w:pStyle w:val="ScheduleSectionL2"/>
        <w:widowControl w:val="0"/>
        <w:spacing w:after="320"/>
      </w:pPr>
      <w:r>
        <w:t xml:space="preserve">The detail of the </w:t>
      </w:r>
      <w:hyperlink r:id="rId32" w:history="1">
        <w:r>
          <w:rPr>
            <w:color w:val="0000FF"/>
            <w:u w:val="single"/>
          </w:rPr>
          <w:t>Registration Service</w:t>
        </w:r>
      </w:hyperlink>
      <w:r>
        <w:t xml:space="preserve"> to be provided by the </w:t>
      </w:r>
      <w:hyperlink r:id="rId33" w:history="1">
        <w:r>
          <w:rPr>
            <w:color w:val="0000FF"/>
            <w:u w:val="single"/>
          </w:rPr>
          <w:t>CSS Provider</w:t>
        </w:r>
      </w:hyperlink>
      <w:r>
        <w:t xml:space="preserve"> is described in the </w:t>
      </w:r>
      <w:hyperlink r:id="rId34" w:history="1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35" w:history="1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36" w:history="1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37" w:history="1">
        <w:r>
          <w:rPr>
            <w:color w:val="0000FF"/>
            <w:u w:val="single"/>
          </w:rPr>
          <w:t>Related Metering Points Schedule</w:t>
        </w:r>
      </w:hyperlink>
      <w:r>
        <w:t xml:space="preserve"> and the </w:t>
      </w:r>
      <w:hyperlink r:id="rId38" w:history="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41FD9295" w14:textId="77777777" w:rsidR="00F65C61" w:rsidRDefault="00F65C61">
      <w:pPr>
        <w:widowControl w:val="0"/>
        <w:spacing w:after="320" w:line="276" w:lineRule="auto"/>
        <w:ind w:left="800"/>
        <w:jc w:val="both"/>
      </w:pPr>
      <w:hyperlink r:id="rId39" w:history="1">
        <w:r>
          <w:rPr>
            <w:rFonts w:eastAsia="Arial" w:cs="Arial"/>
            <w:b/>
            <w:color w:val="0000FF"/>
            <w:sz w:val="24"/>
            <w:u w:val="single"/>
          </w:rPr>
          <w:t>Address Management Service</w:t>
        </w:r>
      </w:hyperlink>
    </w:p>
    <w:p w14:paraId="37ED3A71" w14:textId="77777777" w:rsidR="00F65C61" w:rsidRDefault="00F65C61">
      <w:pPr>
        <w:pStyle w:val="ScheduleSectionL2"/>
        <w:widowControl w:val="0"/>
        <w:spacing w:after="320"/>
      </w:pPr>
      <w:r>
        <w:t xml:space="preserve">A core feature of the </w:t>
      </w:r>
      <w:hyperlink r:id="rId40" w:history="1">
        <w:r>
          <w:rPr>
            <w:color w:val="0000FF"/>
            <w:u w:val="single"/>
          </w:rPr>
          <w:t>CSS</w:t>
        </w:r>
      </w:hyperlink>
      <w:r>
        <w:t xml:space="preserve"> is its use of an address related to an </w:t>
      </w:r>
      <w:hyperlink r:id="rId41" w:history="1">
        <w:r>
          <w:rPr>
            <w:color w:val="0000FF"/>
            <w:u w:val="single"/>
          </w:rPr>
          <w:t>RMP</w:t>
        </w:r>
      </w:hyperlink>
      <w:r>
        <w:t xml:space="preserve"> which has, as far as is possible, been matched by the </w:t>
      </w:r>
      <w:hyperlink r:id="rId42" w:history="1">
        <w:r>
          <w:rPr>
            <w:color w:val="0000FF"/>
            <w:u w:val="single"/>
          </w:rPr>
          <w:t>Address Management Service</w:t>
        </w:r>
      </w:hyperlink>
      <w:r>
        <w:t xml:space="preserve"> to a set of “standardised” Great Britain addresses, to create a unique address, called the </w:t>
      </w:r>
      <w:hyperlink r:id="rId43" w:history="1">
        <w:r>
          <w:rPr>
            <w:color w:val="0000FF"/>
            <w:u w:val="single"/>
          </w:rPr>
          <w:t>Retail Energy Location Address</w:t>
        </w:r>
      </w:hyperlink>
      <w:r>
        <w:t xml:space="preserve"> (</w:t>
      </w:r>
      <w:hyperlink r:id="rId44" w:history="1">
        <w:r>
          <w:rPr>
            <w:color w:val="0000FF"/>
            <w:u w:val="single"/>
          </w:rPr>
          <w:t>REL Address</w:t>
        </w:r>
      </w:hyperlink>
      <w:r>
        <w:t xml:space="preserve">). The </w:t>
      </w:r>
      <w:hyperlink r:id="rId45" w:history="1">
        <w:r>
          <w:rPr>
            <w:color w:val="0000FF"/>
            <w:u w:val="single"/>
          </w:rPr>
          <w:t>REL Address</w:t>
        </w:r>
      </w:hyperlink>
      <w:r>
        <w:t xml:space="preserve"> is used for each </w:t>
      </w:r>
      <w:hyperlink r:id="rId46" w:history="1">
        <w:r>
          <w:rPr>
            <w:color w:val="0000FF"/>
            <w:u w:val="single"/>
          </w:rPr>
          <w:t>RMP</w:t>
        </w:r>
      </w:hyperlink>
      <w:r>
        <w:t xml:space="preserve"> at a given </w:t>
      </w:r>
      <w:hyperlink r:id="rId47" w:history="1">
        <w:r>
          <w:rPr>
            <w:color w:val="0000FF"/>
            <w:u w:val="single"/>
          </w:rPr>
          <w:t>Premises</w:t>
        </w:r>
      </w:hyperlink>
      <w:r>
        <w:t xml:space="preserve">, and is the principal address that </w:t>
      </w:r>
      <w:hyperlink r:id="rId48" w:history="1">
        <w:r>
          <w:rPr>
            <w:color w:val="0000FF"/>
            <w:u w:val="single"/>
          </w:rPr>
          <w:t>Consumer</w:t>
        </w:r>
      </w:hyperlink>
      <w:r>
        <w:t xml:space="preserve">s are likely to provide (e.g. to an </w:t>
      </w:r>
      <w:hyperlink r:id="rId49" w:history="1">
        <w:r>
          <w:rPr>
            <w:color w:val="0000FF"/>
            <w:u w:val="single"/>
          </w:rPr>
          <w:t>Energy Supplier</w:t>
        </w:r>
      </w:hyperlink>
      <w:r>
        <w:t xml:space="preserve"> or a </w:t>
      </w:r>
      <w:hyperlink r:id="rId50" w:history="1">
        <w:r>
          <w:rPr>
            <w:color w:val="0000FF"/>
            <w:u w:val="single"/>
          </w:rPr>
          <w:t>Price Comparison Websites</w:t>
        </w:r>
      </w:hyperlink>
      <w:r>
        <w:t>).</w:t>
      </w:r>
    </w:p>
    <w:p w14:paraId="22E7D280" w14:textId="77777777" w:rsidR="00F65C61" w:rsidRDefault="00F65C61">
      <w:pPr>
        <w:pStyle w:val="ScheduleSectionL2"/>
        <w:widowControl w:val="0"/>
        <w:spacing w:after="320"/>
      </w:pPr>
      <w:r>
        <w:t xml:space="preserve">The detail of the </w:t>
      </w:r>
      <w:hyperlink r:id="rId51" w:history="1">
        <w:r>
          <w:rPr>
            <w:color w:val="0000FF"/>
            <w:u w:val="single"/>
          </w:rPr>
          <w:t>Address Management Service</w:t>
        </w:r>
      </w:hyperlink>
      <w:r>
        <w:t xml:space="preserve"> to be provided by the </w:t>
      </w:r>
      <w:hyperlink r:id="rId52" w:history="1">
        <w:r>
          <w:rPr>
            <w:color w:val="0000FF"/>
            <w:u w:val="single"/>
          </w:rPr>
          <w:t>CSS Provider</w:t>
        </w:r>
      </w:hyperlink>
      <w:r>
        <w:t xml:space="preserve"> is described in the </w:t>
      </w:r>
      <w:hyperlink r:id="rId53" w:history="1">
        <w:r>
          <w:rPr>
            <w:color w:val="0000FF"/>
            <w:u w:val="single"/>
          </w:rPr>
          <w:t>Address Management Schedule</w:t>
        </w:r>
      </w:hyperlink>
      <w:r>
        <w:t xml:space="preserve"> and the </w:t>
      </w:r>
      <w:hyperlink r:id="rId54" w:history="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32833CFC" w14:textId="77777777" w:rsidR="00F65C61" w:rsidRDefault="00F65C61">
      <w:pPr>
        <w:pStyle w:val="ScheduleSectionL2"/>
        <w:widowControl w:val="0"/>
        <w:spacing w:after="320"/>
      </w:pPr>
      <w:r>
        <w:t xml:space="preserve">For each </w:t>
      </w:r>
      <w:hyperlink r:id="rId55" w:history="1">
        <w:r>
          <w:rPr>
            <w:color w:val="0000FF"/>
            <w:u w:val="single"/>
          </w:rPr>
          <w:t>REL Address</w:t>
        </w:r>
      </w:hyperlink>
      <w:r>
        <w:t xml:space="preserve">, the </w:t>
      </w:r>
      <w:hyperlink r:id="rId56" w:history="1">
        <w:r>
          <w:rPr>
            <w:color w:val="0000FF"/>
            <w:u w:val="single"/>
          </w:rPr>
          <w:t>CSS</w:t>
        </w:r>
      </w:hyperlink>
      <w:r>
        <w:t xml:space="preserve"> shall maintain the following information:</w:t>
      </w:r>
    </w:p>
    <w:p w14:paraId="6FC76A22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t xml:space="preserve">the source of the </w:t>
      </w:r>
      <w:hyperlink r:id="rId57" w:history="1">
        <w:r>
          <w:rPr>
            <w:rFonts w:eastAsia="Arial" w:cs="Arial"/>
            <w:color w:val="0000FF"/>
            <w:u w:val="single"/>
          </w:rPr>
          <w:t>REL Address</w:t>
        </w:r>
      </w:hyperlink>
      <w:r>
        <w:rPr>
          <w:rFonts w:eastAsia="Arial" w:cs="Arial"/>
          <w:color w:val="000000"/>
        </w:rPr>
        <w:t>;</w:t>
      </w:r>
    </w:p>
    <w:p w14:paraId="503F8B58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t xml:space="preserve">the </w:t>
      </w:r>
      <w:hyperlink r:id="rId58" w:history="1">
        <w:r>
          <w:rPr>
            <w:rFonts w:eastAsia="Arial" w:cs="Arial"/>
            <w:color w:val="0000FF"/>
            <w:u w:val="single"/>
          </w:rPr>
          <w:t>Unique Property Reference Number</w:t>
        </w:r>
      </w:hyperlink>
      <w:r>
        <w:rPr>
          <w:rFonts w:eastAsia="Arial" w:cs="Arial"/>
          <w:color w:val="000000"/>
        </w:rPr>
        <w:t xml:space="preserve">, if the </w:t>
      </w:r>
      <w:hyperlink r:id="rId59" w:history="1">
        <w:r>
          <w:rPr>
            <w:rFonts w:eastAsia="Arial" w:cs="Arial"/>
            <w:color w:val="0000FF"/>
            <w:u w:val="single"/>
          </w:rPr>
          <w:t>REL Address</w:t>
        </w:r>
      </w:hyperlink>
      <w:r>
        <w:rPr>
          <w:rFonts w:eastAsia="Arial" w:cs="Arial"/>
          <w:color w:val="000000"/>
        </w:rPr>
        <w:t xml:space="preserve"> is derived from the </w:t>
      </w:r>
      <w:hyperlink r:id="rId60" w:history="1">
        <w:r>
          <w:rPr>
            <w:rFonts w:eastAsia="Arial" w:cs="Arial"/>
            <w:color w:val="0000FF"/>
            <w:u w:val="single"/>
          </w:rPr>
          <w:t>GB Standardised Address List</w:t>
        </w:r>
      </w:hyperlink>
      <w:r>
        <w:rPr>
          <w:rFonts w:eastAsia="Arial" w:cs="Arial"/>
          <w:color w:val="000000"/>
        </w:rPr>
        <w:t>;</w:t>
      </w:r>
    </w:p>
    <w:p w14:paraId="30D18583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t xml:space="preserve">previous </w:t>
      </w:r>
      <w:hyperlink r:id="rId61" w:history="1">
        <w:r>
          <w:rPr>
            <w:rFonts w:eastAsia="Arial" w:cs="Arial"/>
            <w:color w:val="0000FF"/>
            <w:u w:val="single"/>
          </w:rPr>
          <w:t>REL Address</w:t>
        </w:r>
      </w:hyperlink>
      <w:r>
        <w:rPr>
          <w:rFonts w:eastAsia="Arial" w:cs="Arial"/>
          <w:color w:val="000000"/>
        </w:rPr>
        <w:t xml:space="preserve">es for an </w:t>
      </w:r>
      <w:hyperlink r:id="rId62" w:history="1">
        <w:r>
          <w:rPr>
            <w:rFonts w:eastAsia="Arial" w:cs="Arial"/>
            <w:color w:val="0000FF"/>
            <w:u w:val="single"/>
          </w:rPr>
          <w:t>RMP</w:t>
        </w:r>
      </w:hyperlink>
      <w:r>
        <w:rPr>
          <w:rFonts w:eastAsia="Arial" w:cs="Arial"/>
          <w:color w:val="000000"/>
        </w:rPr>
        <w:t xml:space="preserve"> and the source of those previous addresses (to be maintained for at least seven years);</w:t>
      </w:r>
    </w:p>
    <w:p w14:paraId="70FBC48F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lastRenderedPageBreak/>
        <w:t>a Retail Energy Location (W) Address (if applicable); and</w:t>
      </w:r>
    </w:p>
    <w:p w14:paraId="05B09737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t xml:space="preserve">an </w:t>
      </w:r>
      <w:hyperlink r:id="rId63" w:history="1">
        <w:r>
          <w:rPr>
            <w:rFonts w:eastAsia="Arial" w:cs="Arial"/>
            <w:color w:val="0000FF"/>
            <w:u w:val="single"/>
          </w:rPr>
          <w:t>Address Quality Confidence Score</w:t>
        </w:r>
      </w:hyperlink>
      <w:r>
        <w:rPr>
          <w:rFonts w:eastAsia="Arial" w:cs="Arial"/>
          <w:color w:val="000000"/>
        </w:rPr>
        <w:t>.</w:t>
      </w:r>
    </w:p>
    <w:p w14:paraId="62A5D6CB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64" w:history="1">
        <w:r>
          <w:rPr>
            <w:color w:val="0000FF"/>
            <w:u w:val="single"/>
          </w:rPr>
          <w:t>Address Management Service</w:t>
        </w:r>
      </w:hyperlink>
      <w:r>
        <w:t xml:space="preserve"> includes maintenance of:</w:t>
      </w:r>
    </w:p>
    <w:p w14:paraId="0F2E2455" w14:textId="77777777" w:rsidR="00F65C61" w:rsidRDefault="00F65C61" w:rsidP="000F66E0">
      <w:pPr>
        <w:pStyle w:val="ScheduleSectionL3"/>
        <w:widowControl w:val="0"/>
        <w:numPr>
          <w:ilvl w:val="2"/>
          <w:numId w:val="28"/>
        </w:numPr>
        <w:spacing w:after="320"/>
      </w:pPr>
      <w:hyperlink r:id="rId65" w:history="1">
        <w:r>
          <w:rPr>
            <w:rFonts w:eastAsia="Arial" w:cs="Arial"/>
            <w:b/>
            <w:color w:val="0000FF"/>
            <w:u w:val="single"/>
          </w:rPr>
          <w:t>GB Standardised Address List</w:t>
        </w:r>
      </w:hyperlink>
      <w:r>
        <w:rPr>
          <w:rFonts w:eastAsia="Arial" w:cs="Arial"/>
          <w:b/>
          <w:color w:val="000000"/>
        </w:rPr>
        <w:t> </w:t>
      </w:r>
      <w:r>
        <w:rPr>
          <w:rFonts w:eastAsia="Arial" w:cs="Arial"/>
          <w:color w:val="000000"/>
        </w:rPr>
        <w:t xml:space="preserve">– a complete set of all domestic and commercial GB addresses, plus as many other locations to which energy is supplied as is practicable (such as locations with a supply point but no address), held in a widely-recognised standardised form, compliant with BS7666 and ISO 639-2:1998, in all official GB languages. The </w:t>
      </w:r>
      <w:hyperlink r:id="rId66" w:history="1">
        <w:r>
          <w:rPr>
            <w:rFonts w:eastAsia="Arial" w:cs="Arial"/>
            <w:color w:val="0000FF"/>
            <w:u w:val="single"/>
          </w:rPr>
          <w:t>GB Standardised Address List</w:t>
        </w:r>
      </w:hyperlink>
      <w:r>
        <w:rPr>
          <w:rFonts w:eastAsia="Arial" w:cs="Arial"/>
          <w:color w:val="000000"/>
        </w:rPr>
        <w:t xml:space="preserve"> is formed from Ordnance Survey data; and</w:t>
      </w:r>
    </w:p>
    <w:p w14:paraId="78348AA5" w14:textId="77777777" w:rsidR="00F65C61" w:rsidRDefault="00F65C61" w:rsidP="000F66E0">
      <w:pPr>
        <w:pStyle w:val="ScheduleSectionL3"/>
        <w:widowControl w:val="0"/>
        <w:numPr>
          <w:ilvl w:val="2"/>
          <w:numId w:val="28"/>
        </w:numPr>
        <w:spacing w:after="320"/>
      </w:pPr>
      <w:r>
        <w:rPr>
          <w:rFonts w:eastAsia="Arial" w:cs="Arial"/>
          <w:b/>
          <w:color w:val="000000"/>
        </w:rPr>
        <w:t>Address-matching software </w:t>
      </w:r>
      <w:r>
        <w:rPr>
          <w:rFonts w:eastAsia="Arial" w:cs="Arial"/>
          <w:color w:val="000000"/>
        </w:rPr>
        <w:t xml:space="preserve">– a set of algorithms, configuration settings and related software which, given an input address, searches the </w:t>
      </w:r>
      <w:hyperlink r:id="rId67" w:history="1">
        <w:r>
          <w:rPr>
            <w:rFonts w:eastAsia="Arial" w:cs="Arial"/>
            <w:color w:val="0000FF"/>
            <w:u w:val="single"/>
          </w:rPr>
          <w:t>GB Standardised Address List</w:t>
        </w:r>
      </w:hyperlink>
      <w:r>
        <w:rPr>
          <w:rFonts w:eastAsia="Arial" w:cs="Arial"/>
          <w:color w:val="000000"/>
        </w:rPr>
        <w:t xml:space="preserve"> and produces a match, together with a reference number that uniquely identifies the matched address (for example, the </w:t>
      </w:r>
      <w:hyperlink r:id="rId68" w:history="1">
        <w:r>
          <w:rPr>
            <w:rFonts w:eastAsia="Arial" w:cs="Arial"/>
            <w:color w:val="0000FF"/>
            <w:u w:val="single"/>
          </w:rPr>
          <w:t>Unique Property Reference Number</w:t>
        </w:r>
      </w:hyperlink>
      <w:r>
        <w:rPr>
          <w:rFonts w:eastAsia="Arial" w:cs="Arial"/>
          <w:color w:val="000000"/>
        </w:rPr>
        <w:t>) and an </w:t>
      </w:r>
      <w:hyperlink r:id="rId69" w:history="1">
        <w:r>
          <w:rPr>
            <w:rFonts w:eastAsia="Arial" w:cs="Arial"/>
            <w:color w:val="0000FF"/>
            <w:u w:val="single"/>
          </w:rPr>
          <w:t>Address Quality Confidence Score</w:t>
        </w:r>
      </w:hyperlink>
      <w:r>
        <w:rPr>
          <w:rFonts w:eastAsia="Arial" w:cs="Arial"/>
          <w:color w:val="000000"/>
        </w:rPr>
        <w:t xml:space="preserve"> for the match.</w:t>
      </w:r>
    </w:p>
    <w:p w14:paraId="12B7DDDF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70" w:history="1">
        <w:r>
          <w:rPr>
            <w:color w:val="0000FF"/>
            <w:u w:val="single"/>
          </w:rPr>
          <w:t>Address Quality Confidence Score</w:t>
        </w:r>
      </w:hyperlink>
      <w:r>
        <w:t xml:space="preserve"> returned by the </w:t>
      </w:r>
      <w:hyperlink r:id="rId71" w:history="1">
        <w:r>
          <w:rPr>
            <w:color w:val="0000FF"/>
            <w:u w:val="single"/>
          </w:rPr>
          <w:t>Address Management Service</w:t>
        </w:r>
      </w:hyperlink>
      <w:r>
        <w:t xml:space="preserve"> is intended to be used by the </w:t>
      </w:r>
      <w:hyperlink r:id="rId72" w:history="1">
        <w:r>
          <w:rPr>
            <w:color w:val="0000FF"/>
            <w:u w:val="single"/>
          </w:rPr>
          <w:t>CSS</w:t>
        </w:r>
      </w:hyperlink>
      <w:r>
        <w:t xml:space="preserve"> to manage the quality of its addresses. It represents the level of certainty associated with a particular address match and is likely to be based on </w:t>
      </w:r>
      <w:proofErr w:type="gramStart"/>
      <w:r>
        <w:t>a number of</w:t>
      </w:r>
      <w:proofErr w:type="gramEnd"/>
      <w:r>
        <w:t xml:space="preserve"> different factors, such as whether the house number and postcode are identical (high quality indicator) or house number and street name match but the postcode does not (lower quality indicator).</w:t>
      </w:r>
    </w:p>
    <w:p w14:paraId="32C7664A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73" w:history="1">
        <w:r>
          <w:rPr>
            <w:color w:val="0000FF"/>
            <w:u w:val="single"/>
          </w:rPr>
          <w:t>CSS Provider</w:t>
        </w:r>
      </w:hyperlink>
      <w:r>
        <w:t xml:space="preserve"> shall apply a </w:t>
      </w:r>
      <w:hyperlink r:id="rId74" w:history="1">
        <w:r>
          <w:rPr>
            <w:color w:val="0000FF"/>
            <w:u w:val="single"/>
          </w:rPr>
          <w:t>Good Industry Practice</w:t>
        </w:r>
      </w:hyperlink>
      <w:r>
        <w:t xml:space="preserve"> methodology for determining the </w:t>
      </w:r>
      <w:hyperlink r:id="rId75" w:history="1">
        <w:r>
          <w:rPr>
            <w:color w:val="0000FF"/>
            <w:u w:val="single"/>
          </w:rPr>
          <w:t>Address Quality Confidence Score</w:t>
        </w:r>
      </w:hyperlink>
      <w:r>
        <w:t xml:space="preserve"> in accordance with the annual process set out in the </w:t>
      </w:r>
      <w:hyperlink r:id="rId76" w:history="1">
        <w:r>
          <w:rPr>
            <w:color w:val="0000FF"/>
            <w:u w:val="single"/>
          </w:rPr>
          <w:t>Address Management Schedule</w:t>
        </w:r>
      </w:hyperlink>
      <w:r>
        <w:t xml:space="preserve">. Where the </w:t>
      </w:r>
      <w:hyperlink r:id="rId77" w:history="1">
        <w:r>
          <w:rPr>
            <w:color w:val="0000FF"/>
            <w:u w:val="single"/>
          </w:rPr>
          <w:t>CSS Provider</w:t>
        </w:r>
      </w:hyperlink>
      <w:r>
        <w:t xml:space="preserve"> determines that it has improved the accuracy of a </w:t>
      </w:r>
      <w:hyperlink r:id="rId78" w:history="1">
        <w:r>
          <w:rPr>
            <w:color w:val="0000FF"/>
            <w:u w:val="single"/>
          </w:rPr>
          <w:t>Retail Energy Location Address</w:t>
        </w:r>
      </w:hyperlink>
      <w:r>
        <w:t xml:space="preserve"> or that the </w:t>
      </w:r>
      <w:hyperlink r:id="rId79" w:history="1">
        <w:r>
          <w:rPr>
            <w:color w:val="0000FF"/>
            <w:u w:val="single"/>
          </w:rPr>
          <w:t>CSS Provider</w:t>
        </w:r>
      </w:hyperlink>
      <w:r>
        <w:t xml:space="preserve">’s confidence in the </w:t>
      </w:r>
      <w:hyperlink r:id="rId80" w:history="1">
        <w:r>
          <w:rPr>
            <w:color w:val="0000FF"/>
            <w:u w:val="single"/>
          </w:rPr>
          <w:t>Retail Energy Location Address</w:t>
        </w:r>
      </w:hyperlink>
      <w:r>
        <w:t xml:space="preserve"> has increased, then the </w:t>
      </w:r>
      <w:hyperlink r:id="rId81" w:history="1">
        <w:r>
          <w:rPr>
            <w:color w:val="0000FF"/>
            <w:u w:val="single"/>
          </w:rPr>
          <w:t>CSS Provider</w:t>
        </w:r>
      </w:hyperlink>
      <w:r>
        <w:t xml:space="preserve"> shall update the </w:t>
      </w:r>
      <w:hyperlink r:id="rId82" w:history="1">
        <w:r>
          <w:rPr>
            <w:color w:val="0000FF"/>
            <w:u w:val="single"/>
          </w:rPr>
          <w:t>Address Quality Confidence Score</w:t>
        </w:r>
      </w:hyperlink>
      <w:r>
        <w:t xml:space="preserve"> accordingly.</w:t>
      </w:r>
    </w:p>
    <w:p w14:paraId="26ABFA27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Addresses matched to the </w:t>
      </w:r>
      <w:hyperlink r:id="rId83" w:history="1">
        <w:r>
          <w:rPr>
            <w:color w:val="0000FF"/>
            <w:u w:val="single"/>
          </w:rPr>
          <w:t>GB Standardised Address List</w:t>
        </w:r>
      </w:hyperlink>
      <w:r>
        <w:t xml:space="preserve"> and returned to the </w:t>
      </w:r>
      <w:hyperlink r:id="rId84" w:history="1">
        <w:r>
          <w:rPr>
            <w:color w:val="0000FF"/>
            <w:u w:val="single"/>
          </w:rPr>
          <w:t>Registration Service</w:t>
        </w:r>
      </w:hyperlink>
      <w:r>
        <w:t xml:space="preserve"> will form the </w:t>
      </w:r>
      <w:hyperlink r:id="rId85" w:history="1">
        <w:r>
          <w:rPr>
            <w:color w:val="0000FF"/>
            <w:u w:val="single"/>
          </w:rPr>
          <w:t>REL Address</w:t>
        </w:r>
      </w:hyperlink>
      <w:r>
        <w:t xml:space="preserve"> mastered by the </w:t>
      </w:r>
      <w:hyperlink r:id="rId86" w:history="1">
        <w:r>
          <w:rPr>
            <w:color w:val="0000FF"/>
            <w:u w:val="single"/>
          </w:rPr>
          <w:t>CSS Provider</w:t>
        </w:r>
      </w:hyperlink>
      <w:r>
        <w:t xml:space="preserve">. The </w:t>
      </w:r>
      <w:hyperlink r:id="rId87" w:history="1">
        <w:r>
          <w:rPr>
            <w:color w:val="0000FF"/>
            <w:u w:val="single"/>
          </w:rPr>
          <w:t>REL Address</w:t>
        </w:r>
      </w:hyperlink>
      <w:r>
        <w:t xml:space="preserve"> may also be formed where there is no match to the </w:t>
      </w:r>
      <w:hyperlink r:id="rId88" w:history="1">
        <w:r>
          <w:rPr>
            <w:color w:val="0000FF"/>
            <w:u w:val="single"/>
          </w:rPr>
          <w:t>GB Standardised Address List</w:t>
        </w:r>
      </w:hyperlink>
      <w:r>
        <w:t xml:space="preserve">, by using the </w:t>
      </w:r>
      <w:hyperlink r:id="rId89" w:history="1">
        <w:r>
          <w:rPr>
            <w:color w:val="0000FF"/>
            <w:u w:val="single"/>
          </w:rPr>
          <w:t>Meter Point Location Address</w:t>
        </w:r>
      </w:hyperlink>
      <w:r>
        <w:t xml:space="preserve"> (</w:t>
      </w:r>
      <w:hyperlink r:id="rId90" w:history="1">
        <w:r>
          <w:rPr>
            <w:color w:val="0000FF"/>
            <w:u w:val="single"/>
          </w:rPr>
          <w:t>MPL Address</w:t>
        </w:r>
      </w:hyperlink>
      <w:r>
        <w:t>). </w:t>
      </w:r>
      <w:hyperlink r:id="rId91" w:history="1">
        <w:r>
          <w:rPr>
            <w:color w:val="0000FF"/>
            <w:u w:val="single"/>
          </w:rPr>
          <w:t>REL Address</w:t>
        </w:r>
      </w:hyperlink>
      <w:r>
        <w:t xml:space="preserve">es will be synchronised to the </w:t>
      </w:r>
      <w:hyperlink r:id="rId92" w:history="1">
        <w:r>
          <w:rPr>
            <w:color w:val="0000FF"/>
            <w:u w:val="single"/>
          </w:rPr>
          <w:t>Electricity Enquiry Service</w:t>
        </w:r>
      </w:hyperlink>
      <w:r>
        <w:t xml:space="preserve"> and </w:t>
      </w:r>
      <w:hyperlink r:id="rId93" w:history="1">
        <w:r>
          <w:rPr>
            <w:color w:val="0000FF"/>
            <w:u w:val="single"/>
          </w:rPr>
          <w:t>Gas Enquiry Service</w:t>
        </w:r>
      </w:hyperlink>
      <w:r>
        <w:t xml:space="preserve"> so that </w:t>
      </w:r>
      <w:hyperlink r:id="rId94" w:history="1">
        <w:r>
          <w:rPr>
            <w:color w:val="0000FF"/>
            <w:u w:val="single"/>
          </w:rPr>
          <w:t>Switching Parties</w:t>
        </w:r>
      </w:hyperlink>
      <w:r>
        <w:t xml:space="preserve"> (including </w:t>
      </w:r>
      <w:hyperlink r:id="rId95" w:history="1">
        <w:r>
          <w:rPr>
            <w:color w:val="0000FF"/>
            <w:u w:val="single"/>
          </w:rPr>
          <w:t>Price Comparison Websites</w:t>
        </w:r>
      </w:hyperlink>
      <w:r>
        <w:t>)</w:t>
      </w:r>
      <w:r>
        <w:rPr>
          <w:vertAlign w:val="superscript"/>
        </w:rPr>
        <w:t>1</w:t>
      </w:r>
      <w:r>
        <w:t xml:space="preserve"> can raise enquiries against them for the purpose of enabling switching (including without limitation) for the purpose of design, development, testing, integration and live operational use. No </w:t>
      </w:r>
      <w:hyperlink r:id="rId96" w:history="1">
        <w:r>
          <w:rPr>
            <w:color w:val="0000FF"/>
            <w:u w:val="single"/>
          </w:rPr>
          <w:t>REL Address</w:t>
        </w:r>
      </w:hyperlink>
      <w:r>
        <w:t xml:space="preserve"> information may be displayed on public facing websites unless it is the website of a </w:t>
      </w:r>
      <w:hyperlink r:id="rId97" w:history="1">
        <w:r>
          <w:rPr>
            <w:color w:val="0000FF"/>
            <w:u w:val="single"/>
          </w:rPr>
          <w:t>Switching Party</w:t>
        </w:r>
      </w:hyperlink>
      <w:r>
        <w:t xml:space="preserve"> that is a </w:t>
      </w:r>
      <w:hyperlink r:id="rId98" w:history="1">
        <w:r>
          <w:rPr>
            <w:color w:val="0000FF"/>
            <w:u w:val="single"/>
          </w:rPr>
          <w:t>Price Comparison Website</w:t>
        </w:r>
      </w:hyperlink>
      <w:r>
        <w:t>, and with prior permission from Ordnance Survey.</w:t>
      </w:r>
    </w:p>
    <w:p w14:paraId="2EA878C5" w14:textId="77777777" w:rsidR="00F65C61" w:rsidRDefault="00F65C61" w:rsidP="000F66E0">
      <w:pPr>
        <w:pStyle w:val="Footnote"/>
        <w:numPr>
          <w:ilvl w:val="2"/>
          <w:numId w:val="2"/>
        </w:numPr>
        <w:spacing w:after="120"/>
      </w:pPr>
      <w:r>
        <w:rPr>
          <w:rFonts w:eastAsia="Arial"/>
          <w:color w:val="000000"/>
        </w:rPr>
        <w:lastRenderedPageBreak/>
        <w:t xml:space="preserve">The </w:t>
      </w:r>
      <w:hyperlink r:id="rId99" w:history="1">
        <w:r w:rsidR="003022F4">
          <w:rPr>
            <w:rFonts w:eastAsia="Arial" w:cs="Arial"/>
            <w:color w:val="0000FF"/>
            <w:u w:val="single"/>
          </w:rPr>
          <w:t>Switching Parties</w:t>
        </w:r>
      </w:hyperlink>
      <w:r>
        <w:rPr>
          <w:rFonts w:eastAsia="Arial"/>
          <w:color w:val="000000"/>
        </w:rPr>
        <w:t xml:space="preserve"> that can access the </w:t>
      </w:r>
      <w:hyperlink r:id="rId100" w:history="1">
        <w:r w:rsidR="003022F4">
          <w:rPr>
            <w:rFonts w:eastAsia="Arial" w:cs="Arial"/>
            <w:color w:val="0000FF"/>
            <w:u w:val="single"/>
          </w:rPr>
          <w:t>REL Address</w:t>
        </w:r>
      </w:hyperlink>
      <w:r>
        <w:rPr>
          <w:rFonts w:eastAsia="Arial"/>
          <w:color w:val="000000"/>
        </w:rPr>
        <w:t xml:space="preserve"> are stipulated in an agreement between the </w:t>
      </w:r>
      <w:hyperlink r:id="rId101" w:history="1">
        <w:r w:rsidR="003022F4">
          <w:rPr>
            <w:rFonts w:eastAsia="Arial" w:cs="Arial"/>
            <w:color w:val="0000FF"/>
            <w:u w:val="single"/>
          </w:rPr>
          <w:t>CSS Provider</w:t>
        </w:r>
      </w:hyperlink>
      <w:r>
        <w:rPr>
          <w:rFonts w:eastAsia="Arial"/>
          <w:color w:val="000000"/>
        </w:rPr>
        <w:t xml:space="preserve"> and Ordnance Survey. These include any party to the </w:t>
      </w:r>
      <w:hyperlink r:id="rId102" w:history="1">
        <w:r w:rsidR="003022F4">
          <w:rPr>
            <w:rFonts w:eastAsia="Arial" w:cs="Arial"/>
            <w:color w:val="0000FF"/>
            <w:u w:val="single"/>
          </w:rPr>
          <w:t>REC</w:t>
        </w:r>
      </w:hyperlink>
      <w:r>
        <w:rPr>
          <w:rFonts w:eastAsia="Arial"/>
          <w:color w:val="000000"/>
        </w:rPr>
        <w:t xml:space="preserve">, any entity providing services to the </w:t>
      </w:r>
      <w:hyperlink r:id="rId103" w:history="1">
        <w:r w:rsidR="003022F4">
          <w:rPr>
            <w:rFonts w:eastAsia="Arial" w:cs="Arial"/>
            <w:color w:val="0000FF"/>
            <w:u w:val="single"/>
          </w:rPr>
          <w:t>Switching Programme</w:t>
        </w:r>
      </w:hyperlink>
      <w:r>
        <w:rPr>
          <w:rFonts w:eastAsia="Arial"/>
          <w:color w:val="000000"/>
        </w:rPr>
        <w:t xml:space="preserve"> for time to time, and </w:t>
      </w:r>
      <w:hyperlink r:id="rId104" w:history="1">
        <w:r w:rsidR="003022F4">
          <w:rPr>
            <w:rFonts w:eastAsia="Arial" w:cs="Arial"/>
            <w:color w:val="0000FF"/>
            <w:u w:val="single"/>
          </w:rPr>
          <w:t>CSS User</w:t>
        </w:r>
      </w:hyperlink>
      <w:r>
        <w:rPr>
          <w:rFonts w:eastAsia="Arial"/>
          <w:color w:val="000000"/>
        </w:rPr>
        <w:t xml:space="preserve">s (as defined in the </w:t>
      </w:r>
      <w:hyperlink r:id="rId105" w:history="1">
        <w:r w:rsidR="003022F4">
          <w:rPr>
            <w:rFonts w:eastAsia="Arial" w:cs="Arial"/>
            <w:color w:val="0000FF"/>
            <w:u w:val="single"/>
          </w:rPr>
          <w:t>REC</w:t>
        </w:r>
      </w:hyperlink>
      <w:r>
        <w:rPr>
          <w:rFonts w:eastAsia="Arial"/>
          <w:color w:val="000000"/>
        </w:rPr>
        <w:t>) and in each case their respective employees, agents and contractors from time to time.</w:t>
      </w:r>
    </w:p>
    <w:p w14:paraId="102DE5CD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4" w:name="_Toc256000012"/>
      <w:r>
        <w:t xml:space="preserve">Definition of </w:t>
      </w:r>
      <w:hyperlink r:id="rId106" w:history="1">
        <w:r>
          <w:rPr>
            <w:color w:val="0000FF"/>
            <w:u w:val="single"/>
          </w:rPr>
          <w:t>CSS User</w:t>
        </w:r>
      </w:hyperlink>
      <w:r>
        <w:t>s</w:t>
      </w:r>
      <w:bookmarkEnd w:id="4"/>
    </w:p>
    <w:p w14:paraId="4BD5A0D8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07" w:history="1">
        <w:r>
          <w:rPr>
            <w:color w:val="0000FF"/>
            <w:u w:val="single"/>
          </w:rPr>
          <w:t>CSS</w:t>
        </w:r>
      </w:hyperlink>
      <w:r>
        <w:t xml:space="preserve"> provides an application interface to enable the exchange of </w:t>
      </w:r>
      <w:hyperlink r:id="rId108" w:history="1">
        <w:r>
          <w:rPr>
            <w:color w:val="0000FF"/>
            <w:u w:val="single"/>
          </w:rPr>
          <w:t>Registration</w:t>
        </w:r>
      </w:hyperlink>
      <w:r>
        <w:t xml:space="preserve"> and address information between the </w:t>
      </w:r>
      <w:hyperlink r:id="rId109" w:history="1">
        <w:r>
          <w:rPr>
            <w:color w:val="0000FF"/>
            <w:u w:val="single"/>
          </w:rPr>
          <w:t>CSS</w:t>
        </w:r>
      </w:hyperlink>
      <w:r>
        <w:t xml:space="preserve"> and </w:t>
      </w:r>
      <w:hyperlink r:id="rId110" w:history="1">
        <w:r>
          <w:rPr>
            <w:color w:val="0000FF"/>
            <w:u w:val="single"/>
          </w:rPr>
          <w:t>CSS User</w:t>
        </w:r>
      </w:hyperlink>
      <w:r>
        <w:t xml:space="preserve">s. A full list of </w:t>
      </w:r>
      <w:hyperlink r:id="rId111" w:history="1">
        <w:r>
          <w:rPr>
            <w:color w:val="0000FF"/>
            <w:u w:val="single"/>
          </w:rPr>
          <w:t>CSS User</w:t>
        </w:r>
      </w:hyperlink>
      <w:r>
        <w:t xml:space="preserve"> categories is included in the </w:t>
      </w:r>
      <w:hyperlink r:id="rId112" w:history="1">
        <w:r>
          <w:rPr>
            <w:color w:val="0000FF"/>
            <w:u w:val="single"/>
          </w:rPr>
          <w:t>CSS Schedule</w:t>
        </w:r>
      </w:hyperlink>
      <w:r>
        <w:t>.</w:t>
      </w:r>
    </w:p>
    <w:p w14:paraId="5D886139" w14:textId="77777777" w:rsidR="00F65C61" w:rsidRDefault="00F65C61">
      <w:pPr>
        <w:pStyle w:val="ScheduleSectionL2"/>
        <w:widowControl w:val="0"/>
        <w:spacing w:after="320"/>
      </w:pPr>
      <w:hyperlink r:id="rId113" w:history="1">
        <w:r>
          <w:rPr>
            <w:color w:val="0000FF"/>
            <w:u w:val="single"/>
          </w:rPr>
          <w:t>Market Participant</w:t>
        </w:r>
      </w:hyperlink>
      <w:r>
        <w:t xml:space="preserve">s and </w:t>
      </w:r>
      <w:hyperlink r:id="rId114" w:history="1">
        <w:r>
          <w:rPr>
            <w:color w:val="0000FF"/>
            <w:u w:val="single"/>
          </w:rPr>
          <w:t>CSS Interface Provider</w:t>
        </w:r>
      </w:hyperlink>
      <w:r>
        <w:t xml:space="preserve">s are required to become </w:t>
      </w:r>
      <w:hyperlink r:id="rId115" w:history="1">
        <w:r>
          <w:rPr>
            <w:color w:val="0000FF"/>
            <w:u w:val="single"/>
          </w:rPr>
          <w:t>CSS User</w:t>
        </w:r>
      </w:hyperlink>
      <w:r>
        <w:t xml:space="preserve">s before they can exchange messages with the </w:t>
      </w:r>
      <w:hyperlink r:id="rId116" w:history="1">
        <w:r>
          <w:rPr>
            <w:color w:val="0000FF"/>
            <w:u w:val="single"/>
          </w:rPr>
          <w:t>CSS</w:t>
        </w:r>
      </w:hyperlink>
      <w:r>
        <w:t xml:space="preserve">. The </w:t>
      </w:r>
      <w:hyperlink r:id="rId117" w:history="1">
        <w:r>
          <w:rPr>
            <w:color w:val="0000FF"/>
            <w:u w:val="single"/>
          </w:rPr>
          <w:t>CSS Schedule</w:t>
        </w:r>
      </w:hyperlink>
      <w:r>
        <w:t xml:space="preserve"> defines the process </w:t>
      </w:r>
      <w:hyperlink r:id="rId118" w:history="1">
        <w:r>
          <w:rPr>
            <w:color w:val="0000FF"/>
            <w:u w:val="single"/>
          </w:rPr>
          <w:t>Market Participant</w:t>
        </w:r>
      </w:hyperlink>
      <w:r>
        <w:t xml:space="preserve">s must follow in order to become </w:t>
      </w:r>
      <w:hyperlink r:id="rId119" w:history="1">
        <w:r>
          <w:rPr>
            <w:color w:val="0000FF"/>
            <w:u w:val="single"/>
          </w:rPr>
          <w:t>CSS User</w:t>
        </w:r>
      </w:hyperlink>
      <w:r>
        <w:t xml:space="preserve">s and defines the associated </w:t>
      </w:r>
      <w:hyperlink r:id="rId120" w:history="1">
        <w:r>
          <w:rPr>
            <w:color w:val="0000FF"/>
            <w:u w:val="single"/>
          </w:rPr>
          <w:t>CSS User</w:t>
        </w:r>
      </w:hyperlink>
      <w:r>
        <w:t xml:space="preserve"> obligations.</w:t>
      </w:r>
    </w:p>
    <w:p w14:paraId="5406B0FB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5" w:name="_Toc256000013"/>
      <w:r>
        <w:t>System Access and User Management</w:t>
      </w:r>
      <w:bookmarkEnd w:id="5"/>
    </w:p>
    <w:p w14:paraId="1FC06EE4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Communication Channels</w:t>
      </w:r>
    </w:p>
    <w:p w14:paraId="346AF546" w14:textId="77777777" w:rsidR="00F65C61" w:rsidRDefault="00F65C61">
      <w:pPr>
        <w:pStyle w:val="ScheduleSectionL2"/>
        <w:widowControl w:val="0"/>
        <w:spacing w:after="320"/>
      </w:pPr>
      <w:r>
        <w:t xml:space="preserve">The communication channel options available to interact with the </w:t>
      </w:r>
      <w:hyperlink r:id="rId121" w:history="1">
        <w:r>
          <w:rPr>
            <w:color w:val="0000FF"/>
            <w:u w:val="single"/>
          </w:rPr>
          <w:t>CSS</w:t>
        </w:r>
      </w:hyperlink>
      <w:r>
        <w:t xml:space="preserve"> are:</w:t>
      </w:r>
    </w:p>
    <w:p w14:paraId="06504D1C" w14:textId="77777777" w:rsidR="00F65C61" w:rsidRDefault="00F65C61" w:rsidP="000F66E0">
      <w:pPr>
        <w:pStyle w:val="ScheduleSectionL3"/>
        <w:widowControl w:val="0"/>
        <w:numPr>
          <w:ilvl w:val="0"/>
          <w:numId w:val="15"/>
        </w:numPr>
        <w:spacing w:after="320"/>
      </w:pPr>
      <w:r>
        <w:rPr>
          <w:rFonts w:eastAsia="Arial" w:cs="Arial"/>
          <w:color w:val="000000"/>
        </w:rPr>
        <w:t>Internet Access; or</w:t>
      </w:r>
    </w:p>
    <w:p w14:paraId="51AAD402" w14:textId="77777777" w:rsidR="00F65C61" w:rsidRDefault="00F65C61" w:rsidP="000F66E0">
      <w:pPr>
        <w:pStyle w:val="ScheduleSectionL3"/>
        <w:widowControl w:val="0"/>
        <w:numPr>
          <w:ilvl w:val="0"/>
          <w:numId w:val="15"/>
        </w:numPr>
        <w:spacing w:after="320"/>
      </w:pPr>
      <w:r>
        <w:rPr>
          <w:rFonts w:eastAsia="Arial" w:cs="Arial"/>
          <w:color w:val="000000"/>
        </w:rPr>
        <w:t>Private Network Access, connecting via a Microsoft ExpressRoute.</w:t>
      </w:r>
    </w:p>
    <w:p w14:paraId="21942A58" w14:textId="77777777" w:rsidR="00F65C61" w:rsidRDefault="00F65C61">
      <w:pPr>
        <w:pStyle w:val="ScheduleSectionL2"/>
        <w:widowControl w:val="0"/>
        <w:spacing w:after="320"/>
      </w:pPr>
      <w:r>
        <w:t xml:space="preserve">Internet Access – The </w:t>
      </w:r>
      <w:hyperlink r:id="rId122" w:history="1">
        <w:r>
          <w:rPr>
            <w:color w:val="0000FF"/>
            <w:u w:val="single"/>
          </w:rPr>
          <w:t>CSS</w:t>
        </w:r>
      </w:hyperlink>
      <w:r>
        <w:t xml:space="preserve"> applications run in the Microsoft Azure Cloud which includes a series of internet gateway servers and firewalls providing protection to the </w:t>
      </w:r>
      <w:hyperlink r:id="rId123" w:history="1">
        <w:r>
          <w:rPr>
            <w:color w:val="0000FF"/>
            <w:u w:val="single"/>
          </w:rPr>
          <w:t>CSS</w:t>
        </w:r>
      </w:hyperlink>
      <w:r>
        <w:t xml:space="preserve"> application and supporting infrastructure. </w:t>
      </w:r>
    </w:p>
    <w:p w14:paraId="4C292EBC" w14:textId="77777777" w:rsidR="00F65C61" w:rsidRDefault="00F65C61">
      <w:pPr>
        <w:pStyle w:val="ScheduleSectionL2"/>
        <w:widowControl w:val="0"/>
        <w:spacing w:after="320"/>
      </w:pPr>
      <w:r>
        <w:t xml:space="preserve">At the other end of the internet connection will be the </w:t>
      </w:r>
      <w:hyperlink r:id="rId124" w:history="1">
        <w:r>
          <w:rPr>
            <w:color w:val="0000FF"/>
            <w:u w:val="single"/>
          </w:rPr>
          <w:t>CSS User</w:t>
        </w:r>
      </w:hyperlink>
      <w:r>
        <w:t xml:space="preserve"> application domain where the user application resides. This could be part of the </w:t>
      </w:r>
      <w:hyperlink r:id="rId125" w:history="1">
        <w:r>
          <w:rPr>
            <w:color w:val="0000FF"/>
            <w:u w:val="single"/>
          </w:rPr>
          <w:t>Market Participant</w:t>
        </w:r>
      </w:hyperlink>
      <w:r>
        <w:t xml:space="preserve">’s data service or that of an agent, for example a </w:t>
      </w:r>
      <w:hyperlink r:id="rId126" w:history="1">
        <w:r>
          <w:rPr>
            <w:color w:val="0000FF"/>
            <w:u w:val="single"/>
          </w:rPr>
          <w:t>CSS Interface Provider</w:t>
        </w:r>
      </w:hyperlink>
      <w:r>
        <w:t xml:space="preserve">. If the </w:t>
      </w:r>
      <w:hyperlink r:id="rId127" w:history="1">
        <w:r>
          <w:rPr>
            <w:color w:val="0000FF"/>
            <w:u w:val="single"/>
          </w:rPr>
          <w:t>CSS User</w:t>
        </w:r>
      </w:hyperlink>
      <w:r>
        <w:t xml:space="preserve"> wishes to use the internet for connecting to the </w:t>
      </w:r>
      <w:hyperlink r:id="rId128" w:history="1">
        <w:r>
          <w:rPr>
            <w:color w:val="0000FF"/>
            <w:u w:val="single"/>
          </w:rPr>
          <w:t>CSS</w:t>
        </w:r>
      </w:hyperlink>
      <w:r>
        <w:t>, then its chosen environment will need to include both a policy enforcement point i.e. firewall and one or more internet gateways, depending on its capacity and resilience requirements.</w:t>
      </w:r>
    </w:p>
    <w:p w14:paraId="62F2C80C" w14:textId="77777777" w:rsidR="00F65C61" w:rsidRDefault="00F65C61">
      <w:pPr>
        <w:pStyle w:val="ScheduleSectionL2"/>
        <w:widowControl w:val="0"/>
        <w:spacing w:after="320"/>
      </w:pPr>
      <w:r>
        <w:rPr>
          <w:b/>
        </w:rPr>
        <w:t>Private Network Access</w:t>
      </w:r>
      <w:r>
        <w:t xml:space="preserve"> – </w:t>
      </w:r>
      <w:hyperlink r:id="rId129" w:history="1">
        <w:r>
          <w:rPr>
            <w:color w:val="0000FF"/>
            <w:u w:val="single"/>
          </w:rPr>
          <w:t>CSS User</w:t>
        </w:r>
      </w:hyperlink>
      <w:r>
        <w:t xml:space="preserve">s may choose to use a private network, connecting via a Microsoft ExpressRoute to send and receive </w:t>
      </w:r>
      <w:hyperlink r:id="rId130" w:history="1">
        <w:r>
          <w:rPr>
            <w:color w:val="0000FF"/>
            <w:u w:val="single"/>
          </w:rPr>
          <w:t>CSS</w:t>
        </w:r>
      </w:hyperlink>
      <w:r>
        <w:t xml:space="preserve"> </w:t>
      </w:r>
      <w:hyperlink r:id="rId131" w:history="1">
        <w:r>
          <w:rPr>
            <w:color w:val="0000FF"/>
            <w:u w:val="single"/>
          </w:rPr>
          <w:t>Market Message</w:t>
        </w:r>
      </w:hyperlink>
      <w:r>
        <w:t xml:space="preserve">s, rather than relying on the public internet. </w:t>
      </w:r>
      <w:hyperlink r:id="rId132" w:history="1">
        <w:r>
          <w:rPr>
            <w:color w:val="0000FF"/>
            <w:u w:val="single"/>
          </w:rPr>
          <w:t>CSS User</w:t>
        </w:r>
      </w:hyperlink>
      <w:r>
        <w:t xml:space="preserve">s wishing to use a private network will need to purchase and configure the Microsoft Azure ExpressRoute and work with their chosen private network provider to establish the required network connections / cross connects, to enable communication with the </w:t>
      </w:r>
      <w:hyperlink r:id="rId133" w:history="1">
        <w:r>
          <w:rPr>
            <w:color w:val="0000FF"/>
            <w:u w:val="single"/>
          </w:rPr>
          <w:t>CSS</w:t>
        </w:r>
      </w:hyperlink>
      <w:r>
        <w:t xml:space="preserve">. Traffic via the private network / ExpressRoute will then be processed in the Azure cloud in a similar way to traffic over the internet, all of which will be transparent to the </w:t>
      </w:r>
      <w:hyperlink r:id="rId134" w:history="1">
        <w:r>
          <w:rPr>
            <w:color w:val="0000FF"/>
            <w:u w:val="single"/>
          </w:rPr>
          <w:t>CSS</w:t>
        </w:r>
      </w:hyperlink>
      <w:r>
        <w:t xml:space="preserve"> application. </w:t>
      </w:r>
    </w:p>
    <w:p w14:paraId="16F167D4" w14:textId="77777777" w:rsidR="00F65C61" w:rsidRDefault="00F65C61">
      <w:pPr>
        <w:pStyle w:val="ScheduleSectionL2"/>
        <w:widowControl w:val="0"/>
        <w:spacing w:after="320"/>
      </w:pPr>
      <w:hyperlink r:id="rId135" w:history="1">
        <w:r>
          <w:rPr>
            <w:color w:val="0000FF"/>
            <w:u w:val="single"/>
          </w:rPr>
          <w:t>CSS User</w:t>
        </w:r>
      </w:hyperlink>
      <w:r>
        <w:t xml:space="preserve">s are responsible for deciding which communication channel they will use to interface with the </w:t>
      </w:r>
      <w:hyperlink r:id="rId136" w:history="1">
        <w:r>
          <w:rPr>
            <w:color w:val="0000FF"/>
            <w:u w:val="single"/>
          </w:rPr>
          <w:t>CSS</w:t>
        </w:r>
      </w:hyperlink>
      <w:r>
        <w:t>. </w:t>
      </w:r>
    </w:p>
    <w:p w14:paraId="4628DFF8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Certificate Requirements</w:t>
      </w:r>
    </w:p>
    <w:p w14:paraId="29251086" w14:textId="77777777" w:rsidR="00F65C61" w:rsidRDefault="00F65C61">
      <w:pPr>
        <w:pStyle w:val="ScheduleSectionL2"/>
        <w:widowControl w:val="0"/>
        <w:spacing w:after="320"/>
      </w:pPr>
      <w:r>
        <w:t xml:space="preserve">Subject to Paragraph 3.7, each </w:t>
      </w:r>
      <w:hyperlink r:id="rId137" w:history="1">
        <w:r>
          <w:rPr>
            <w:color w:val="0000FF"/>
            <w:u w:val="single"/>
          </w:rPr>
          <w:t>CSS User</w:t>
        </w:r>
      </w:hyperlink>
      <w:r>
        <w:t xml:space="preserve"> is required to obtain digital certificates from the </w:t>
      </w:r>
      <w:hyperlink r:id="rId138" w:history="1">
        <w:r>
          <w:rPr>
            <w:color w:val="0000FF"/>
            <w:u w:val="single"/>
          </w:rPr>
          <w:t>CSS Certificate Authority</w:t>
        </w:r>
      </w:hyperlink>
      <w:r>
        <w:t xml:space="preserve"> in accordance with the process set out In the </w:t>
      </w:r>
      <w:hyperlink r:id="rId139" w:history="1">
        <w:r>
          <w:rPr>
            <w:color w:val="0000FF"/>
            <w:u w:val="single"/>
          </w:rPr>
          <w:t>CSS Schedule</w:t>
        </w:r>
      </w:hyperlink>
      <w:r>
        <w:t xml:space="preserve">. These certificates are digitally signed by the </w:t>
      </w:r>
      <w:hyperlink r:id="rId140" w:history="1">
        <w:r>
          <w:rPr>
            <w:color w:val="0000FF"/>
            <w:u w:val="single"/>
          </w:rPr>
          <w:t>CSS Certificate Authority</w:t>
        </w:r>
      </w:hyperlink>
      <w:r>
        <w:t xml:space="preserve"> and bind certificate owners with their public keys.</w:t>
      </w:r>
    </w:p>
    <w:p w14:paraId="0DF7BFF2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Additional Certificate Requirements</w:t>
      </w:r>
    </w:p>
    <w:p w14:paraId="748B6387" w14:textId="77777777" w:rsidR="00F65C61" w:rsidRDefault="00F65C61">
      <w:pPr>
        <w:pStyle w:val="ScheduleSectionL2"/>
        <w:widowControl w:val="0"/>
        <w:spacing w:after="320"/>
      </w:pPr>
      <w:r>
        <w:t xml:space="preserve">The interface between the </w:t>
      </w:r>
      <w:hyperlink r:id="rId141" w:history="1">
        <w:r>
          <w:rPr>
            <w:color w:val="0000FF"/>
            <w:u w:val="single"/>
          </w:rPr>
          <w:t>CSS</w:t>
        </w:r>
      </w:hyperlink>
      <w:r>
        <w:t xml:space="preserve"> and the </w:t>
      </w:r>
      <w:hyperlink r:id="rId142" w:history="1">
        <w:r>
          <w:rPr>
            <w:color w:val="0000FF"/>
            <w:u w:val="single"/>
          </w:rPr>
          <w:t>Smart Meter Data Service Provider</w:t>
        </w:r>
      </w:hyperlink>
      <w:r>
        <w:t xml:space="preserve"> and </w:t>
      </w:r>
      <w:hyperlink r:id="rId143" w:history="1">
        <w:r>
          <w:rPr>
            <w:color w:val="0000FF"/>
            <w:u w:val="single"/>
          </w:rPr>
          <w:t>Enduring Change of Supplier Service Provider</w:t>
        </w:r>
      </w:hyperlink>
      <w:r>
        <w:t xml:space="preserve"> will use two certificate authorities:</w:t>
      </w:r>
    </w:p>
    <w:p w14:paraId="22763039" w14:textId="77777777" w:rsidR="00F65C61" w:rsidRDefault="00F65C61" w:rsidP="000F66E0">
      <w:pPr>
        <w:pStyle w:val="ScheduleSectionL3"/>
        <w:widowControl w:val="0"/>
        <w:numPr>
          <w:ilvl w:val="0"/>
          <w:numId w:val="16"/>
        </w:numPr>
        <w:spacing w:after="320"/>
      </w:pPr>
      <w:r>
        <w:rPr>
          <w:rFonts w:eastAsia="Arial" w:cs="Arial"/>
          <w:color w:val="000000"/>
        </w:rPr>
        <w:t xml:space="preserve">to secure TLS connections, certificates must be issued and signed by the DCC Key Infrastructure (DCCKI) Certificate Authority (as defined in the </w:t>
      </w:r>
      <w:hyperlink r:id="rId144" w:history="1">
        <w:r>
          <w:rPr>
            <w:rFonts w:eastAsia="Arial" w:cs="Arial"/>
            <w:color w:val="0000FF"/>
            <w:u w:val="single"/>
          </w:rPr>
          <w:t>Smart Energy Code</w:t>
        </w:r>
      </w:hyperlink>
      <w:r>
        <w:rPr>
          <w:rFonts w:eastAsia="Arial" w:cs="Arial"/>
          <w:color w:val="000000"/>
        </w:rPr>
        <w:t>); and</w:t>
      </w:r>
    </w:p>
    <w:p w14:paraId="2B24D00D" w14:textId="77777777" w:rsidR="00F65C61" w:rsidRDefault="00F65C61" w:rsidP="000F66E0">
      <w:pPr>
        <w:pStyle w:val="ScheduleSectionL3"/>
        <w:widowControl w:val="0"/>
        <w:numPr>
          <w:ilvl w:val="0"/>
          <w:numId w:val="16"/>
        </w:numPr>
        <w:spacing w:after="320"/>
      </w:pPr>
      <w:r>
        <w:rPr>
          <w:rFonts w:eastAsia="Arial" w:cs="Arial"/>
          <w:color w:val="000000"/>
        </w:rPr>
        <w:t xml:space="preserve">certificates for message signing must be issued and signed by the Smart Metering Key Infrastructure (SMKI) Certificate Authority (as defined in the </w:t>
      </w:r>
      <w:hyperlink r:id="rId145" w:history="1">
        <w:r>
          <w:rPr>
            <w:rFonts w:eastAsia="Arial" w:cs="Arial"/>
            <w:color w:val="0000FF"/>
            <w:u w:val="single"/>
          </w:rPr>
          <w:t>Smart Energy Code</w:t>
        </w:r>
      </w:hyperlink>
      <w:r>
        <w:rPr>
          <w:rFonts w:eastAsia="Arial" w:cs="Arial"/>
          <w:color w:val="000000"/>
        </w:rPr>
        <w:t>).</w:t>
      </w:r>
    </w:p>
    <w:p w14:paraId="3E4E584B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TLS Requirements and Configuration</w:t>
      </w:r>
    </w:p>
    <w:p w14:paraId="5E9DF95B" w14:textId="77777777" w:rsidR="00F65C61" w:rsidRDefault="00F65C61">
      <w:pPr>
        <w:pStyle w:val="ScheduleSectionL2"/>
        <w:widowControl w:val="0"/>
        <w:spacing w:after="320"/>
      </w:pPr>
      <w:r>
        <w:t xml:space="preserve">To secure the exchange of data between the </w:t>
      </w:r>
      <w:hyperlink r:id="rId146" w:history="1">
        <w:r>
          <w:rPr>
            <w:color w:val="0000FF"/>
            <w:u w:val="single"/>
          </w:rPr>
          <w:t>CSS</w:t>
        </w:r>
      </w:hyperlink>
      <w:r>
        <w:t xml:space="preserve"> and </w:t>
      </w:r>
      <w:hyperlink r:id="rId147" w:history="1">
        <w:r>
          <w:rPr>
            <w:color w:val="0000FF"/>
            <w:u w:val="single"/>
          </w:rPr>
          <w:t>CSS User</w:t>
        </w:r>
      </w:hyperlink>
      <w:r>
        <w:t>s, TLS v1.3 protocol standard is applied where possible (TLS v1.2 is the minimum standard) and will make use of authentication using PKCS #3 Ephemeral Diffie Hellman key exchange to generate a shared secret (TLS-RSA) with AES-256-GCM-SHA256 for communications encryption. </w:t>
      </w:r>
    </w:p>
    <w:p w14:paraId="6D73F62B" w14:textId="77777777" w:rsidR="00F65C61" w:rsidRDefault="00F65C61">
      <w:pPr>
        <w:pStyle w:val="ScheduleSectionL2"/>
        <w:widowControl w:val="0"/>
        <w:spacing w:after="320"/>
      </w:pPr>
      <w:r>
        <w:t xml:space="preserve">If this authentication step fails, an “HTTP 401 Unauthorised” error will be returned to the </w:t>
      </w:r>
      <w:hyperlink r:id="rId148" w:history="1">
        <w:r>
          <w:rPr>
            <w:color w:val="0000FF"/>
            <w:u w:val="single"/>
          </w:rPr>
          <w:t>CSS User</w:t>
        </w:r>
      </w:hyperlink>
      <w:r>
        <w:t xml:space="preserve">. The error codes are referenced in the </w:t>
      </w:r>
      <w:hyperlink r:id="rId149" w:history="1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4B7AEDC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6" w:name="_Toc256000014"/>
      <w:r>
        <w:t>Service Availability</w:t>
      </w:r>
      <w:bookmarkEnd w:id="6"/>
    </w:p>
    <w:p w14:paraId="65BBDC4D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50" w:history="1">
        <w:r>
          <w:rPr>
            <w:color w:val="0000FF"/>
            <w:u w:val="single"/>
          </w:rPr>
          <w:t>CSS</w:t>
        </w:r>
      </w:hyperlink>
      <w:r>
        <w:t xml:space="preserve"> shall be provided 24 hours a day, seven days a week, except during </w:t>
      </w:r>
      <w:hyperlink r:id="rId151" w:history="1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 </w:t>
      </w:r>
    </w:p>
    <w:p w14:paraId="72FF6085" w14:textId="77777777" w:rsidR="00F65C61" w:rsidRDefault="00F65C61">
      <w:pPr>
        <w:pStyle w:val="ScheduleSectionL2"/>
        <w:widowControl w:val="0"/>
        <w:spacing w:after="320"/>
      </w:pPr>
      <w:r>
        <w:t>The </w:t>
      </w:r>
      <w:hyperlink r:id="rId152" w:history="1">
        <w:r>
          <w:rPr>
            <w:color w:val="0000FF"/>
            <w:u w:val="single"/>
          </w:rPr>
          <w:t>CSS</w:t>
        </w:r>
      </w:hyperlink>
      <w:r>
        <w:t xml:space="preserve"> shall have 99.75% overall availability and 99.99% connection availability over each calendar month, excluding </w:t>
      </w:r>
      <w:hyperlink r:id="rId153" w:history="1">
        <w:r>
          <w:rPr>
            <w:color w:val="0000FF"/>
            <w:u w:val="single"/>
          </w:rPr>
          <w:t>Scheduled Maintenance</w:t>
        </w:r>
      </w:hyperlink>
      <w:r>
        <w:t xml:space="preserve"> periods. </w:t>
      </w:r>
    </w:p>
    <w:p w14:paraId="4A26B365" w14:textId="77777777" w:rsidR="00F65C61" w:rsidRDefault="00F65C61">
      <w:pPr>
        <w:pStyle w:val="ScheduleSectionL2"/>
        <w:widowControl w:val="0"/>
        <w:spacing w:after="320"/>
      </w:pPr>
      <w:hyperlink r:id="rId154" w:history="1">
        <w:r>
          <w:rPr>
            <w:color w:val="0000FF"/>
            <w:u w:val="single"/>
          </w:rPr>
          <w:t>Scheduled Maintenance</w:t>
        </w:r>
      </w:hyperlink>
      <w:r>
        <w:t xml:space="preserve"> shall not occur between 16:00 and 01:00 hours. In the event of </w:t>
      </w:r>
      <w:hyperlink r:id="rId155" w:history="1">
        <w:r>
          <w:rPr>
            <w:color w:val="0000FF"/>
            <w:u w:val="single"/>
          </w:rPr>
          <w:t>Scheduled Maintenance</w:t>
        </w:r>
      </w:hyperlink>
      <w:r>
        <w:t xml:space="preserve">, the </w:t>
      </w:r>
      <w:hyperlink r:id="rId156" w:history="1">
        <w:r>
          <w:rPr>
            <w:color w:val="0000FF"/>
            <w:u w:val="single"/>
          </w:rPr>
          <w:t>CSS Provider</w:t>
        </w:r>
      </w:hyperlink>
      <w:r>
        <w:t xml:space="preserve"> shall provide notice to the </w:t>
      </w:r>
      <w:hyperlink r:id="rId157" w:history="1">
        <w:r>
          <w:rPr>
            <w:color w:val="0000FF"/>
            <w:u w:val="single"/>
          </w:rPr>
          <w:t xml:space="preserve">Switching </w:t>
        </w:r>
        <w:r>
          <w:rPr>
            <w:color w:val="0000FF"/>
            <w:u w:val="single"/>
          </w:rPr>
          <w:lastRenderedPageBreak/>
          <w:t>Operator</w:t>
        </w:r>
      </w:hyperlink>
      <w:r>
        <w:t xml:space="preserve"> for inclusion in the forward schedule of change, in accordance with the </w:t>
      </w:r>
      <w:hyperlink r:id="rId158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49BD04E1" w14:textId="77777777" w:rsidR="00F65C61" w:rsidRDefault="00F65C61">
      <w:pPr>
        <w:pStyle w:val="ScheduleSectionL2"/>
        <w:widowControl w:val="0"/>
        <w:spacing w:after="320"/>
      </w:pPr>
      <w:r>
        <w:t>In the event of an unplanned outage:</w:t>
      </w:r>
    </w:p>
    <w:p w14:paraId="737107BF" w14:textId="77777777" w:rsidR="00F65C61" w:rsidRDefault="00F65C61" w:rsidP="000F66E0">
      <w:pPr>
        <w:pStyle w:val="ScheduleSectionL3"/>
        <w:widowControl w:val="0"/>
        <w:numPr>
          <w:ilvl w:val="0"/>
          <w:numId w:val="17"/>
        </w:numPr>
        <w:spacing w:after="320"/>
      </w:pPr>
      <w:r>
        <w:rPr>
          <w:color w:val="000000"/>
        </w:rPr>
        <w:t>the</w:t>
      </w:r>
      <w:r>
        <w:t xml:space="preserve"> </w:t>
      </w:r>
      <w:hyperlink r:id="rId159" w:history="1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rPr>
          <w:color w:val="000000"/>
        </w:rPr>
        <w:t>shall notify the</w:t>
      </w:r>
      <w:r>
        <w:t xml:space="preserve"> </w:t>
      </w:r>
      <w:hyperlink r:id="rId160" w:history="1">
        <w:r>
          <w:rPr>
            <w:color w:val="0000FF"/>
            <w:u w:val="single"/>
          </w:rPr>
          <w:t>Switching Operator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161" w:history="1">
        <w:r>
          <w:rPr>
            <w:color w:val="0000FF"/>
            <w:u w:val="single"/>
          </w:rPr>
          <w:t>Switching Service Management Schedule</w:t>
        </w:r>
      </w:hyperlink>
      <w:r>
        <w:rPr>
          <w:color w:val="000000"/>
        </w:rPr>
        <w:t>; and</w:t>
      </w:r>
    </w:p>
    <w:p w14:paraId="52432CB0" w14:textId="77777777" w:rsidR="00F65C61" w:rsidRDefault="00F65C61" w:rsidP="000F66E0">
      <w:pPr>
        <w:pStyle w:val="ScheduleSectionL3"/>
        <w:widowControl w:val="0"/>
        <w:numPr>
          <w:ilvl w:val="0"/>
          <w:numId w:val="17"/>
        </w:numPr>
        <w:spacing w:after="320"/>
      </w:pPr>
      <w:r>
        <w:rPr>
          <w:color w:val="000000"/>
        </w:rPr>
        <w:t>the</w:t>
      </w:r>
      <w:r>
        <w:t> </w:t>
      </w:r>
      <w:hyperlink r:id="rId162" w:history="1">
        <w:r>
          <w:rPr>
            <w:color w:val="0000FF"/>
            <w:u w:val="single"/>
          </w:rPr>
          <w:t>CSS</w:t>
        </w:r>
      </w:hyperlink>
      <w:r>
        <w:t> </w:t>
      </w:r>
      <w:r>
        <w:rPr>
          <w:color w:val="000000"/>
        </w:rPr>
        <w:t>shall resume normal operations within one hour.</w:t>
      </w:r>
    </w:p>
    <w:p w14:paraId="761630FA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63" w:history="1">
        <w:r>
          <w:rPr>
            <w:color w:val="0000FF"/>
            <w:u w:val="single"/>
          </w:rPr>
          <w:t>CSS Provider</w:t>
        </w:r>
      </w:hyperlink>
      <w:r>
        <w:t xml:space="preserve"> shall maintain a business continuity process which allows the continued operation of the service in case of overall failure. This may be partially manual but must operate at the anticipated volumes.</w:t>
      </w:r>
    </w:p>
    <w:p w14:paraId="4C61ED3E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hyperlink r:id="rId164" w:history="1">
        <w:bookmarkStart w:id="7" w:name="_Toc256000015"/>
        <w:r>
          <w:rPr>
            <w:color w:val="0000FF"/>
            <w:u w:val="single"/>
          </w:rPr>
          <w:t>CSS User</w:t>
        </w:r>
      </w:hyperlink>
      <w:r>
        <w:t xml:space="preserve"> Support</w:t>
      </w:r>
      <w:bookmarkEnd w:id="7"/>
    </w:p>
    <w:p w14:paraId="63D73844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65" w:history="1">
        <w:r>
          <w:rPr>
            <w:color w:val="0000FF"/>
            <w:u w:val="single"/>
          </w:rPr>
          <w:t>CSS</w:t>
        </w:r>
      </w:hyperlink>
      <w:r>
        <w:t xml:space="preserve"> does not have an externally facing service desk. Any </w:t>
      </w:r>
      <w:hyperlink r:id="rId166" w:history="1">
        <w:r>
          <w:rPr>
            <w:color w:val="0000FF"/>
            <w:u w:val="single"/>
          </w:rPr>
          <w:t>Switching Incident</w:t>
        </w:r>
      </w:hyperlink>
      <w:r>
        <w:t xml:space="preserve">s and </w:t>
      </w:r>
      <w:hyperlink r:id="rId167" w:history="1">
        <w:r>
          <w:rPr>
            <w:color w:val="0000FF"/>
            <w:u w:val="single"/>
          </w:rPr>
          <w:t>Switching Service Request</w:t>
        </w:r>
      </w:hyperlink>
      <w:r>
        <w:t xml:space="preserve">s will be raised via the </w:t>
      </w:r>
      <w:hyperlink r:id="rId168" w:history="1">
        <w:r>
          <w:rPr>
            <w:color w:val="0000FF"/>
            <w:u w:val="single"/>
          </w:rPr>
          <w:t>Switching Portal</w:t>
        </w:r>
      </w:hyperlink>
      <w:r>
        <w:t xml:space="preserve">. The </w:t>
      </w:r>
      <w:hyperlink r:id="rId169" w:history="1">
        <w:r>
          <w:rPr>
            <w:color w:val="0000FF"/>
            <w:u w:val="single"/>
          </w:rPr>
          <w:t>CSS Provider</w:t>
        </w:r>
      </w:hyperlink>
      <w:r>
        <w:t xml:space="preserve"> shall provide second line support in accordance with this Paragraph 5 and the </w:t>
      </w:r>
      <w:hyperlink r:id="rId170" w:history="1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52967340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71" w:history="1">
        <w:r>
          <w:rPr>
            <w:color w:val="0000FF"/>
            <w:u w:val="single"/>
          </w:rPr>
          <w:t>CSS Provider</w:t>
        </w:r>
      </w:hyperlink>
      <w:r>
        <w:t xml:space="preserve"> shall support the response and resolution times for the following </w:t>
      </w:r>
      <w:hyperlink r:id="rId172" w:history="1">
        <w:r>
          <w:rPr>
            <w:color w:val="0000FF"/>
            <w:u w:val="single"/>
          </w:rPr>
          <w:t>Switching Incident</w:t>
        </w:r>
      </w:hyperlink>
      <w:r>
        <w:t xml:space="preserve"> categories.</w:t>
      </w:r>
    </w:p>
    <w:p w14:paraId="70D04353" w14:textId="77777777" w:rsidR="00F65C61" w:rsidRDefault="00F65C61" w:rsidP="000F66E0">
      <w:pPr>
        <w:pStyle w:val="ScheduleSectionL3"/>
        <w:widowControl w:val="0"/>
        <w:numPr>
          <w:ilvl w:val="0"/>
          <w:numId w:val="18"/>
        </w:numPr>
        <w:spacing w:after="320"/>
      </w:pPr>
      <w:r>
        <w:rPr>
          <w:rFonts w:eastAsia="Arial" w:cs="Arial"/>
          <w:color w:val="000000"/>
        </w:rPr>
        <w:t xml:space="preserve">Priority 1 – for </w:t>
      </w:r>
      <w:hyperlink r:id="rId173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causing critical impact and significant financial loss / disruption - 30 minute response with a four hour resolution time;</w:t>
      </w:r>
    </w:p>
    <w:p w14:paraId="00B3C8A2" w14:textId="77777777" w:rsidR="00F65C61" w:rsidRDefault="00F65C61" w:rsidP="000F66E0">
      <w:pPr>
        <w:pStyle w:val="ScheduleSectionL3"/>
        <w:widowControl w:val="0"/>
        <w:numPr>
          <w:ilvl w:val="0"/>
          <w:numId w:val="18"/>
        </w:numPr>
        <w:spacing w:after="320"/>
      </w:pPr>
      <w:r>
        <w:rPr>
          <w:rFonts w:eastAsia="Arial" w:cs="Arial"/>
          <w:color w:val="000000"/>
        </w:rPr>
        <w:t xml:space="preserve">Priority 2 – for </w:t>
      </w:r>
      <w:hyperlink r:id="rId174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causing non-critical impact with non-significant financial loss / disruption - one hour response with a 24 hour resolution time;</w:t>
      </w:r>
    </w:p>
    <w:p w14:paraId="0C249D89" w14:textId="77777777" w:rsidR="00F65C61" w:rsidRPr="00EB6103" w:rsidRDefault="00F65C61" w:rsidP="000F66E0">
      <w:pPr>
        <w:widowControl w:val="0"/>
        <w:numPr>
          <w:ilvl w:val="0"/>
          <w:numId w:val="18"/>
        </w:numPr>
        <w:spacing w:after="320" w:line="276" w:lineRule="auto"/>
        <w:rPr>
          <w:sz w:val="20"/>
          <w:szCs w:val="22"/>
        </w:rPr>
      </w:pPr>
      <w:r w:rsidRPr="00EB6103">
        <w:rPr>
          <w:rFonts w:eastAsia="Arial" w:cs="Arial"/>
          <w:color w:val="000000"/>
          <w:szCs w:val="22"/>
        </w:rPr>
        <w:t xml:space="preserve">Priority 3 – for </w:t>
      </w:r>
      <w:hyperlink r:id="rId175" w:history="1">
        <w:r w:rsidRPr="00EB6103">
          <w:rPr>
            <w:rFonts w:eastAsia="Arial" w:cs="Arial"/>
            <w:color w:val="0000FF"/>
            <w:szCs w:val="22"/>
            <w:u w:val="single"/>
          </w:rPr>
          <w:t>Switching Incident</w:t>
        </w:r>
      </w:hyperlink>
      <w:r w:rsidRPr="00EB6103">
        <w:rPr>
          <w:rFonts w:eastAsia="Arial" w:cs="Arial"/>
          <w:color w:val="000000"/>
          <w:szCs w:val="22"/>
        </w:rPr>
        <w:t xml:space="preserve">s causing adverse impact but can be reduced to moderate adverse impact - three </w:t>
      </w:r>
      <w:hyperlink r:id="rId176" w:history="1">
        <w:r w:rsidRPr="00EB6103">
          <w:rPr>
            <w:rFonts w:eastAsia="Arial" w:cs="Arial"/>
            <w:color w:val="0000FF"/>
            <w:szCs w:val="22"/>
            <w:u w:val="single"/>
          </w:rPr>
          <w:t>Working Hour</w:t>
        </w:r>
      </w:hyperlink>
      <w:r w:rsidRPr="00EB6103">
        <w:rPr>
          <w:rFonts w:eastAsia="Arial" w:cs="Arial"/>
          <w:color w:val="000000"/>
          <w:szCs w:val="22"/>
        </w:rPr>
        <w:t> response with:</w:t>
      </w:r>
    </w:p>
    <w:p w14:paraId="73BC4A76" w14:textId="77777777" w:rsidR="00F65C61" w:rsidRPr="003022F4" w:rsidRDefault="00F65C61" w:rsidP="000F66E0">
      <w:pPr>
        <w:widowControl w:val="0"/>
        <w:numPr>
          <w:ilvl w:val="3"/>
          <w:numId w:val="2"/>
        </w:numPr>
        <w:spacing w:after="320" w:line="276" w:lineRule="auto"/>
        <w:ind w:left="2166" w:hanging="567"/>
        <w:rPr>
          <w:szCs w:val="22"/>
        </w:rPr>
      </w:pPr>
      <w:r w:rsidRPr="00EB6103">
        <w:rPr>
          <w:rFonts w:eastAsia="Arial" w:cs="Arial"/>
          <w:color w:val="000000"/>
          <w:szCs w:val="22"/>
        </w:rPr>
        <w:t xml:space="preserve">a three </w:t>
      </w:r>
      <w:hyperlink r:id="rId177" w:history="1">
        <w:r w:rsidRPr="00EB6103">
          <w:rPr>
            <w:rFonts w:eastAsia="Arial" w:cs="Arial"/>
            <w:color w:val="0000FF"/>
            <w:szCs w:val="22"/>
            <w:u w:val="single"/>
          </w:rPr>
          <w:t>Working Day</w:t>
        </w:r>
      </w:hyperlink>
      <w:r w:rsidRPr="00EB6103">
        <w:rPr>
          <w:rFonts w:eastAsia="Arial" w:cs="Arial"/>
          <w:color w:val="000000"/>
          <w:szCs w:val="22"/>
        </w:rPr>
        <w:t xml:space="preserve"> resolution time for at least 90 percent of Priority 3 </w:t>
      </w:r>
      <w:hyperlink r:id="rId178" w:history="1">
        <w:r w:rsidRPr="00EB6103">
          <w:rPr>
            <w:rFonts w:eastAsia="Arial" w:cs="Arial"/>
            <w:color w:val="0000FF"/>
            <w:szCs w:val="22"/>
            <w:u w:val="single"/>
          </w:rPr>
          <w:t>Switching Incident</w:t>
        </w:r>
      </w:hyperlink>
      <w:r w:rsidRPr="00EB6103">
        <w:rPr>
          <w:rFonts w:eastAsia="Arial" w:cs="Arial"/>
          <w:color w:val="000000"/>
          <w:szCs w:val="22"/>
        </w:rPr>
        <w:t>s resolved in each calendar month.</w:t>
      </w:r>
    </w:p>
    <w:p w14:paraId="19819754" w14:textId="77777777" w:rsidR="00F65C61" w:rsidRPr="003022F4" w:rsidRDefault="00F65C61" w:rsidP="000F66E0">
      <w:pPr>
        <w:widowControl w:val="0"/>
        <w:numPr>
          <w:ilvl w:val="3"/>
          <w:numId w:val="2"/>
        </w:numPr>
        <w:spacing w:after="320" w:line="276" w:lineRule="auto"/>
        <w:ind w:left="2166" w:hanging="567"/>
        <w:rPr>
          <w:szCs w:val="22"/>
        </w:rPr>
      </w:pPr>
      <w:r w:rsidRPr="00EB6103">
        <w:rPr>
          <w:rFonts w:eastAsia="Arial" w:cs="Arial"/>
          <w:color w:val="000000"/>
          <w:szCs w:val="22"/>
        </w:rPr>
        <w:t xml:space="preserve">a six </w:t>
      </w:r>
      <w:hyperlink r:id="rId179" w:history="1">
        <w:r w:rsidRPr="00EB6103">
          <w:rPr>
            <w:rFonts w:eastAsia="Arial" w:cs="Arial"/>
            <w:color w:val="0000FF"/>
            <w:szCs w:val="22"/>
            <w:u w:val="single"/>
          </w:rPr>
          <w:t>Working Day</w:t>
        </w:r>
      </w:hyperlink>
      <w:r w:rsidRPr="00EB6103">
        <w:rPr>
          <w:rFonts w:eastAsia="Arial" w:cs="Arial"/>
          <w:color w:val="000000"/>
          <w:szCs w:val="22"/>
        </w:rPr>
        <w:t xml:space="preserve"> resolution time for all Priority 3 </w:t>
      </w:r>
      <w:hyperlink r:id="rId180" w:history="1">
        <w:r w:rsidRPr="00EB6103">
          <w:rPr>
            <w:rFonts w:eastAsia="Arial" w:cs="Arial"/>
            <w:color w:val="0000FF"/>
            <w:szCs w:val="22"/>
            <w:u w:val="single"/>
          </w:rPr>
          <w:t>Switching Incident</w:t>
        </w:r>
      </w:hyperlink>
      <w:r w:rsidRPr="00EB6103">
        <w:rPr>
          <w:rFonts w:eastAsia="Arial" w:cs="Arial"/>
          <w:color w:val="000000"/>
          <w:szCs w:val="22"/>
        </w:rPr>
        <w:t>s resolved in each calendar month.</w:t>
      </w:r>
    </w:p>
    <w:p w14:paraId="1B973687" w14:textId="77777777" w:rsidR="00F65C61" w:rsidRDefault="00F65C61" w:rsidP="000F66E0">
      <w:pPr>
        <w:pStyle w:val="ScheduleSectionL3"/>
        <w:widowControl w:val="0"/>
        <w:numPr>
          <w:ilvl w:val="0"/>
          <w:numId w:val="18"/>
        </w:numPr>
        <w:spacing w:after="320"/>
      </w:pPr>
      <w:r>
        <w:rPr>
          <w:rFonts w:eastAsia="Arial" w:cs="Arial"/>
          <w:color w:val="000000"/>
        </w:rPr>
        <w:t xml:space="preserve">Priority 4 – for </w:t>
      </w:r>
      <w:hyperlink r:id="rId181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causing minimal impact - one </w:t>
      </w:r>
      <w:hyperlink r:id="rId182" w:history="1">
        <w:r>
          <w:rPr>
            <w:rFonts w:eastAsia="Arial" w:cs="Arial"/>
            <w:color w:val="0000FF"/>
            <w:u w:val="single"/>
          </w:rPr>
          <w:t>Working Day</w:t>
        </w:r>
      </w:hyperlink>
      <w:r>
        <w:rPr>
          <w:rFonts w:eastAsia="Arial" w:cs="Arial"/>
          <w:color w:val="000000"/>
        </w:rPr>
        <w:t xml:space="preserve"> response with:</w:t>
      </w:r>
    </w:p>
    <w:p w14:paraId="131397B0" w14:textId="77777777" w:rsidR="00F65C61" w:rsidRDefault="00F65C61" w:rsidP="000F66E0">
      <w:pPr>
        <w:pStyle w:val="ScheduleSectionL3"/>
        <w:widowControl w:val="0"/>
        <w:numPr>
          <w:ilvl w:val="1"/>
          <w:numId w:val="18"/>
        </w:numPr>
        <w:spacing w:after="320"/>
      </w:pPr>
      <w:r>
        <w:rPr>
          <w:rFonts w:eastAsia="Arial" w:cs="Arial"/>
          <w:color w:val="000000"/>
        </w:rPr>
        <w:t xml:space="preserve">a 10 </w:t>
      </w:r>
      <w:hyperlink r:id="rId183" w:history="1">
        <w:r>
          <w:rPr>
            <w:rFonts w:eastAsia="Arial" w:cs="Arial"/>
            <w:color w:val="0000FF"/>
            <w:u w:val="single"/>
          </w:rPr>
          <w:t>Working Day</w:t>
        </w:r>
      </w:hyperlink>
      <w:r>
        <w:rPr>
          <w:rFonts w:eastAsia="Arial" w:cs="Arial"/>
          <w:color w:val="000000"/>
        </w:rPr>
        <w:t xml:space="preserve"> resolution time for at least 95 percent of Priority 4 </w:t>
      </w:r>
      <w:hyperlink r:id="rId184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resolved in each calendar month.</w:t>
      </w:r>
    </w:p>
    <w:p w14:paraId="71AEE8B7" w14:textId="77777777" w:rsidR="00F65C61" w:rsidRPr="00CA1A95" w:rsidRDefault="00F65C61" w:rsidP="000F66E0">
      <w:pPr>
        <w:pStyle w:val="ScheduleSectionL3"/>
        <w:widowControl w:val="0"/>
        <w:numPr>
          <w:ilvl w:val="1"/>
          <w:numId w:val="18"/>
        </w:numPr>
        <w:spacing w:after="320"/>
      </w:pPr>
      <w:r>
        <w:rPr>
          <w:rFonts w:eastAsia="Arial" w:cs="Arial"/>
          <w:color w:val="000000"/>
        </w:rPr>
        <w:lastRenderedPageBreak/>
        <w:t xml:space="preserve">a 20 </w:t>
      </w:r>
      <w:hyperlink r:id="rId185" w:history="1">
        <w:r>
          <w:rPr>
            <w:rFonts w:eastAsia="Arial" w:cs="Arial"/>
            <w:color w:val="0000FF"/>
            <w:u w:val="single"/>
          </w:rPr>
          <w:t>Working Day</w:t>
        </w:r>
      </w:hyperlink>
      <w:r>
        <w:rPr>
          <w:rFonts w:eastAsia="Arial" w:cs="Arial"/>
          <w:color w:val="000000"/>
        </w:rPr>
        <w:t xml:space="preserve"> resolution time for all Priority 4 </w:t>
      </w:r>
      <w:hyperlink r:id="rId186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resolved in each calendar month.</w:t>
      </w:r>
    </w:p>
    <w:p w14:paraId="5E22B402" w14:textId="77777777" w:rsidR="00212C8D" w:rsidRDefault="00212C8D" w:rsidP="00CA1A95">
      <w:pPr>
        <w:pStyle w:val="ScheduleSectionL2"/>
        <w:widowControl w:val="0"/>
        <w:spacing w:after="320"/>
      </w:pPr>
      <w:r>
        <w:t xml:space="preserve">The </w:t>
      </w:r>
      <w:hyperlink r:id="rId187" w:history="1">
        <w:r w:rsidR="009B276F">
          <w:rPr>
            <w:color w:val="0000FF"/>
            <w:u w:val="single"/>
          </w:rPr>
          <w:t>Switching Operator</w:t>
        </w:r>
      </w:hyperlink>
      <w:r>
        <w:t xml:space="preserve"> must </w:t>
      </w:r>
      <w:r w:rsidR="009B276F">
        <w:t>refer</w:t>
      </w:r>
      <w:r>
        <w:t xml:space="preserve"> to the</w:t>
      </w:r>
      <w:r w:rsidR="009B276F">
        <w:t xml:space="preserve"> Major Switching Incident: Switching Operator Best Practice Document</w:t>
      </w:r>
      <w:r>
        <w:t xml:space="preserve"> if a </w:t>
      </w:r>
      <w:hyperlink r:id="rId188" w:history="1">
        <w:r w:rsidR="009B276F">
          <w:rPr>
            <w:rFonts w:eastAsia="Arial" w:cs="Arial"/>
            <w:color w:val="0000FF"/>
            <w:u w:val="single"/>
          </w:rPr>
          <w:t>Major Switching Incident</w:t>
        </w:r>
      </w:hyperlink>
      <w:r>
        <w:t xml:space="preserve"> has not been resolved within the required </w:t>
      </w:r>
      <w:hyperlink r:id="rId189" w:history="1">
        <w:r w:rsidR="009B276F">
          <w:rPr>
            <w:color w:val="0000FF"/>
            <w:u w:val="single"/>
          </w:rPr>
          <w:t>Service Level</w:t>
        </w:r>
      </w:hyperlink>
      <w:r w:rsidR="009B276F">
        <w:rPr>
          <w:rFonts w:eastAsia="Arial" w:cs="Arial"/>
          <w:color w:val="0000FF"/>
          <w:u w:val="single"/>
        </w:rPr>
        <w:t>s</w:t>
      </w:r>
      <w:r>
        <w:t>.</w:t>
      </w:r>
    </w:p>
    <w:p w14:paraId="7460908F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hyperlink r:id="rId190" w:history="1">
        <w:bookmarkStart w:id="8" w:name="_Toc256000016"/>
        <w:r>
          <w:rPr>
            <w:color w:val="0000FF"/>
            <w:u w:val="single"/>
          </w:rPr>
          <w:t>Service Levels</w:t>
        </w:r>
        <w:bookmarkEnd w:id="8"/>
      </w:hyperlink>
    </w:p>
    <w:p w14:paraId="3796A401" w14:textId="77777777" w:rsidR="00F65C61" w:rsidRDefault="00F65C61" w:rsidP="00EB6103">
      <w:pPr>
        <w:pStyle w:val="ScheduleSectionL2"/>
        <w:widowControl w:val="0"/>
        <w:spacing w:after="320"/>
      </w:pPr>
      <w:r>
        <w:t xml:space="preserve">Following receipt of </w:t>
      </w:r>
      <w:hyperlink r:id="rId191" w:history="1">
        <w:r>
          <w:rPr>
            <w:color w:val="0000FF"/>
            <w:u w:val="single"/>
          </w:rPr>
          <w:t>Market Message</w:t>
        </w:r>
      </w:hyperlink>
      <w:r>
        <w:t xml:space="preserve">s from </w:t>
      </w:r>
      <w:hyperlink r:id="rId192" w:history="1">
        <w:r>
          <w:rPr>
            <w:color w:val="0000FF"/>
            <w:u w:val="single"/>
          </w:rPr>
          <w:t>CSS User</w:t>
        </w:r>
      </w:hyperlink>
      <w:r>
        <w:t xml:space="preserve">s, the </w:t>
      </w:r>
      <w:hyperlink r:id="rId193" w:history="1">
        <w:r>
          <w:rPr>
            <w:color w:val="0000FF"/>
            <w:u w:val="single"/>
          </w:rPr>
          <w:t>CSS Provider</w:t>
        </w:r>
      </w:hyperlink>
      <w:r>
        <w:t xml:space="preserve"> shall carry out synchronous validation and provide a response within the following times:</w:t>
      </w:r>
    </w:p>
    <w:tbl>
      <w:tblPr>
        <w:tblW w:w="0" w:type="auto"/>
        <w:tblInd w:w="86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4394"/>
      </w:tblGrid>
      <w:tr w:rsidR="00F65C61" w14:paraId="1C55E761" w14:textId="77777777" w:rsidTr="00EB6103"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91E7D20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b/>
                <w:i/>
                <w:color w:val="000000"/>
                <w:lang w:val="en-GB" w:eastAsia="en-US"/>
              </w:rPr>
              <w:t>Performance Parameter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1B30866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hyperlink r:id="rId194" w:history="1">
              <w:r>
                <w:rPr>
                  <w:rFonts w:eastAsia="Arial" w:cs="Arial"/>
                  <w:b/>
                  <w:i/>
                  <w:color w:val="0000FF"/>
                  <w:u w:val="single"/>
                  <w:lang w:val="en-GB" w:eastAsia="en-US"/>
                </w:rPr>
                <w:t>Performance Level</w:t>
              </w:r>
            </w:hyperlink>
          </w:p>
        </w:tc>
      </w:tr>
      <w:tr w:rsidR="00F65C61" w14:paraId="37D0D9F6" w14:textId="77777777" w:rsidTr="00EB6103">
        <w:tc>
          <w:tcPr>
            <w:tcW w:w="28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9A422A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daily volume</w:t>
            </w:r>
          </w:p>
        </w:tc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E91B81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mean time of two seconds or less</w:t>
            </w:r>
          </w:p>
        </w:tc>
      </w:tr>
      <w:tr w:rsidR="00F65C61" w14:paraId="19A15F66" w14:textId="77777777" w:rsidTr="00EB6103">
        <w:tc>
          <w:tcPr>
            <w:tcW w:w="28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4691C0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daily volume</w:t>
            </w:r>
          </w:p>
        </w:tc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52555B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90th percentile time of four seconds or less</w:t>
            </w:r>
          </w:p>
        </w:tc>
      </w:tr>
    </w:tbl>
    <w:p w14:paraId="5ED58FA3" w14:textId="77777777" w:rsidR="00F65C61" w:rsidRDefault="00F65C61"/>
    <w:p w14:paraId="41F45A46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b/>
          <w:color w:val="000000"/>
        </w:rPr>
        <w:t>Mean response</w:t>
      </w:r>
      <w:r>
        <w:rPr>
          <w:color w:val="000000"/>
        </w:rPr>
        <w:t>: arithmetic mean response time taken between the receipt of a message and the response for the message of the daily population.</w:t>
      </w:r>
    </w:p>
    <w:p w14:paraId="56380526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b/>
          <w:color w:val="000000"/>
        </w:rPr>
        <w:t>90</w:t>
      </w:r>
      <w:r>
        <w:rPr>
          <w:b/>
          <w:color w:val="000000"/>
          <w:vertAlign w:val="superscript"/>
        </w:rPr>
        <w:t>th</w:t>
      </w:r>
      <w:r>
        <w:rPr>
          <w:b/>
          <w:color w:val="000000"/>
        </w:rPr>
        <w:t> percentile</w:t>
      </w:r>
      <w:r>
        <w:rPr>
          <w:color w:val="000000"/>
        </w:rPr>
        <w:t>: the percentage of days in the month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> percentile message response time is less than or equal to the performance levels defined in this Paragraph 6.1;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means the time by which 90 percent of all message responses in that day have completed, when </w:t>
      </w:r>
      <w:proofErr w:type="gramStart"/>
      <w:r>
        <w:rPr>
          <w:color w:val="000000"/>
        </w:rPr>
        <w:t>all of</w:t>
      </w:r>
      <w:proofErr w:type="gramEnd"/>
      <w:r>
        <w:rPr>
          <w:color w:val="000000"/>
        </w:rPr>
        <w:t xml:space="preserve"> the response times are sorted from least to greatest.</w:t>
      </w:r>
    </w:p>
    <w:p w14:paraId="3E2A54DA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color w:val="000000"/>
        </w:rPr>
        <w:t>Measured as a percentage of days with up to peak daily volume in the reporting month that the mean/90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response time was at or below the </w:t>
      </w:r>
      <w:hyperlink r:id="rId195" w:history="1">
        <w:r>
          <w:rPr>
            <w:color w:val="0000FF"/>
            <w:u w:val="single"/>
          </w:rPr>
          <w:t>Service Level</w:t>
        </w:r>
      </w:hyperlink>
      <w:r>
        <w:rPr>
          <w:color w:val="000000"/>
        </w:rPr>
        <w:t> target.</w:t>
      </w:r>
    </w:p>
    <w:p w14:paraId="7906050F" w14:textId="77777777" w:rsidR="00F65C61" w:rsidRDefault="00F65C61" w:rsidP="00EB6103">
      <w:pPr>
        <w:pStyle w:val="ScheduleSectionL2"/>
        <w:widowControl w:val="0"/>
        <w:spacing w:after="320"/>
      </w:pPr>
      <w:r>
        <w:t xml:space="preserve">The </w:t>
      </w:r>
      <w:hyperlink r:id="rId196" w:history="1">
        <w:r>
          <w:rPr>
            <w:color w:val="0000FF"/>
            <w:u w:val="single"/>
          </w:rPr>
          <w:t>CSS Provider</w:t>
        </w:r>
      </w:hyperlink>
      <w:r>
        <w:t xml:space="preserve"> shall process a </w:t>
      </w:r>
      <w:hyperlink r:id="rId197" w:history="1">
        <w:r>
          <w:rPr>
            <w:color w:val="0000FF"/>
            <w:u w:val="single"/>
          </w:rPr>
          <w:t>Registration Service Request</w:t>
        </w:r>
      </w:hyperlink>
      <w:r>
        <w:t xml:space="preserve"> (from the point of receipt by </w:t>
      </w:r>
      <w:hyperlink r:id="rId198" w:history="1">
        <w:r>
          <w:rPr>
            <w:color w:val="0000FF"/>
            <w:u w:val="single"/>
          </w:rPr>
          <w:t>CSS</w:t>
        </w:r>
      </w:hyperlink>
      <w:r>
        <w:t xml:space="preserve"> to the point where </w:t>
      </w:r>
      <w:hyperlink r:id="rId199" w:history="1">
        <w:r>
          <w:rPr>
            <w:color w:val="0000FF"/>
            <w:u w:val="single"/>
          </w:rPr>
          <w:t>CSS</w:t>
        </w:r>
      </w:hyperlink>
      <w:r>
        <w:t xml:space="preserve"> sends out the response of either "</w:t>
      </w:r>
      <w:hyperlink r:id="rId200" w:history="1">
        <w:r>
          <w:rPr>
            <w:color w:val="0000FF"/>
            <w:u w:val="single"/>
          </w:rPr>
          <w:t>Validated</w:t>
        </w:r>
      </w:hyperlink>
      <w:r>
        <w:t>" or "</w:t>
      </w:r>
      <w:hyperlink r:id="rId201" w:history="1">
        <w:r>
          <w:rPr>
            <w:color w:val="0000FF"/>
            <w:u w:val="single"/>
          </w:rPr>
          <w:t>Rejected</w:t>
        </w:r>
      </w:hyperlink>
      <w:r>
        <w:t xml:space="preserve">"), and any other </w:t>
      </w:r>
      <w:hyperlink r:id="rId202" w:history="1">
        <w:r>
          <w:rPr>
            <w:color w:val="0000FF"/>
            <w:u w:val="single"/>
          </w:rPr>
          <w:t>Market Message</w:t>
        </w:r>
      </w:hyperlink>
      <w:r>
        <w:t> requiring an asynchronous response, as follows:</w:t>
      </w:r>
    </w:p>
    <w:tbl>
      <w:tblPr>
        <w:tblW w:w="0" w:type="auto"/>
        <w:tblInd w:w="86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4440"/>
      </w:tblGrid>
      <w:tr w:rsidR="001E1F0D" w14:paraId="19FBB5FA" w14:textId="77777777" w:rsidTr="001E1F0D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76FD16CB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b/>
                <w:i/>
                <w:color w:val="000000"/>
                <w:lang w:val="en-GB" w:eastAsia="en-US"/>
              </w:rPr>
              <w:t>Performance Parameter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66605DCF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hyperlink r:id="rId203" w:history="1">
              <w:r>
                <w:rPr>
                  <w:rFonts w:eastAsia="Arial" w:cs="Arial"/>
                  <w:b/>
                  <w:i/>
                  <w:color w:val="0000FF"/>
                  <w:u w:val="single"/>
                  <w:lang w:val="en-GB" w:eastAsia="en-US"/>
                </w:rPr>
                <w:t>Performance Level</w:t>
              </w:r>
            </w:hyperlink>
          </w:p>
        </w:tc>
      </w:tr>
      <w:tr w:rsidR="001E1F0D" w14:paraId="510F9982" w14:textId="77777777" w:rsidTr="001E1F0D"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81013F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 hourly volume</w:t>
            </w:r>
          </w:p>
        </w:tc>
        <w:tc>
          <w:tcPr>
            <w:tcW w:w="44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19CE64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mean time of three seconds or less</w:t>
            </w:r>
          </w:p>
        </w:tc>
      </w:tr>
      <w:tr w:rsidR="001E1F0D" w14:paraId="60342DF3" w14:textId="77777777" w:rsidTr="001E1F0D"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80FF7E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hourly volume</w:t>
            </w:r>
          </w:p>
        </w:tc>
        <w:tc>
          <w:tcPr>
            <w:tcW w:w="44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D67ADD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90th percentile time of six seconds or less</w:t>
            </w:r>
          </w:p>
        </w:tc>
      </w:tr>
    </w:tbl>
    <w:p w14:paraId="4CD3AFEC" w14:textId="77777777" w:rsidR="00F65C61" w:rsidRDefault="00F65C61"/>
    <w:p w14:paraId="7010D91B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b/>
          <w:color w:val="000000"/>
        </w:rPr>
        <w:t>Mean response</w:t>
      </w:r>
      <w:r>
        <w:rPr>
          <w:color w:val="000000"/>
        </w:rPr>
        <w:t>: arithmetic mean response time taken between the receipt of a message and the response for the message of the hourly population.</w:t>
      </w:r>
    </w:p>
    <w:p w14:paraId="5165E1FC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b/>
          <w:color w:val="000000"/>
        </w:rPr>
        <w:t>90</w:t>
      </w:r>
      <w:r>
        <w:rPr>
          <w:b/>
          <w:color w:val="000000"/>
          <w:vertAlign w:val="superscript"/>
        </w:rPr>
        <w:t>th</w:t>
      </w:r>
      <w:r>
        <w:rPr>
          <w:b/>
          <w:color w:val="000000"/>
        </w:rPr>
        <w:t> percentile</w:t>
      </w:r>
      <w:r>
        <w:rPr>
          <w:color w:val="000000"/>
        </w:rPr>
        <w:t>: the percentage of hours in the month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> percentile message response time is less than or equal to the performance levels defined in this Paragraph 6.2;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means the time by which 90 percent of all message responses in that hour have completed, when </w:t>
      </w:r>
      <w:proofErr w:type="gramStart"/>
      <w:r>
        <w:rPr>
          <w:color w:val="000000"/>
        </w:rPr>
        <w:t>all of</w:t>
      </w:r>
      <w:proofErr w:type="gramEnd"/>
      <w:r>
        <w:rPr>
          <w:color w:val="000000"/>
        </w:rPr>
        <w:t xml:space="preserve"> the response times are </w:t>
      </w:r>
      <w:r>
        <w:rPr>
          <w:color w:val="000000"/>
        </w:rPr>
        <w:lastRenderedPageBreak/>
        <w:t>sorted from least to greatest.</w:t>
      </w:r>
    </w:p>
    <w:p w14:paraId="4C9B6014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color w:val="000000"/>
        </w:rPr>
        <w:t>Measured as a percentage of hours with up to peak hourly volume in the reporting month that the mean/90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response time was at or below the </w:t>
      </w:r>
      <w:hyperlink r:id="rId204" w:history="1">
        <w:r>
          <w:rPr>
            <w:color w:val="0000FF"/>
            <w:u w:val="single"/>
          </w:rPr>
          <w:t>Service Level</w:t>
        </w:r>
      </w:hyperlink>
      <w:r>
        <w:rPr>
          <w:color w:val="000000"/>
        </w:rPr>
        <w:t> target.</w:t>
      </w:r>
    </w:p>
    <w:p w14:paraId="7FC1CFCE" w14:textId="77777777" w:rsidR="00F65C61" w:rsidRDefault="00F65C61" w:rsidP="00EB6103">
      <w:pPr>
        <w:pStyle w:val="ScheduleSectionL2"/>
        <w:widowControl w:val="0"/>
        <w:spacing w:after="320"/>
      </w:pPr>
      <w:r>
        <w:t xml:space="preserve">The </w:t>
      </w:r>
      <w:hyperlink r:id="rId205" w:history="1">
        <w:r>
          <w:rPr>
            <w:color w:val="0000FF"/>
            <w:u w:val="single"/>
          </w:rPr>
          <w:t>CSS Provider</w:t>
        </w:r>
      </w:hyperlink>
      <w:r>
        <w:t xml:space="preserve"> shall process the securing of </w:t>
      </w:r>
      <w:hyperlink r:id="rId206" w:history="1">
        <w:r>
          <w:rPr>
            <w:color w:val="0000FF"/>
            <w:u w:val="single"/>
          </w:rPr>
          <w:t>Switch</w:t>
        </w:r>
      </w:hyperlink>
      <w:r>
        <w:t xml:space="preserve">es and send synchronisation messages of secured </w:t>
      </w:r>
      <w:hyperlink r:id="rId207" w:history="1">
        <w:r>
          <w:rPr>
            <w:color w:val="0000FF"/>
            <w:u w:val="single"/>
          </w:rPr>
          <w:t>Switch</w:t>
        </w:r>
      </w:hyperlink>
      <w:r>
        <w:t xml:space="preserve">es at </w:t>
      </w:r>
      <w:hyperlink r:id="rId208" w:history="1">
        <w:r>
          <w:rPr>
            <w:color w:val="0000FF"/>
            <w:u w:val="single"/>
          </w:rPr>
          <w:t>Gate Closure</w:t>
        </w:r>
      </w:hyperlink>
      <w:r>
        <w:t xml:space="preserve"> to each relevant </w:t>
      </w:r>
      <w:hyperlink r:id="rId209" w:history="1">
        <w:r>
          <w:rPr>
            <w:color w:val="0000FF"/>
            <w:u w:val="single"/>
          </w:rPr>
          <w:t>Switching Data Service Provider</w:t>
        </w:r>
      </w:hyperlink>
      <w:r>
        <w:t xml:space="preserve"> (from the time of </w:t>
      </w:r>
      <w:hyperlink r:id="rId210" w:history="1">
        <w:r>
          <w:rPr>
            <w:color w:val="0000FF"/>
            <w:u w:val="single"/>
          </w:rPr>
          <w:t>Gate Closure</w:t>
        </w:r>
      </w:hyperlink>
      <w:r>
        <w:t xml:space="preserve"> to the point at which </w:t>
      </w:r>
      <w:hyperlink r:id="rId211" w:history="1">
        <w:r>
          <w:rPr>
            <w:color w:val="0000FF"/>
            <w:u w:val="single"/>
          </w:rPr>
          <w:t>CSS</w:t>
        </w:r>
      </w:hyperlink>
      <w:r>
        <w:t xml:space="preserve"> sends the last message) as follows:</w:t>
      </w:r>
    </w:p>
    <w:tbl>
      <w:tblPr>
        <w:tblW w:w="0" w:type="auto"/>
        <w:tblInd w:w="86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5387"/>
      </w:tblGrid>
      <w:tr w:rsidR="00F65C61" w14:paraId="6A29BE6F" w14:textId="77777777" w:rsidTr="00EB6103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494E0B4B" w14:textId="77777777" w:rsidR="00F65C61" w:rsidRDefault="00F65C61" w:rsidP="00EB6103">
            <w:pPr>
              <w:widowControl w:val="0"/>
              <w:spacing w:after="0" w:line="276" w:lineRule="auto"/>
              <w:rPr>
                <w:lang w:val="en-GB" w:eastAsia="en-US"/>
              </w:rPr>
            </w:pPr>
            <w:r>
              <w:rPr>
                <w:rFonts w:eastAsia="Arial" w:cs="Arial"/>
                <w:b/>
                <w:i/>
                <w:color w:val="000000"/>
                <w:lang w:val="en-GB" w:eastAsia="en-US"/>
              </w:rPr>
              <w:t>Performance Parameter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52142705" w14:textId="77777777" w:rsidR="00F65C61" w:rsidRDefault="00F65C61" w:rsidP="00EB610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212" w:history="1">
              <w:r>
                <w:rPr>
                  <w:rFonts w:eastAsia="Arial" w:cs="Arial"/>
                  <w:b/>
                  <w:i/>
                  <w:color w:val="0000FF"/>
                  <w:u w:val="single"/>
                  <w:lang w:val="en-GB" w:eastAsia="en-US"/>
                </w:rPr>
                <w:t>Performance Level</w:t>
              </w:r>
            </w:hyperlink>
          </w:p>
        </w:tc>
      </w:tr>
      <w:tr w:rsidR="00F65C61" w14:paraId="6F5B520D" w14:textId="77777777" w:rsidTr="00EB6103"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7B9D70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daily volume</w:t>
            </w:r>
          </w:p>
        </w:tc>
        <w:tc>
          <w:tcPr>
            <w:tcW w:w="5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53A7DB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mean response time of 35 minutes or less</w:t>
            </w:r>
          </w:p>
        </w:tc>
      </w:tr>
      <w:tr w:rsidR="00F65C61" w14:paraId="1D3D6FD6" w14:textId="77777777" w:rsidTr="00EB6103"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D67A03B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daily volume</w:t>
            </w:r>
          </w:p>
        </w:tc>
        <w:tc>
          <w:tcPr>
            <w:tcW w:w="5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7AB34E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90th percentile response time of 40 minutes or less</w:t>
            </w:r>
          </w:p>
        </w:tc>
      </w:tr>
    </w:tbl>
    <w:p w14:paraId="58F81691" w14:textId="77777777" w:rsidR="00F65C61" w:rsidRDefault="00F65C61"/>
    <w:p w14:paraId="4086B0DC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 w:rsidRPr="00EB6103">
        <w:rPr>
          <w:b/>
          <w:bCs/>
          <w:color w:val="000000"/>
        </w:rPr>
        <w:t>Mean response</w:t>
      </w:r>
      <w:r>
        <w:rPr>
          <w:color w:val="000000"/>
        </w:rPr>
        <w:t xml:space="preserve">: arithmetic mean of the response time taken from the time of </w:t>
      </w:r>
      <w:hyperlink r:id="rId213" w:history="1">
        <w:r>
          <w:rPr>
            <w:color w:val="0000FF"/>
            <w:u w:val="single"/>
          </w:rPr>
          <w:t>Gate Closure</w:t>
        </w:r>
      </w:hyperlink>
      <w:r>
        <w:rPr>
          <w:color w:val="000000"/>
        </w:rPr>
        <w:t xml:space="preserve"> to the point at which </w:t>
      </w:r>
      <w:hyperlink r:id="rId214" w:history="1">
        <w:r>
          <w:rPr>
            <w:color w:val="0000FF"/>
            <w:u w:val="single"/>
          </w:rPr>
          <w:t>CSS</w:t>
        </w:r>
      </w:hyperlink>
      <w:r>
        <w:rPr>
          <w:color w:val="000000"/>
        </w:rPr>
        <w:t> sends the last message.</w:t>
      </w:r>
    </w:p>
    <w:p w14:paraId="0A3BCF40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 w:rsidRPr="00EB6103">
        <w:rPr>
          <w:b/>
          <w:bCs/>
          <w:color w:val="000000"/>
        </w:rPr>
        <w:t>90</w:t>
      </w:r>
      <w:r w:rsidRPr="00EB6103">
        <w:rPr>
          <w:b/>
          <w:bCs/>
          <w:color w:val="000000"/>
          <w:vertAlign w:val="superscript"/>
        </w:rPr>
        <w:t>th</w:t>
      </w:r>
      <w:r w:rsidRPr="00EB6103">
        <w:rPr>
          <w:b/>
          <w:bCs/>
          <w:color w:val="000000"/>
        </w:rPr>
        <w:t> percentile</w:t>
      </w:r>
      <w:r>
        <w:rPr>
          <w:color w:val="000000"/>
        </w:rPr>
        <w:t>: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</w:t>
      </w:r>
      <w:hyperlink r:id="rId215" w:history="1">
        <w:r>
          <w:rPr>
            <w:color w:val="0000FF"/>
            <w:u w:val="single"/>
          </w:rPr>
          <w:t>Gate Closure</w:t>
        </w:r>
      </w:hyperlink>
      <w:r>
        <w:rPr>
          <w:color w:val="000000"/>
        </w:rPr>
        <w:t> time for all days in the month is less than or equal to the performance levels defined in this Paragraph 6.3;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means the time by which 90 percent of all daily </w:t>
      </w:r>
      <w:hyperlink r:id="rId216" w:history="1">
        <w:r>
          <w:rPr>
            <w:color w:val="0000FF"/>
            <w:u w:val="single"/>
          </w:rPr>
          <w:t>Gate Closure</w:t>
        </w:r>
      </w:hyperlink>
      <w:r>
        <w:rPr>
          <w:color w:val="000000"/>
        </w:rPr>
        <w:t> events have completed, when all of the completion times are sorted from least to greatest.</w:t>
      </w:r>
    </w:p>
    <w:p w14:paraId="338A903C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color w:val="000000"/>
        </w:rPr>
        <w:t>Measured as a percentage of days in the reporting month that the mean/90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response time was at or below the </w:t>
      </w:r>
      <w:hyperlink r:id="rId217" w:history="1">
        <w:r>
          <w:rPr>
            <w:color w:val="0000FF"/>
            <w:u w:val="single"/>
          </w:rPr>
          <w:t>Service Level</w:t>
        </w:r>
      </w:hyperlink>
      <w:r>
        <w:rPr>
          <w:color w:val="000000"/>
        </w:rPr>
        <w:t> target.</w:t>
      </w:r>
    </w:p>
    <w:p w14:paraId="65CC1A4C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18" w:history="1">
        <w:r>
          <w:rPr>
            <w:color w:val="0000FF"/>
            <w:u w:val="single"/>
          </w:rPr>
          <w:t>Address Management Service</w:t>
        </w:r>
      </w:hyperlink>
      <w:r>
        <w:t xml:space="preserve"> shall apply updates to its </w:t>
      </w:r>
      <w:hyperlink r:id="rId219" w:history="1">
        <w:r>
          <w:rPr>
            <w:color w:val="0000FF"/>
            <w:u w:val="single"/>
          </w:rPr>
          <w:t>GB Standardised Address List</w:t>
        </w:r>
      </w:hyperlink>
      <w:r>
        <w:t xml:space="preserve"> within three </w:t>
      </w:r>
      <w:hyperlink r:id="rId220" w:history="1">
        <w:r>
          <w:rPr>
            <w:color w:val="0000FF"/>
            <w:u w:val="single"/>
          </w:rPr>
          <w:t>Working Day</w:t>
        </w:r>
      </w:hyperlink>
      <w:r>
        <w:t>s of receipt.</w:t>
      </w:r>
    </w:p>
    <w:p w14:paraId="6219C0E8" w14:textId="77777777" w:rsidR="00F65C61" w:rsidRDefault="00F65C61">
      <w:pPr>
        <w:pStyle w:val="ScheduleSectionL2"/>
        <w:widowControl w:val="0"/>
        <w:spacing w:after="320"/>
      </w:pPr>
      <w:r>
        <w:t xml:space="preserve">The relevant data for reporting in the software solution shall be available to generate </w:t>
      </w:r>
      <w:proofErr w:type="spellStart"/>
      <w:r>
        <w:t>adhoc</w:t>
      </w:r>
      <w:proofErr w:type="spellEnd"/>
      <w:r>
        <w:t xml:space="preserve"> reports within two </w:t>
      </w:r>
      <w:hyperlink r:id="rId221" w:history="1">
        <w:r>
          <w:rPr>
            <w:color w:val="0000FF"/>
            <w:u w:val="single"/>
          </w:rPr>
          <w:t>Working Hours</w:t>
        </w:r>
      </w:hyperlink>
      <w:r>
        <w:t> of a request for that data.</w:t>
      </w:r>
    </w:p>
    <w:p w14:paraId="110A6252" w14:textId="77777777" w:rsidR="00F65C61" w:rsidRDefault="00F65C61">
      <w:pPr>
        <w:widowControl w:val="0"/>
        <w:spacing w:after="320" w:line="276" w:lineRule="auto"/>
        <w:ind w:left="800"/>
      </w:pPr>
      <w:r>
        <w:rPr>
          <w:b/>
          <w:color w:val="000000"/>
        </w:rPr>
        <w:t>Management of BCDR events</w:t>
      </w:r>
    </w:p>
    <w:p w14:paraId="566A95B1" w14:textId="77777777" w:rsidR="00F65C61" w:rsidRDefault="00F65C61">
      <w:pPr>
        <w:pStyle w:val="ScheduleSectionL2"/>
        <w:widowControl w:val="0"/>
        <w:spacing w:after="320"/>
      </w:pPr>
      <w:r>
        <w:t xml:space="preserve">Where a BCDR event is invoked, the </w:t>
      </w:r>
      <w:hyperlink r:id="rId222" w:history="1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223" w:history="1">
        <w:r>
          <w:rPr>
            <w:color w:val="0000FF"/>
            <w:u w:val="single"/>
          </w:rPr>
          <w:t>Registration Service</w:t>
        </w:r>
      </w:hyperlink>
      <w:r>
        <w:t xml:space="preserve"> and </w:t>
      </w:r>
      <w:hyperlink r:id="rId224" w:history="1">
        <w:r>
          <w:rPr>
            <w:color w:val="0000FF"/>
            <w:u w:val="single"/>
          </w:rPr>
          <w:t>Address Management Service</w:t>
        </w:r>
      </w:hyperlink>
      <w:r>
        <w:t xml:space="preserve"> will be:</w:t>
      </w:r>
    </w:p>
    <w:p w14:paraId="51FD8017" w14:textId="77777777" w:rsidR="00F65C61" w:rsidRDefault="00F65C61" w:rsidP="000F66E0">
      <w:pPr>
        <w:pStyle w:val="ScheduleSectionL3"/>
        <w:widowControl w:val="0"/>
        <w:numPr>
          <w:ilvl w:val="0"/>
          <w:numId w:val="21"/>
        </w:numPr>
        <w:spacing w:after="320"/>
      </w:pPr>
      <w:r>
        <w:rPr>
          <w:color w:val="000000"/>
        </w:rPr>
        <w:t>four hours target time; and</w:t>
      </w:r>
    </w:p>
    <w:p w14:paraId="0527D590" w14:textId="77777777" w:rsidR="00F65C61" w:rsidRDefault="00F65C61" w:rsidP="000F66E0">
      <w:pPr>
        <w:pStyle w:val="ScheduleSectionL3"/>
        <w:widowControl w:val="0"/>
        <w:numPr>
          <w:ilvl w:val="0"/>
          <w:numId w:val="21"/>
        </w:numPr>
        <w:spacing w:after="320"/>
      </w:pPr>
      <w:r>
        <w:rPr>
          <w:color w:val="000000"/>
        </w:rPr>
        <w:t>eight hours maximum time.</w:t>
      </w:r>
    </w:p>
    <w:p w14:paraId="6438BBAB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25" w:history="1">
        <w:r>
          <w:rPr>
            <w:color w:val="0000FF"/>
            <w:u w:val="single"/>
          </w:rPr>
          <w:t>Recovery Point Objective</w:t>
        </w:r>
      </w:hyperlink>
      <w:r>
        <w:t xml:space="preserve"> for the </w:t>
      </w:r>
      <w:hyperlink r:id="rId226" w:history="1">
        <w:r>
          <w:rPr>
            <w:color w:val="0000FF"/>
            <w:u w:val="single"/>
          </w:rPr>
          <w:t>Registration Service</w:t>
        </w:r>
      </w:hyperlink>
      <w:r>
        <w:t xml:space="preserve"> shall be:</w:t>
      </w:r>
    </w:p>
    <w:p w14:paraId="6F847E76" w14:textId="77777777" w:rsidR="00F65C61" w:rsidRDefault="00F65C61" w:rsidP="000F66E0">
      <w:pPr>
        <w:pStyle w:val="ScheduleSectionL3"/>
        <w:widowControl w:val="0"/>
        <w:numPr>
          <w:ilvl w:val="0"/>
          <w:numId w:val="20"/>
        </w:numPr>
        <w:spacing w:after="320"/>
      </w:pPr>
      <w:r>
        <w:rPr>
          <w:color w:val="000000"/>
        </w:rPr>
        <w:t>target - 15 minutes</w:t>
      </w:r>
    </w:p>
    <w:p w14:paraId="48F471EC" w14:textId="77777777" w:rsidR="00F65C61" w:rsidRDefault="00F65C61" w:rsidP="000F66E0">
      <w:pPr>
        <w:pStyle w:val="ScheduleSectionL3"/>
        <w:widowControl w:val="0"/>
        <w:numPr>
          <w:ilvl w:val="0"/>
          <w:numId w:val="20"/>
        </w:numPr>
        <w:spacing w:after="320"/>
      </w:pPr>
      <w:r>
        <w:rPr>
          <w:color w:val="000000"/>
        </w:rPr>
        <w:lastRenderedPageBreak/>
        <w:t>maximum - 30 minutes</w:t>
      </w:r>
    </w:p>
    <w:p w14:paraId="64C34AB7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27" w:history="1">
        <w:r>
          <w:rPr>
            <w:color w:val="0000FF"/>
            <w:u w:val="single"/>
          </w:rPr>
          <w:t>Recovery Point Objective</w:t>
        </w:r>
      </w:hyperlink>
      <w:r>
        <w:t xml:space="preserve"> for the </w:t>
      </w:r>
      <w:hyperlink r:id="rId228" w:history="1">
        <w:r>
          <w:rPr>
            <w:color w:val="0000FF"/>
            <w:u w:val="single"/>
          </w:rPr>
          <w:t>Address Management Service</w:t>
        </w:r>
      </w:hyperlink>
      <w:r>
        <w:t xml:space="preserve"> shall be:</w:t>
      </w:r>
    </w:p>
    <w:p w14:paraId="33164278" w14:textId="77777777" w:rsidR="00F65C61" w:rsidRDefault="00F65C61" w:rsidP="000F66E0">
      <w:pPr>
        <w:pStyle w:val="ScheduleSectionL3"/>
        <w:widowControl w:val="0"/>
        <w:numPr>
          <w:ilvl w:val="0"/>
          <w:numId w:val="19"/>
        </w:numPr>
        <w:spacing w:after="320"/>
      </w:pPr>
      <w:r>
        <w:rPr>
          <w:color w:val="000000"/>
        </w:rPr>
        <w:t>target - 60 minutes</w:t>
      </w:r>
    </w:p>
    <w:p w14:paraId="7800D653" w14:textId="77777777" w:rsidR="00F65C61" w:rsidRDefault="00F65C61" w:rsidP="000F66E0">
      <w:pPr>
        <w:pStyle w:val="ScheduleSectionL3"/>
        <w:widowControl w:val="0"/>
        <w:numPr>
          <w:ilvl w:val="0"/>
          <w:numId w:val="19"/>
        </w:numPr>
        <w:spacing w:after="320"/>
      </w:pPr>
      <w:r>
        <w:rPr>
          <w:color w:val="000000"/>
        </w:rPr>
        <w:t>maximum - 120 minutes</w:t>
      </w:r>
    </w:p>
    <w:p w14:paraId="532B1B19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9" w:name="_Toc256000017"/>
      <w:r>
        <w:t>Maximum Demand Volumes</w:t>
      </w:r>
      <w:bookmarkEnd w:id="9"/>
    </w:p>
    <w:p w14:paraId="37BB6C1E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Expected Volumes</w:t>
      </w:r>
    </w:p>
    <w:p w14:paraId="2C2F932A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29" w:history="1">
        <w:r>
          <w:rPr>
            <w:color w:val="0000FF"/>
            <w:u w:val="single"/>
          </w:rPr>
          <w:t>CSS</w:t>
        </w:r>
      </w:hyperlink>
      <w:r>
        <w:t xml:space="preserve"> shall meet the requirements set out below.  Where the values are breached, the service provided may not be subject to the expected </w:t>
      </w:r>
      <w:hyperlink r:id="rId230" w:history="1">
        <w:r>
          <w:rPr>
            <w:color w:val="0000FF"/>
            <w:u w:val="single"/>
          </w:rPr>
          <w:t>Service Levels</w:t>
        </w:r>
      </w:hyperlink>
      <w:r>
        <w:t xml:space="preserve">.  Any such failure to meet the expected </w:t>
      </w:r>
      <w:hyperlink r:id="rId231" w:history="1">
        <w:r>
          <w:rPr>
            <w:color w:val="0000FF"/>
            <w:u w:val="single"/>
          </w:rPr>
          <w:t>Service Levels</w:t>
        </w:r>
      </w:hyperlink>
      <w:r>
        <w:t xml:space="preserve"> will not constitute a breach by the </w:t>
      </w:r>
      <w:hyperlink r:id="rId232" w:history="1">
        <w:r>
          <w:rPr>
            <w:color w:val="0000FF"/>
            <w:u w:val="single"/>
          </w:rPr>
          <w:t>CSS Provider</w:t>
        </w:r>
      </w:hyperlink>
      <w:r>
        <w:t>.</w:t>
      </w:r>
    </w:p>
    <w:p w14:paraId="382D8B0C" w14:textId="77777777" w:rsidR="00F65C61" w:rsidRDefault="00F65C61">
      <w:pPr>
        <w:pStyle w:val="ScheduleSectionL2"/>
        <w:widowControl w:val="0"/>
        <w:spacing w:after="320"/>
      </w:pPr>
      <w:r>
        <w:t xml:space="preserve">Where maximum demand volumes are breached within a given month the </w:t>
      </w:r>
      <w:hyperlink r:id="rId233" w:history="1">
        <w:r>
          <w:rPr>
            <w:color w:val="0000FF"/>
            <w:u w:val="single"/>
          </w:rPr>
          <w:t>CSS Provider</w:t>
        </w:r>
      </w:hyperlink>
      <w:r>
        <w:t xml:space="preserve"> shall report the breach incident to the </w:t>
      </w:r>
      <w:hyperlink r:id="rId234" w:history="1">
        <w:r>
          <w:rPr>
            <w:color w:val="0000FF"/>
            <w:u w:val="single"/>
          </w:rPr>
          <w:t>Code Manager</w:t>
        </w:r>
      </w:hyperlink>
      <w:r>
        <w:t xml:space="preserve">, and any impacts reported against the service.  The </w:t>
      </w:r>
      <w:hyperlink r:id="rId235" w:history="1">
        <w:r>
          <w:rPr>
            <w:color w:val="0000FF"/>
            <w:u w:val="single"/>
          </w:rPr>
          <w:t>Code Manager</w:t>
        </w:r>
      </w:hyperlink>
      <w:r>
        <w:t xml:space="preserve"> may initiate a </w:t>
      </w:r>
      <w:hyperlink r:id="rId236" w:history="1">
        <w:r>
          <w:rPr>
            <w:color w:val="0000FF"/>
            <w:u w:val="single"/>
          </w:rPr>
          <w:t>Change Proposal</w:t>
        </w:r>
      </w:hyperlink>
      <w:r>
        <w:t xml:space="preserve"> to increase the maximum demand volumes or take remedial steps to prevent recurrence of the breach.</w:t>
      </w:r>
    </w:p>
    <w:p w14:paraId="463C2E90" w14:textId="7BF7E34D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37" w:history="1">
        <w:r>
          <w:rPr>
            <w:color w:val="0000FF"/>
            <w:u w:val="single"/>
          </w:rPr>
          <w:t>CSS</w:t>
        </w:r>
      </w:hyperlink>
      <w:r>
        <w:t xml:space="preserve"> shall</w:t>
      </w:r>
      <w:r w:rsidR="005A040F">
        <w:t>, subject to Paragraph 7.11,</w:t>
      </w:r>
      <w:r>
        <w:t xml:space="preserve"> be capable of processing, as a minimum, the following volume of </w:t>
      </w:r>
      <w:hyperlink r:id="rId238" w:history="1">
        <w:r>
          <w:rPr>
            <w:color w:val="0000FF"/>
            <w:u w:val="single"/>
          </w:rPr>
          <w:t>Switch Request</w:t>
        </w:r>
      </w:hyperlink>
      <w:r>
        <w:t xml:space="preserve">s and changes to </w:t>
      </w:r>
      <w:hyperlink r:id="rId239" w:history="1">
        <w:r>
          <w:rPr>
            <w:color w:val="0000FF"/>
            <w:u w:val="single"/>
          </w:rPr>
          <w:t>Supplier Agent</w:t>
        </w:r>
      </w:hyperlink>
      <w:r w:rsidR="005A040F">
        <w:t xml:space="preserve"> and </w:t>
      </w:r>
      <w:hyperlink r:id="rId240" w:history="1">
        <w:r w:rsidR="005A040F" w:rsidRPr="00E23A9D">
          <w:rPr>
            <w:rStyle w:val="Hyperlink"/>
            <w:color w:val="3333FF"/>
          </w:rPr>
          <w:t>Smart Meter Data Retriever</w:t>
        </w:r>
      </w:hyperlink>
      <w:r w:rsidR="005A040F">
        <w:t>s</w:t>
      </w:r>
      <w:r>
        <w:t>: </w:t>
      </w:r>
    </w:p>
    <w:p w14:paraId="0DD33709" w14:textId="77777777" w:rsidR="00F65C61" w:rsidRDefault="00F65C61">
      <w:pPr>
        <w:pStyle w:val="ScheduleSectionL3"/>
        <w:widowControl w:val="0"/>
        <w:spacing w:after="320"/>
      </w:pPr>
      <w:r>
        <w:rPr>
          <w:rFonts w:eastAsia="Arial" w:cs="Arial"/>
          <w:color w:val="000000"/>
        </w:rPr>
        <w:t>Switch Requests only</w:t>
      </w:r>
    </w:p>
    <w:p w14:paraId="7AF31D3F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>average daily volume of 42,300;</w:t>
      </w:r>
    </w:p>
    <w:p w14:paraId="5BB5F6F1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>peak daily volume of 281,600;</w:t>
      </w:r>
    </w:p>
    <w:p w14:paraId="6ECF5B88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>average hourly volume of 3,500;</w:t>
      </w:r>
    </w:p>
    <w:p w14:paraId="23F76466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>peak hourly volume of 25,300; and</w:t>
      </w:r>
    </w:p>
    <w:p w14:paraId="64D3576C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>annual volume of 15,450,000.</w:t>
      </w:r>
    </w:p>
    <w:p w14:paraId="1ACDB72F" w14:textId="77777777" w:rsidR="00F65C61" w:rsidRDefault="00F65C61">
      <w:pPr>
        <w:pStyle w:val="ScheduleSectionL3"/>
        <w:widowControl w:val="0"/>
        <w:spacing w:after="320"/>
      </w:pPr>
      <w:r>
        <w:rPr>
          <w:rFonts w:eastAsia="Arial" w:cs="Arial"/>
          <w:color w:val="000000"/>
        </w:rPr>
        <w:t>Total volume of messages received</w:t>
      </w:r>
    </w:p>
    <w:p w14:paraId="60F93D98" w14:textId="77777777" w:rsidR="00F65C61" w:rsidRDefault="00F65C61" w:rsidP="000F66E0">
      <w:pPr>
        <w:pStyle w:val="ScheduleSectionL3"/>
        <w:widowControl w:val="0"/>
        <w:numPr>
          <w:ilvl w:val="0"/>
          <w:numId w:val="23"/>
        </w:numPr>
        <w:spacing w:after="320"/>
      </w:pPr>
      <w:r>
        <w:rPr>
          <w:rFonts w:eastAsia="Arial" w:cs="Arial"/>
          <w:color w:val="000000"/>
        </w:rPr>
        <w:t>peak daily volume of 1,142,400; and</w:t>
      </w:r>
    </w:p>
    <w:p w14:paraId="54BCE0E9" w14:textId="77777777" w:rsidR="00F65C61" w:rsidRDefault="00F65C61" w:rsidP="000F66E0">
      <w:pPr>
        <w:pStyle w:val="ScheduleSectionL3"/>
        <w:widowControl w:val="0"/>
        <w:numPr>
          <w:ilvl w:val="0"/>
          <w:numId w:val="23"/>
        </w:numPr>
        <w:spacing w:after="320"/>
      </w:pPr>
      <w:r>
        <w:rPr>
          <w:rFonts w:eastAsia="Arial" w:cs="Arial"/>
          <w:color w:val="000000"/>
        </w:rPr>
        <w:t>peak hourly volume of 103,000.</w:t>
      </w:r>
    </w:p>
    <w:p w14:paraId="6D0D2BAD" w14:textId="77777777" w:rsidR="00F65C61" w:rsidRDefault="00F65C61">
      <w:pPr>
        <w:pStyle w:val="ScheduleSectionL2"/>
        <w:widowControl w:val="0"/>
        <w:spacing w:after="320"/>
      </w:pPr>
      <w:r>
        <w:lastRenderedPageBreak/>
        <w:t>Where peak demand is regularly being exceeded, and the </w:t>
      </w:r>
      <w:hyperlink r:id="rId241" w:history="1">
        <w:r>
          <w:rPr>
            <w:color w:val="0000FF"/>
            <w:u w:val="single"/>
          </w:rPr>
          <w:t>CRS Provider</w:t>
        </w:r>
      </w:hyperlink>
      <w:r>
        <w:t xml:space="preserve"> has not proactively raised a </w:t>
      </w:r>
      <w:hyperlink r:id="rId242" w:history="1">
        <w:r>
          <w:rPr>
            <w:color w:val="0000FF"/>
            <w:u w:val="single"/>
          </w:rPr>
          <w:t>Change Proposal</w:t>
        </w:r>
      </w:hyperlink>
      <w:r>
        <w:t> to amend these, the </w:t>
      </w:r>
      <w:hyperlink r:id="rId243" w:history="1">
        <w:r>
          <w:rPr>
            <w:color w:val="0000FF"/>
            <w:u w:val="single"/>
          </w:rPr>
          <w:t>Code Manager</w:t>
        </w:r>
      </w:hyperlink>
      <w:r>
        <w:t xml:space="preserve"> will raise a </w:t>
      </w:r>
      <w:hyperlink r:id="rId244" w:history="1">
        <w:r>
          <w:rPr>
            <w:color w:val="0000FF"/>
            <w:u w:val="single"/>
          </w:rPr>
          <w:t>Change Proposal</w:t>
        </w:r>
      </w:hyperlink>
      <w:r>
        <w:t xml:space="preserve"> to amend the volumes within this </w:t>
      </w:r>
      <w:hyperlink r:id="rId245" w:history="1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2D516E4E" w14:textId="77777777" w:rsidR="00F65C61" w:rsidRDefault="00F65C61">
      <w:pPr>
        <w:pStyle w:val="ScheduleSectionL2"/>
        <w:widowControl w:val="0"/>
        <w:spacing w:after="320"/>
      </w:pPr>
      <w:r>
        <w:t xml:space="preserve">In addition, the </w:t>
      </w:r>
      <w:hyperlink r:id="rId246" w:history="1">
        <w:r>
          <w:rPr>
            <w:color w:val="0000FF"/>
            <w:u w:val="single"/>
          </w:rPr>
          <w:t>CSS</w:t>
        </w:r>
      </w:hyperlink>
      <w:r>
        <w:t xml:space="preserve"> shall be capable of processing an annual volume of 375,800 </w:t>
      </w:r>
      <w:hyperlink r:id="rId247" w:history="1">
        <w:r>
          <w:rPr>
            <w:color w:val="0000FF"/>
            <w:u w:val="single"/>
          </w:rPr>
          <w:t>Initial Registration Request</w:t>
        </w:r>
      </w:hyperlink>
      <w:r>
        <w:t xml:space="preserve">s and changes to </w:t>
      </w:r>
      <w:hyperlink r:id="rId248" w:history="1">
        <w:r>
          <w:rPr>
            <w:color w:val="0000FF"/>
            <w:u w:val="single"/>
          </w:rPr>
          <w:t>Meter Asset Provider</w:t>
        </w:r>
      </w:hyperlink>
      <w:r>
        <w:t>.</w:t>
      </w:r>
    </w:p>
    <w:p w14:paraId="280173E3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49" w:history="1">
        <w:r>
          <w:rPr>
            <w:color w:val="0000FF"/>
            <w:u w:val="single"/>
          </w:rPr>
          <w:t>CSS</w:t>
        </w:r>
      </w:hyperlink>
      <w:r>
        <w:t xml:space="preserve"> shall be capable of processing, as a minimum, the following volume of </w:t>
      </w:r>
      <w:hyperlink r:id="rId250" w:history="1">
        <w:r>
          <w:rPr>
            <w:color w:val="0000FF"/>
            <w:u w:val="single"/>
          </w:rPr>
          <w:t>Switch Request</w:t>
        </w:r>
      </w:hyperlink>
      <w:r>
        <w:t>s which fail to complete successfully:</w:t>
      </w:r>
    </w:p>
    <w:p w14:paraId="5AC7A53A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>average daily volume of 7,831;</w:t>
      </w:r>
    </w:p>
    <w:p w14:paraId="381A9323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>peak daily volume of 52,100;</w:t>
      </w:r>
    </w:p>
    <w:p w14:paraId="6E8B8339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>average hourly volume of 653;</w:t>
      </w:r>
    </w:p>
    <w:p w14:paraId="793615EB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>peak hourly volume of 4,689; and</w:t>
      </w:r>
    </w:p>
    <w:p w14:paraId="2AF3CE16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>annual volume of 2,858,250.</w:t>
      </w:r>
    </w:p>
    <w:p w14:paraId="6635E341" w14:textId="77777777" w:rsidR="00F65C61" w:rsidRDefault="00F65C61">
      <w:pPr>
        <w:pStyle w:val="ScheduleSectionL2"/>
        <w:widowControl w:val="0"/>
        <w:spacing w:after="320"/>
      </w:pPr>
      <w:r>
        <w:t xml:space="preserve">In addition, the </w:t>
      </w:r>
      <w:hyperlink r:id="rId251" w:history="1">
        <w:r>
          <w:rPr>
            <w:color w:val="0000FF"/>
            <w:u w:val="single"/>
          </w:rPr>
          <w:t>CSS</w:t>
        </w:r>
      </w:hyperlink>
      <w:r>
        <w:t xml:space="preserve"> shall be capable of processing an annual volume of 25,900 failed </w:t>
      </w:r>
      <w:hyperlink r:id="rId252" w:history="1">
        <w:r>
          <w:rPr>
            <w:color w:val="0000FF"/>
            <w:u w:val="single"/>
          </w:rPr>
          <w:t>Initial Registration Request</w:t>
        </w:r>
      </w:hyperlink>
      <w:r>
        <w:t>s. </w:t>
      </w:r>
    </w:p>
    <w:p w14:paraId="3C5C1678" w14:textId="77777777" w:rsidR="00F65C61" w:rsidRDefault="00F65C61">
      <w:pPr>
        <w:pStyle w:val="ScheduleSectionL2"/>
        <w:widowControl w:val="0"/>
        <w:spacing w:after="320"/>
      </w:pPr>
      <w:r>
        <w:t xml:space="preserve">In exceptional circumstances the </w:t>
      </w:r>
      <w:hyperlink r:id="rId253" w:history="1">
        <w:r>
          <w:rPr>
            <w:color w:val="0000FF"/>
            <w:u w:val="single"/>
          </w:rPr>
          <w:t>CSS</w:t>
        </w:r>
      </w:hyperlink>
      <w:r>
        <w:t xml:space="preserve"> shall be capable of processing 250,000 </w:t>
      </w:r>
      <w:hyperlink r:id="rId254" w:history="1">
        <w:r>
          <w:rPr>
            <w:color w:val="0000FF"/>
            <w:u w:val="single"/>
          </w:rPr>
          <w:t>Switch</w:t>
        </w:r>
      </w:hyperlink>
      <w:r>
        <w:t>es a day, in addition to the average daily volume.</w:t>
      </w:r>
    </w:p>
    <w:p w14:paraId="33D6DBFA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55" w:history="1">
        <w:r>
          <w:rPr>
            <w:color w:val="0000FF"/>
            <w:u w:val="single"/>
          </w:rPr>
          <w:t>Address Management Service</w:t>
        </w:r>
      </w:hyperlink>
      <w:r>
        <w:t xml:space="preserve"> shall be capable of processing an address update of between 1.5 and 2 million address records in a periodic release from the address source and a peak address update of up to 10 million address records in a periodic release.</w:t>
      </w:r>
    </w:p>
    <w:p w14:paraId="54C1CC41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Capacity Management</w:t>
      </w:r>
    </w:p>
    <w:p w14:paraId="29C5A990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256" w:history="1">
        <w:r>
          <w:rPr>
            <w:color w:val="0000FF"/>
            <w:u w:val="single"/>
          </w:rPr>
          <w:t>CSS</w:t>
        </w:r>
      </w:hyperlink>
      <w:r>
        <w:t xml:space="preserve"> shall be capable of the following:</w:t>
      </w:r>
    </w:p>
    <w:p w14:paraId="1F06CBE3" w14:textId="77777777" w:rsidR="00F65C61" w:rsidRDefault="00F65C61" w:rsidP="000F66E0">
      <w:pPr>
        <w:pStyle w:val="ScheduleSectionL3"/>
        <w:widowControl w:val="0"/>
        <w:numPr>
          <w:ilvl w:val="0"/>
          <w:numId w:val="25"/>
        </w:numPr>
        <w:spacing w:after="320"/>
      </w:pPr>
      <w:r>
        <w:rPr>
          <w:rFonts w:eastAsia="Arial" w:cs="Arial"/>
          <w:color w:val="000000"/>
        </w:rPr>
        <w:t xml:space="preserve">storing information related to a combined total of 55.3 million </w:t>
      </w:r>
      <w:hyperlink r:id="rId257" w:history="1">
        <w:r>
          <w:rPr>
            <w:rFonts w:eastAsia="Arial" w:cs="Arial"/>
            <w:color w:val="0000FF"/>
            <w:u w:val="single"/>
          </w:rPr>
          <w:t>RMP</w:t>
        </w:r>
      </w:hyperlink>
      <w:r>
        <w:rPr>
          <w:rFonts w:eastAsia="Arial" w:cs="Arial"/>
          <w:color w:val="000000"/>
        </w:rPr>
        <w:t>s at the </w:t>
      </w:r>
      <w:hyperlink r:id="rId258" w:history="1">
        <w:r>
          <w:rPr>
            <w:rFonts w:eastAsia="Arial" w:cs="Arial"/>
            <w:color w:val="0000FF"/>
            <w:u w:val="single"/>
          </w:rPr>
          <w:t>CSS Go-Live Date</w:t>
        </w:r>
      </w:hyperlink>
      <w:r>
        <w:rPr>
          <w:rFonts w:eastAsia="Arial" w:cs="Arial"/>
          <w:color w:val="000000"/>
        </w:rPr>
        <w:t>;</w:t>
      </w:r>
    </w:p>
    <w:p w14:paraId="62C87D62" w14:textId="77777777" w:rsidR="00F65C61" w:rsidRDefault="00F65C61" w:rsidP="000F66E0">
      <w:pPr>
        <w:pStyle w:val="ScheduleSectionL3"/>
        <w:widowControl w:val="0"/>
        <w:numPr>
          <w:ilvl w:val="0"/>
          <w:numId w:val="25"/>
        </w:numPr>
        <w:spacing w:after="320"/>
      </w:pPr>
      <w:r>
        <w:rPr>
          <w:rFonts w:eastAsia="Arial" w:cs="Arial"/>
          <w:color w:val="000000"/>
        </w:rPr>
        <w:t xml:space="preserve">supporting a 375,800 increase in the number of </w:t>
      </w:r>
      <w:hyperlink r:id="rId259" w:history="1">
        <w:r>
          <w:rPr>
            <w:rFonts w:eastAsia="Arial" w:cs="Arial"/>
            <w:color w:val="0000FF"/>
            <w:u w:val="single"/>
          </w:rPr>
          <w:t>RMP</w:t>
        </w:r>
      </w:hyperlink>
      <w:r>
        <w:rPr>
          <w:rFonts w:eastAsia="Arial" w:cs="Arial"/>
          <w:color w:val="000000"/>
        </w:rPr>
        <w:t>s in each year of operation; and</w:t>
      </w:r>
    </w:p>
    <w:p w14:paraId="407F021A" w14:textId="77777777" w:rsidR="00F65C61" w:rsidRDefault="00F65C61" w:rsidP="000F66E0">
      <w:pPr>
        <w:pStyle w:val="ScheduleSectionL3"/>
        <w:widowControl w:val="0"/>
        <w:numPr>
          <w:ilvl w:val="0"/>
          <w:numId w:val="25"/>
        </w:numPr>
        <w:spacing w:after="320"/>
      </w:pPr>
      <w:r>
        <w:rPr>
          <w:rFonts w:eastAsia="Arial" w:cs="Arial"/>
          <w:color w:val="000000"/>
        </w:rPr>
        <w:t xml:space="preserve">adding and removing </w:t>
      </w:r>
      <w:hyperlink r:id="rId260" w:history="1">
        <w:r>
          <w:rPr>
            <w:rFonts w:eastAsia="Arial" w:cs="Arial"/>
            <w:color w:val="0000FF"/>
            <w:u w:val="single"/>
          </w:rPr>
          <w:t>System</w:t>
        </w:r>
      </w:hyperlink>
      <w:r>
        <w:rPr>
          <w:rFonts w:eastAsia="Arial" w:cs="Arial"/>
          <w:color w:val="000000"/>
        </w:rPr>
        <w:t xml:space="preserve"> resources dynamically, as resource requirements vary.</w:t>
      </w:r>
    </w:p>
    <w:p w14:paraId="63806FB1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lastRenderedPageBreak/>
        <w:t xml:space="preserve">Overall, capacity shall be such that all the other non-functional requirements placed on the </w:t>
      </w:r>
      <w:hyperlink r:id="rId261" w:history="1">
        <w:r>
          <w:rPr>
            <w:color w:val="0000FF"/>
            <w:u w:val="single"/>
          </w:rPr>
          <w:t>CSS</w:t>
        </w:r>
      </w:hyperlink>
      <w:r>
        <w:t xml:space="preserve"> are efficiently met.</w:t>
      </w:r>
    </w:p>
    <w:p w14:paraId="4A8320F4" w14:textId="0CA321CD" w:rsidR="005A040F" w:rsidRPr="00E23A9D" w:rsidRDefault="00E06A1A" w:rsidP="00E23A9D">
      <w:pPr>
        <w:pStyle w:val="ScheduleSectionL2"/>
        <w:widowControl w:val="0"/>
        <w:numPr>
          <w:ilvl w:val="0"/>
          <w:numId w:val="0"/>
        </w:numPr>
        <w:spacing w:after="320"/>
        <w:ind w:left="851"/>
        <w:rPr>
          <w:b/>
          <w:bCs/>
          <w:color w:val="3333FF"/>
          <w:sz w:val="24"/>
          <w:szCs w:val="24"/>
        </w:rPr>
      </w:pPr>
      <w:hyperlink r:id="rId262" w:history="1">
        <w:r w:rsidR="005A040F" w:rsidRPr="00E23A9D">
          <w:rPr>
            <w:rStyle w:val="Hyperlink"/>
            <w:b/>
            <w:bCs/>
            <w:color w:val="3333FF"/>
            <w:sz w:val="24"/>
            <w:szCs w:val="24"/>
          </w:rPr>
          <w:t>MHHS Migration Period</w:t>
        </w:r>
      </w:hyperlink>
    </w:p>
    <w:p w14:paraId="65751DDC" w14:textId="46E5F819" w:rsidR="005A040F" w:rsidRDefault="005A040F" w:rsidP="00EB6103">
      <w:pPr>
        <w:pStyle w:val="ScheduleSectionL2"/>
        <w:widowControl w:val="0"/>
        <w:spacing w:after="320"/>
        <w:ind w:left="851" w:hanging="567"/>
      </w:pPr>
      <w:r>
        <w:t xml:space="preserve">During the </w:t>
      </w:r>
      <w:hyperlink r:id="rId263" w:history="1">
        <w:r w:rsidR="00E06A1A" w:rsidRPr="00D676EE">
          <w:rPr>
            <w:rStyle w:val="Hyperlink"/>
            <w:color w:val="3333FF"/>
          </w:rPr>
          <w:t>MHHS Migration Period</w:t>
        </w:r>
      </w:hyperlink>
      <w:r>
        <w:t xml:space="preserve">, in addition to the requirements of Paragraph 7.3, the </w:t>
      </w:r>
      <w:hyperlink r:id="rId264" w:history="1">
        <w:r w:rsidR="00E06A1A" w:rsidRPr="00D676EE">
          <w:rPr>
            <w:rStyle w:val="Hyperlink"/>
            <w:color w:val="3333FF"/>
          </w:rPr>
          <w:t>CSS Provider</w:t>
        </w:r>
      </w:hyperlink>
      <w:r>
        <w:t xml:space="preserve"> shall be capable of processing the volume of changes to electricity </w:t>
      </w:r>
      <w:hyperlink r:id="rId265" w:history="1">
        <w:r w:rsidRPr="00D676EE">
          <w:rPr>
            <w:rStyle w:val="Hyperlink"/>
            <w:color w:val="3333FF"/>
          </w:rPr>
          <w:t>Supplier Agent</w:t>
        </w:r>
      </w:hyperlink>
      <w:r>
        <w:t xml:space="preserve"> and </w:t>
      </w:r>
      <w:hyperlink r:id="rId266" w:history="1">
        <w:r w:rsidR="00E06A1A" w:rsidRPr="00D676EE">
          <w:rPr>
            <w:rStyle w:val="Hyperlink"/>
            <w:color w:val="3333FF"/>
          </w:rPr>
          <w:t>Smart Meter Data Retriever</w:t>
        </w:r>
      </w:hyperlink>
      <w:r>
        <w:t xml:space="preserve"> in accordance with the maximum daily migration volumes published in the </w:t>
      </w:r>
      <w:hyperlink r:id="rId267" w:history="1">
        <w:r w:rsidRPr="00E06A1A">
          <w:rPr>
            <w:rStyle w:val="Hyperlink"/>
          </w:rPr>
          <w:t>MHHS Migration Plan</w:t>
        </w:r>
      </w:hyperlink>
      <w:r>
        <w:t xml:space="preserve">, within existing </w:t>
      </w:r>
      <w:hyperlink r:id="rId268" w:history="1">
        <w:r w:rsidRPr="00D676EE">
          <w:rPr>
            <w:rStyle w:val="Hyperlink"/>
            <w:color w:val="3333FF"/>
          </w:rPr>
          <w:t>Service Levels</w:t>
        </w:r>
      </w:hyperlink>
      <w:r>
        <w:t xml:space="preserve">. Any failure to achieve these </w:t>
      </w:r>
      <w:hyperlink r:id="rId269" w:history="1">
        <w:r w:rsidR="00E06A1A" w:rsidRPr="00D676EE">
          <w:rPr>
            <w:rStyle w:val="Hyperlink"/>
            <w:color w:val="3333FF"/>
          </w:rPr>
          <w:t>Service Levels</w:t>
        </w:r>
      </w:hyperlink>
      <w:r>
        <w:t xml:space="preserve"> shall be considered a failed </w:t>
      </w:r>
      <w:hyperlink r:id="rId270" w:history="1">
        <w:r w:rsidRPr="00D676EE">
          <w:rPr>
            <w:rStyle w:val="Hyperlink"/>
            <w:color w:val="3333FF"/>
          </w:rPr>
          <w:t>Performance Level</w:t>
        </w:r>
      </w:hyperlink>
      <w:r>
        <w:t xml:space="preserve"> in accordance with Annex A of the </w:t>
      </w:r>
      <w:hyperlink r:id="rId271" w:history="1">
        <w:r w:rsidRPr="00D676EE">
          <w:rPr>
            <w:rStyle w:val="Hyperlink"/>
            <w:color w:val="3333FF"/>
          </w:rPr>
          <w:t>Performance Assurance Schedule</w:t>
        </w:r>
      </w:hyperlink>
      <w:r>
        <w:t xml:space="preserve">, where the volume of changes to electricity </w:t>
      </w:r>
      <w:hyperlink r:id="rId272" w:history="1">
        <w:r w:rsidR="00E06A1A" w:rsidRPr="00D676EE">
          <w:rPr>
            <w:rStyle w:val="Hyperlink"/>
            <w:color w:val="3333FF"/>
          </w:rPr>
          <w:t>Supplier Agent</w:t>
        </w:r>
      </w:hyperlink>
      <w:r w:rsidRPr="00D676EE">
        <w:rPr>
          <w:color w:val="3333FF"/>
        </w:rPr>
        <w:t> </w:t>
      </w:r>
      <w:r>
        <w:t xml:space="preserve">and </w:t>
      </w:r>
      <w:hyperlink r:id="rId273" w:history="1">
        <w:r w:rsidR="00E06A1A" w:rsidRPr="00D676EE">
          <w:rPr>
            <w:rStyle w:val="Hyperlink"/>
            <w:color w:val="3333FF"/>
          </w:rPr>
          <w:t>Smart Meter Data Retriever</w:t>
        </w:r>
      </w:hyperlink>
      <w:r>
        <w:t xml:space="preserve"> do not exceed the sum of the volumes set out in Paragraph 7.3 and the maximum daily migration volumes published in the </w:t>
      </w:r>
      <w:hyperlink r:id="rId274" w:history="1">
        <w:r w:rsidR="00E06A1A" w:rsidRPr="00D676EE">
          <w:rPr>
            <w:rStyle w:val="Hyperlink"/>
            <w:color w:val="3333FF"/>
          </w:rPr>
          <w:t>MHHS Migration Plan</w:t>
        </w:r>
      </w:hyperlink>
      <w:r>
        <w:t xml:space="preserve">. It shall be the sole responsibility of the </w:t>
      </w:r>
      <w:hyperlink r:id="rId275" w:history="1">
        <w:r w:rsidR="00E06A1A" w:rsidRPr="00D676EE">
          <w:rPr>
            <w:rStyle w:val="Hyperlink"/>
            <w:color w:val="3333FF"/>
          </w:rPr>
          <w:t>CSS Provider</w:t>
        </w:r>
      </w:hyperlink>
      <w:r>
        <w:t xml:space="preserve"> to ensure they are engaged with any changes to the maximum daily migration volumes published in the </w:t>
      </w:r>
      <w:hyperlink r:id="rId276" w:history="1">
        <w:r w:rsidR="00E06A1A" w:rsidRPr="00D676EE">
          <w:rPr>
            <w:rStyle w:val="Hyperlink"/>
            <w:color w:val="3333FF"/>
          </w:rPr>
          <w:t>MHHS Migration Plan</w:t>
        </w:r>
      </w:hyperlink>
      <w:r>
        <w:t>, and that they are able to support these volumes appropriately.</w:t>
      </w:r>
    </w:p>
    <w:p w14:paraId="5149C7BF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10" w:name="_Toc256000018"/>
      <w:r>
        <w:t>Reporting</w:t>
      </w:r>
      <w:bookmarkEnd w:id="10"/>
    </w:p>
    <w:p w14:paraId="1680BA30" w14:textId="77777777" w:rsidR="00F65C61" w:rsidRDefault="00F65C61">
      <w:pPr>
        <w:pStyle w:val="ScheduleSectionL2"/>
        <w:widowControl w:val="0"/>
        <w:spacing w:after="320"/>
      </w:pPr>
      <w:r>
        <w:t xml:space="preserve">The following </w:t>
      </w:r>
      <w:hyperlink r:id="rId277" w:history="1">
        <w:r>
          <w:rPr>
            <w:color w:val="0000FF"/>
            <w:u w:val="single"/>
          </w:rPr>
          <w:t>CSS</w:t>
        </w:r>
      </w:hyperlink>
      <w:r>
        <w:t xml:space="preserve"> reports shall be made available by the </w:t>
      </w:r>
      <w:hyperlink r:id="rId278" w:history="1">
        <w:r>
          <w:rPr>
            <w:color w:val="0000FF"/>
            <w:u w:val="single"/>
          </w:rPr>
          <w:t>CSS Provider</w:t>
        </w:r>
      </w:hyperlink>
      <w:r>
        <w:t xml:space="preserve"> to recipients via the </w:t>
      </w:r>
      <w:hyperlink r:id="rId279" w:history="1">
        <w:r>
          <w:rPr>
            <w:color w:val="0000FF"/>
            <w:u w:val="single"/>
          </w:rPr>
          <w:t>Switching Portal</w:t>
        </w:r>
      </w:hyperlink>
      <w:r>
        <w:t xml:space="preserve"> (or an alternative means agreed between the </w:t>
      </w:r>
      <w:hyperlink r:id="rId280" w:history="1">
        <w:r>
          <w:rPr>
            <w:color w:val="0000FF"/>
            <w:u w:val="single"/>
          </w:rPr>
          <w:t>Switching Operator</w:t>
        </w:r>
      </w:hyperlink>
      <w:r>
        <w:t xml:space="preserve"> and the recipient). 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0"/>
      </w:tblGrid>
      <w:tr w:rsidR="00F65C61" w:rsidRPr="000E74AE" w14:paraId="62380310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8812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cs="Arial"/>
                <w:b/>
                <w:szCs w:val="22"/>
                <w:lang w:val="en-GB" w:eastAsia="en-US"/>
              </w:rPr>
              <w:t>Market Intelligence &amp; Monitoring</w:t>
            </w:r>
          </w:p>
        </w:tc>
      </w:tr>
      <w:tr w:rsidR="00F65C61" w:rsidRPr="001E1F0D" w14:paraId="6A771C9A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A6591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cs="Arial"/>
                <w:b/>
                <w:szCs w:val="22"/>
                <w:lang w:val="en-GB" w:eastAsia="en-US"/>
              </w:rPr>
              <w:t>Recipients:</w:t>
            </w:r>
            <w:r w:rsidRPr="00EB6103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81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Authority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 xml:space="preserve"> and </w:t>
            </w:r>
            <w:hyperlink r:id="rId282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 xml:space="preserve"> (summary of all </w:t>
            </w:r>
            <w:hyperlink r:id="rId283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 xml:space="preserve">s) and </w:t>
            </w:r>
            <w:hyperlink r:id="rId284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>s (</w:t>
            </w:r>
            <w:hyperlink r:id="rId285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>-specific)</w:t>
            </w:r>
          </w:p>
        </w:tc>
      </w:tr>
      <w:tr w:rsidR="00F65C61" w:rsidRPr="001E1F0D" w14:paraId="3B1ABD37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1313C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Completed </w:t>
            </w:r>
            <w:hyperlink r:id="rId286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es</w:t>
            </w:r>
          </w:p>
        </w:tc>
      </w:tr>
      <w:tr w:rsidR="00F65C61" w:rsidRPr="001E1F0D" w14:paraId="3823B3DD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9A88C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Rejected </w:t>
            </w:r>
            <w:hyperlink r:id="rId287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es</w:t>
            </w:r>
          </w:p>
        </w:tc>
      </w:tr>
      <w:tr w:rsidR="00F65C61" w:rsidRPr="001E1F0D" w14:paraId="48928E0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7F72E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Objected </w:t>
            </w:r>
            <w:hyperlink r:id="rId288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es</w:t>
            </w:r>
          </w:p>
        </w:tc>
      </w:tr>
      <w:tr w:rsidR="00F65C61" w:rsidRPr="001E1F0D" w14:paraId="7EDD01BA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EA497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Change of Occupancy </w:t>
            </w:r>
            <w:hyperlink r:id="rId289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Objection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s</w:t>
            </w:r>
          </w:p>
        </w:tc>
      </w:tr>
      <w:tr w:rsidR="00F65C61" w:rsidRPr="001E1F0D" w14:paraId="1076F1A0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84AB5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9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Withdrawal</w:t>
            </w:r>
          </w:p>
        </w:tc>
      </w:tr>
      <w:tr w:rsidR="00F65C61" w:rsidRPr="001E1F0D" w14:paraId="768EAAF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041F2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91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02BB648F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CB12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9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Erroneous Switch</w:t>
              </w:r>
            </w:hyperlink>
          </w:p>
        </w:tc>
      </w:tr>
      <w:tr w:rsidR="00F65C61" w:rsidRPr="001E1F0D" w14:paraId="2053544D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D6E74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9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Initial Registration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s &amp; Deactivations</w:t>
            </w:r>
          </w:p>
        </w:tc>
      </w:tr>
      <w:tr w:rsidR="00F65C61" w:rsidRPr="001E1F0D" w14:paraId="21BE042C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D7A1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Supplier Portfolio</w:t>
            </w:r>
          </w:p>
        </w:tc>
      </w:tr>
      <w:tr w:rsidR="00F65C61" w:rsidRPr="001E1F0D" w14:paraId="128196DE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2C6CE" w14:textId="77777777" w:rsidR="00F65C61" w:rsidRPr="001E1F0D" w:rsidRDefault="00F65C61" w:rsidP="00EB610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E1F0D">
              <w:rPr>
                <w:rFonts w:cs="Arial"/>
                <w:b/>
                <w:szCs w:val="22"/>
                <w:lang w:val="en-GB" w:eastAsia="en-US"/>
              </w:rPr>
              <w:t>Recipients</w:t>
            </w:r>
            <w:r w:rsidRPr="001E1F0D">
              <w:rPr>
                <w:rFonts w:cs="Arial"/>
                <w:szCs w:val="22"/>
                <w:lang w:val="en-GB" w:eastAsia="en-US"/>
              </w:rPr>
              <w:t xml:space="preserve">: </w:t>
            </w:r>
            <w:hyperlink r:id="rId294" w:history="1">
              <w:r w:rsidRPr="001E1F0D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Authority</w:t>
              </w:r>
            </w:hyperlink>
            <w:r w:rsidRPr="001E1F0D">
              <w:rPr>
                <w:rFonts w:cs="Arial"/>
                <w:b/>
                <w:szCs w:val="22"/>
                <w:lang w:val="en-GB" w:eastAsia="en-US"/>
              </w:rPr>
              <w:t> and Code Manager only</w:t>
            </w:r>
          </w:p>
        </w:tc>
      </w:tr>
      <w:tr w:rsidR="00F65C61" w:rsidRPr="001E1F0D" w14:paraId="6DB7DCC6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87CF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95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EB6103">
              <w:rPr>
                <w:rFonts w:cs="Arial"/>
                <w:szCs w:val="22"/>
                <w:lang w:val="en-GB" w:eastAsia="en-US"/>
              </w:rPr>
              <w:t xml:space="preserve">es by </w:t>
            </w:r>
            <w:hyperlink r:id="rId296" w:history="1">
              <w:r w:rsidRPr="00EB6103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rFonts w:cs="Arial"/>
                <w:szCs w:val="22"/>
                <w:lang w:val="en-GB" w:eastAsia="en-US"/>
              </w:rPr>
              <w:t xml:space="preserve"> Size</w:t>
            </w:r>
          </w:p>
        </w:tc>
      </w:tr>
      <w:tr w:rsidR="00F65C61" w:rsidRPr="001E1F0D" w14:paraId="53CB7A27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8A32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Domestic Electricity </w:t>
            </w:r>
            <w:hyperlink r:id="rId297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41F5E87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09C7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Non-Domestic Electricity </w:t>
            </w:r>
            <w:hyperlink r:id="rId298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4D6AFF40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30607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Domestic Gas </w:t>
            </w:r>
            <w:hyperlink r:id="rId299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528142A7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F29BF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Non-Domestic Gas </w:t>
            </w:r>
            <w:hyperlink r:id="rId300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0A0622A7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D856" w14:textId="77777777" w:rsidR="00F65C61" w:rsidRPr="001E1F0D" w:rsidRDefault="00F65C61" w:rsidP="00EB610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E1F0D">
              <w:rPr>
                <w:rFonts w:cs="Arial"/>
                <w:b/>
                <w:szCs w:val="22"/>
                <w:lang w:val="en-GB" w:eastAsia="en-US"/>
              </w:rPr>
              <w:t>Recipients: Code Manager only</w:t>
            </w:r>
          </w:p>
        </w:tc>
      </w:tr>
      <w:tr w:rsidR="00F65C61" w:rsidRPr="001E1F0D" w14:paraId="55E5FA42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C181E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301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302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Rejection</w:t>
            </w:r>
          </w:p>
        </w:tc>
      </w:tr>
      <w:tr w:rsidR="00F65C61" w:rsidRPr="001E1F0D" w14:paraId="15522313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E9B21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30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304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05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Objection</w:t>
              </w:r>
            </w:hyperlink>
          </w:p>
        </w:tc>
      </w:tr>
      <w:tr w:rsidR="00F65C61" w:rsidRPr="001E1F0D" w14:paraId="3B8A812C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83A8A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30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307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12105C92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A41EF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308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309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Withdrawal</w:t>
            </w:r>
          </w:p>
        </w:tc>
      </w:tr>
      <w:tr w:rsidR="00F65C61" w:rsidRPr="001E1F0D" w14:paraId="0218BAD9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C125A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31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311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Erroneous 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es</w:t>
            </w:r>
          </w:p>
        </w:tc>
      </w:tr>
      <w:tr w:rsidR="00F65C61" w:rsidRPr="001E1F0D" w14:paraId="5FFEEE70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DA7F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31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Change of Occupancy </w:t>
            </w:r>
            <w:hyperlink r:id="rId313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Objection</w:t>
              </w:r>
            </w:hyperlink>
          </w:p>
        </w:tc>
      </w:tr>
    </w:tbl>
    <w:p w14:paraId="520E2747" w14:textId="77777777" w:rsidR="00F65C61" w:rsidRDefault="00F65C61"/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0"/>
      </w:tblGrid>
      <w:tr w:rsidR="00F65C61" w:rsidRPr="001E1F0D" w14:paraId="69201524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0405AF3B" w14:textId="77777777" w:rsidR="00F65C61" w:rsidRPr="001E1F0D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314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Loss Notification and Cancellation Report </w:t>
            </w:r>
          </w:p>
        </w:tc>
      </w:tr>
      <w:tr w:rsidR="00F65C61" w:rsidRPr="001E1F0D" w14:paraId="0DC9A89C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0ED7F473" w14:textId="77777777" w:rsidR="00F65C61" w:rsidRPr="001E1F0D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 xml:space="preserve">Recipients: </w:t>
            </w:r>
            <w:hyperlink r:id="rId315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s (until all </w:t>
            </w:r>
            <w:hyperlink r:id="rId316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s have </w:t>
            </w:r>
            <w:hyperlink r:id="rId317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Qualified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as </w:t>
            </w:r>
            <w:hyperlink r:id="rId318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CSS User</w:t>
              </w:r>
            </w:hyperlink>
            <w:r w:rsidRPr="00EB6103">
              <w:rPr>
                <w:b/>
                <w:szCs w:val="22"/>
                <w:lang w:val="en-GB" w:eastAsia="en-US"/>
              </w:rPr>
              <w:t>s)</w:t>
            </w:r>
            <w:r w:rsidRPr="00EB6103">
              <w:rPr>
                <w:b/>
                <w:szCs w:val="22"/>
                <w:vertAlign w:val="superscript"/>
                <w:lang w:val="en-GB" w:eastAsia="en-US"/>
              </w:rPr>
              <w:t>2</w:t>
            </w:r>
          </w:p>
        </w:tc>
      </w:tr>
      <w:tr w:rsidR="00F65C61" w:rsidRPr="001E1F0D" w14:paraId="4167CE5D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56316E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hyperlink r:id="rId319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1E1F0D">
              <w:rPr>
                <w:szCs w:val="22"/>
                <w:lang w:val="en-GB" w:eastAsia="en-US"/>
              </w:rPr>
              <w:t xml:space="preserve"> Loss Notification </w:t>
            </w:r>
          </w:p>
          <w:p w14:paraId="61B30ABF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2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EB6103">
              <w:rPr>
                <w:szCs w:val="22"/>
                <w:lang w:val="en-GB" w:eastAsia="en-US"/>
              </w:rPr>
              <w:t xml:space="preserve"> or </w:t>
            </w:r>
            <w:hyperlink r:id="rId321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</w:p>
          <w:p w14:paraId="2CB02DA9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Fuel type</w:t>
            </w:r>
          </w:p>
          <w:p w14:paraId="7DD471ED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Active </w:t>
            </w:r>
            <w:hyperlink r:id="rId322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EB6103">
              <w:rPr>
                <w:szCs w:val="22"/>
                <w:lang w:val="en-GB" w:eastAsia="en-US"/>
              </w:rPr>
              <w:t xml:space="preserve"> Id</w:t>
            </w:r>
          </w:p>
          <w:p w14:paraId="5A238084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Pending </w:t>
            </w:r>
            <w:hyperlink r:id="rId323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EB6103">
              <w:rPr>
                <w:szCs w:val="22"/>
                <w:lang w:val="en-GB" w:eastAsia="en-US"/>
              </w:rPr>
              <w:t xml:space="preserve"> Id</w:t>
            </w:r>
          </w:p>
          <w:p w14:paraId="1F0625B1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24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EB6103">
              <w:rPr>
                <w:szCs w:val="22"/>
                <w:lang w:val="en-GB" w:eastAsia="en-US"/>
              </w:rPr>
              <w:t xml:space="preserve"> </w:t>
            </w:r>
            <w:hyperlink r:id="rId325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</w:p>
          <w:p w14:paraId="49E0B3B1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2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EB6103">
              <w:rPr>
                <w:szCs w:val="22"/>
                <w:lang w:val="en-GB" w:eastAsia="en-US"/>
              </w:rPr>
              <w:t xml:space="preserve"> Role (X for electricity or SUP for gas)</w:t>
            </w:r>
          </w:p>
          <w:p w14:paraId="4C5A7693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Supply Start Date</w:t>
            </w:r>
          </w:p>
          <w:p w14:paraId="4583C71C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27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Objection Window</w:t>
              </w:r>
            </w:hyperlink>
            <w:r w:rsidRPr="00EB6103">
              <w:rPr>
                <w:szCs w:val="22"/>
                <w:lang w:val="en-GB" w:eastAsia="en-US"/>
              </w:rPr>
              <w:t xml:space="preserve"> start date </w:t>
            </w:r>
          </w:p>
          <w:p w14:paraId="6B7A519D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28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Objection Window</w:t>
              </w:r>
            </w:hyperlink>
            <w:r w:rsidRPr="00EB6103">
              <w:rPr>
                <w:szCs w:val="22"/>
                <w:lang w:val="en-GB" w:eastAsia="en-US"/>
              </w:rPr>
              <w:t xml:space="preserve"> end date</w:t>
            </w:r>
          </w:p>
          <w:p w14:paraId="4E99E913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Annulment Window end date</w:t>
            </w:r>
          </w:p>
          <w:p w14:paraId="018F4D41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Change of Occupancy indicator </w:t>
            </w:r>
          </w:p>
          <w:p w14:paraId="719377CC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29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Erroneous Switch</w:t>
              </w:r>
            </w:hyperlink>
            <w:r w:rsidRPr="00EB6103">
              <w:rPr>
                <w:szCs w:val="22"/>
                <w:lang w:val="en-GB" w:eastAsia="en-US"/>
              </w:rPr>
              <w:t xml:space="preserve"> indicator </w:t>
            </w:r>
          </w:p>
        </w:tc>
      </w:tr>
      <w:tr w:rsidR="00F65C61" w:rsidRPr="001E1F0D" w14:paraId="583E61C7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64918A" w14:textId="77777777" w:rsidR="00F65C61" w:rsidRPr="001E1F0D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Registration Loss Cancellation</w:t>
            </w:r>
            <w:r w:rsidRPr="001E1F0D">
              <w:rPr>
                <w:szCs w:val="22"/>
                <w:lang w:val="en-GB" w:eastAsia="en-US"/>
              </w:rPr>
              <w:t xml:space="preserve"> </w:t>
            </w:r>
          </w:p>
          <w:p w14:paraId="1B30271D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3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EB6103">
              <w:rPr>
                <w:color w:val="000000"/>
                <w:szCs w:val="22"/>
                <w:lang w:val="en-GB" w:eastAsia="en-US"/>
              </w:rPr>
              <w:t xml:space="preserve"> or </w:t>
            </w:r>
            <w:hyperlink r:id="rId331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</w:p>
          <w:p w14:paraId="21593E0E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Fuel type</w:t>
            </w:r>
          </w:p>
          <w:p w14:paraId="77AE739A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3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EB6103">
              <w:rPr>
                <w:color w:val="000000"/>
                <w:szCs w:val="22"/>
                <w:lang w:val="en-GB" w:eastAsia="en-US"/>
              </w:rPr>
              <w:t xml:space="preserve"> Id</w:t>
            </w:r>
          </w:p>
          <w:p w14:paraId="7A95D6F3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3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Status</w:t>
              </w:r>
            </w:hyperlink>
          </w:p>
          <w:p w14:paraId="616419CB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34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Status</w:t>
              </w:r>
            </w:hyperlink>
            <w:r w:rsidRPr="00EB6103">
              <w:rPr>
                <w:color w:val="000000"/>
                <w:szCs w:val="22"/>
                <w:lang w:val="en-GB" w:eastAsia="en-US"/>
              </w:rPr>
              <w:t xml:space="preserve"> from date</w:t>
            </w:r>
          </w:p>
        </w:tc>
      </w:tr>
    </w:tbl>
    <w:p w14:paraId="6C39F1BF" w14:textId="77777777" w:rsidR="00F65C61" w:rsidRDefault="00F65C61"/>
    <w:p w14:paraId="05FC2028" w14:textId="77777777" w:rsidR="00F65C61" w:rsidRPr="00EB6103" w:rsidRDefault="00F65C61" w:rsidP="000F66E0">
      <w:pPr>
        <w:pStyle w:val="Footnote"/>
        <w:numPr>
          <w:ilvl w:val="2"/>
          <w:numId w:val="26"/>
        </w:numPr>
        <w:spacing w:after="120"/>
      </w:pPr>
      <w:r>
        <w:rPr>
          <w:color w:val="000000"/>
        </w:rPr>
        <w:t xml:space="preserve">The </w:t>
      </w:r>
      <w:hyperlink r:id="rId335" w:history="1">
        <w:r w:rsidR="00D848D0" w:rsidRPr="00EB6103">
          <w:rPr>
            <w:bCs/>
            <w:color w:val="0000FF"/>
            <w:u w:val="single"/>
            <w:lang w:val="en-GB" w:eastAsia="en-US"/>
          </w:rPr>
          <w:t>Code Manager</w:t>
        </w:r>
      </w:hyperlink>
      <w:r w:rsidRPr="00D848D0">
        <w:rPr>
          <w:bCs/>
          <w:color w:val="000000"/>
        </w:rPr>
        <w:t xml:space="preserve"> will have the ability to switch this reporting on / off depending on whether there are any unqualified </w:t>
      </w:r>
      <w:hyperlink r:id="rId336" w:history="1">
        <w:r w:rsidR="00D848D0" w:rsidRPr="00EB6103">
          <w:rPr>
            <w:bCs/>
            <w:color w:val="0000FF"/>
            <w:u w:val="single"/>
            <w:lang w:val="en-GB" w:eastAsia="en-US"/>
          </w:rPr>
          <w:t>Energy Supplier</w:t>
        </w:r>
      </w:hyperlink>
      <w:r w:rsidRPr="00D848D0">
        <w:rPr>
          <w:bCs/>
          <w:color w:val="000000"/>
        </w:rPr>
        <w:t>s</w:t>
      </w:r>
      <w:r>
        <w:rPr>
          <w:color w:val="000000"/>
        </w:rPr>
        <w:t>.</w:t>
      </w:r>
    </w:p>
    <w:p w14:paraId="346A4412" w14:textId="77777777" w:rsidR="000F3477" w:rsidRDefault="000F3477" w:rsidP="00EB6103">
      <w:pPr>
        <w:pStyle w:val="Footnote"/>
        <w:spacing w:after="120"/>
        <w:ind w:left="1080"/>
      </w:pP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0"/>
      </w:tblGrid>
      <w:tr w:rsidR="00F65C61" w:rsidRPr="000E74AE" w14:paraId="162F7AC9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6BC24073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Performance Assurance Reporting</w:t>
            </w:r>
          </w:p>
        </w:tc>
      </w:tr>
      <w:tr w:rsidR="00F65C61" w:rsidRPr="000E74AE" w14:paraId="52867591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36862000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 xml:space="preserve">Recipients: </w:t>
            </w:r>
            <w:hyperlink r:id="rId337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</w:p>
        </w:tc>
      </w:tr>
      <w:tr w:rsidR="00F65C61" w:rsidRPr="000E74AE" w14:paraId="76195DE9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592627" w14:textId="77777777" w:rsidR="00F65C61" w:rsidRPr="000E74AE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color w:val="000000"/>
                <w:szCs w:val="22"/>
                <w:lang w:val="en-GB" w:eastAsia="en-US"/>
              </w:rPr>
              <w:t>A monthly performance report providing details of overall service performance against requirements set out within this service definition</w:t>
            </w:r>
          </w:p>
        </w:tc>
      </w:tr>
    </w:tbl>
    <w:p w14:paraId="4634B93E" w14:textId="77777777" w:rsidR="00F65C61" w:rsidRDefault="00F65C61"/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0"/>
      </w:tblGrid>
      <w:tr w:rsidR="00F65C61" w:rsidRPr="000E74AE" w14:paraId="4DB49F40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6FB35444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Billing Reporting</w:t>
            </w:r>
          </w:p>
        </w:tc>
      </w:tr>
      <w:tr w:rsidR="00F65C61" w:rsidRPr="000E74AE" w14:paraId="45E6145F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254E3F7B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 xml:space="preserve">Recipients: </w:t>
            </w:r>
            <w:hyperlink r:id="rId338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</w:p>
        </w:tc>
      </w:tr>
      <w:tr w:rsidR="00F65C61" w:rsidRPr="000E74AE" w14:paraId="32B65F3F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4D51" w14:textId="77777777" w:rsidR="00F65C61" w:rsidRPr="000E74AE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hyperlink r:id="rId339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 Activities per </w:t>
            </w:r>
            <w:hyperlink r:id="rId340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0E74AE">
              <w:rPr>
                <w:szCs w:val="22"/>
                <w:lang w:val="en-GB" w:eastAsia="en-US"/>
              </w:rPr>
              <w:t xml:space="preserve"> </w:t>
            </w:r>
          </w:p>
          <w:p w14:paraId="21AAD6DF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41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</w:p>
          <w:p w14:paraId="3201F690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Fuel type</w:t>
            </w:r>
          </w:p>
          <w:p w14:paraId="105CCC14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submitted </w:t>
            </w:r>
            <w:hyperlink r:id="rId342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530DE5F8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 xml:space="preserve">Number of successful </w:t>
            </w:r>
            <w:hyperlink r:id="rId343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573C389A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Withdrawn </w:t>
            </w:r>
            <w:hyperlink r:id="rId344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3C546029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Annulled </w:t>
            </w:r>
            <w:hyperlink r:id="rId345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0BF9D42C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Objected </w:t>
            </w:r>
            <w:hyperlink r:id="rId346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0A4D5635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Rejected </w:t>
            </w:r>
            <w:hyperlink r:id="rId347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53F0E7E6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</w:t>
            </w:r>
            <w:hyperlink r:id="rId348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updates</w:t>
            </w:r>
          </w:p>
          <w:p w14:paraId="5BFD48AE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</w:t>
            </w:r>
            <w:hyperlink r:id="rId349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De-Activations</w:t>
            </w:r>
          </w:p>
          <w:p w14:paraId="1EDA2B28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Registered </w:t>
            </w:r>
            <w:hyperlink r:id="rId350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0E74AE">
              <w:rPr>
                <w:szCs w:val="22"/>
                <w:lang w:val="en-GB" w:eastAsia="en-US"/>
              </w:rPr>
              <w:t>s</w:t>
            </w: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 </w:t>
            </w:r>
          </w:p>
        </w:tc>
      </w:tr>
      <w:tr w:rsidR="00F65C61" w:rsidRPr="000E74AE" w14:paraId="48E32ECA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0B2D4" w14:textId="77777777" w:rsidR="00F65C61" w:rsidRPr="000E74AE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 xml:space="preserve">Registration Request Activities per </w:t>
            </w:r>
            <w:hyperlink r:id="rId351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Losing Supplier</w:t>
              </w:r>
            </w:hyperlink>
            <w:r w:rsidRPr="000E74AE">
              <w:rPr>
                <w:szCs w:val="22"/>
                <w:lang w:val="en-GB" w:eastAsia="en-US"/>
              </w:rPr>
              <w:t xml:space="preserve"> </w:t>
            </w:r>
          </w:p>
          <w:p w14:paraId="138938AC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5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</w:p>
          <w:p w14:paraId="124FE72B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Fuel type</w:t>
            </w:r>
          </w:p>
          <w:p w14:paraId="1E641771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Annulled </w:t>
            </w:r>
            <w:hyperlink r:id="rId353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00E41416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Objected </w:t>
            </w:r>
            <w:hyperlink r:id="rId354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</w:tc>
      </w:tr>
      <w:tr w:rsidR="00F65C61" w:rsidRPr="000E74AE" w14:paraId="7B3957F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C7F6" w14:textId="77777777" w:rsidR="00F65C61" w:rsidRPr="000E74AE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color w:val="000000"/>
                <w:szCs w:val="22"/>
                <w:lang w:val="en-GB" w:eastAsia="en-US"/>
              </w:rPr>
              <w:t>Chargeable</w:t>
            </w:r>
            <w:r w:rsidRPr="000E74AE">
              <w:rPr>
                <w:szCs w:val="22"/>
                <w:lang w:val="en-GB" w:eastAsia="en-US"/>
              </w:rPr>
              <w:t xml:space="preserve"> </w:t>
            </w:r>
            <w:hyperlink r:id="rId355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Pr="000E74AE">
              <w:rPr>
                <w:szCs w:val="22"/>
                <w:lang w:val="en-GB" w:eastAsia="en-US"/>
              </w:rPr>
              <w:t xml:space="preserve"> </w:t>
            </w:r>
            <w:r w:rsidRPr="000E74AE">
              <w:rPr>
                <w:color w:val="000000"/>
                <w:szCs w:val="22"/>
                <w:lang w:val="en-GB" w:eastAsia="en-US"/>
              </w:rPr>
              <w:t>Reports per</w:t>
            </w:r>
            <w:r w:rsidRPr="000E74AE">
              <w:rPr>
                <w:szCs w:val="22"/>
                <w:lang w:val="en-GB" w:eastAsia="en-US"/>
              </w:rPr>
              <w:t xml:space="preserve"> </w:t>
            </w:r>
            <w:hyperlink r:id="rId356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  <w:r w:rsidRPr="000E74AE">
              <w:rPr>
                <w:szCs w:val="22"/>
                <w:lang w:val="en-GB" w:eastAsia="en-US"/>
              </w:rPr>
              <w:t xml:space="preserve"> </w:t>
            </w:r>
          </w:p>
          <w:p w14:paraId="23B1FFBC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57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</w:p>
          <w:p w14:paraId="7EACA131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58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Market Participant Role</w:t>
              </w:r>
            </w:hyperlink>
            <w:r w:rsidRPr="000E74AE">
              <w:rPr>
                <w:szCs w:val="22"/>
                <w:lang w:val="en-GB" w:eastAsia="en-US"/>
              </w:rPr>
              <w:t xml:space="preserve"> (X for electricity or SUP for gas)</w:t>
            </w:r>
          </w:p>
          <w:p w14:paraId="3FB0C318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r w:rsidRPr="000E74AE">
              <w:rPr>
                <w:szCs w:val="22"/>
                <w:lang w:val="en-GB" w:eastAsia="en-US"/>
              </w:rPr>
              <w:t>Number of reports</w:t>
            </w:r>
          </w:p>
        </w:tc>
      </w:tr>
    </w:tbl>
    <w:p w14:paraId="61EFABCA" w14:textId="77777777" w:rsidR="00F65C61" w:rsidRDefault="00F65C61"/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0"/>
      </w:tblGrid>
      <w:tr w:rsidR="00F65C61" w:rsidRPr="00316083" w14:paraId="4DE24A11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4C4F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Failed Supplier Report</w:t>
            </w:r>
          </w:p>
        </w:tc>
      </w:tr>
      <w:tr w:rsidR="00F65C61" w:rsidRPr="00316083" w14:paraId="24E6E0D6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4012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 xml:space="preserve">Recipients: Ofgem (data provided relating to the failed </w:t>
            </w:r>
            <w:hyperlink r:id="rId359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portfolio where a </w:t>
            </w:r>
            <w:hyperlink r:id="rId360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SoLR</w:t>
              </w:r>
            </w:hyperlink>
            <w:r w:rsidRPr="00EB6103">
              <w:rPr>
                <w:b/>
                <w:szCs w:val="22"/>
                <w:lang w:val="en-GB" w:eastAsia="en-US"/>
              </w:rPr>
              <w:t> occurs)</w:t>
            </w:r>
          </w:p>
        </w:tc>
      </w:tr>
      <w:tr w:rsidR="00F65C61" w:rsidRPr="00316083" w14:paraId="2E648E30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339B" w14:textId="77777777" w:rsidR="00F65C61" w:rsidRPr="00316083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hyperlink r:id="rId361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Shipper</w:t>
              </w:r>
            </w:hyperlink>
            <w:r w:rsidRPr="00EB6103">
              <w:rPr>
                <w:szCs w:val="22"/>
                <w:lang w:val="en-GB" w:eastAsia="en-US"/>
              </w:rPr>
              <w:t>(s) (gas only)</w:t>
            </w:r>
          </w:p>
        </w:tc>
      </w:tr>
      <w:tr w:rsidR="00F65C61" w:rsidRPr="00316083" w14:paraId="0321DCA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88D9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62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for </w:t>
            </w:r>
            <w:hyperlink r:id="rId363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Domestic Premises</w:t>
              </w:r>
            </w:hyperlink>
            <w:r w:rsidRPr="00316083">
              <w:rPr>
                <w:szCs w:val="22"/>
                <w:lang w:val="en-GB" w:eastAsia="en-US"/>
              </w:rPr>
              <w:t> </w:t>
            </w:r>
          </w:p>
        </w:tc>
      </w:tr>
      <w:tr w:rsidR="00F65C61" w:rsidRPr="00316083" w14:paraId="07F1B7E4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9C044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64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for </w:t>
            </w:r>
            <w:hyperlink r:id="rId365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Non-Domestic Premises</w:t>
              </w:r>
            </w:hyperlink>
          </w:p>
        </w:tc>
      </w:tr>
      <w:tr w:rsidR="00F65C61" w:rsidRPr="00316083" w14:paraId="2ADFAC89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85F5F" w14:textId="77777777" w:rsidR="00F65C61" w:rsidRPr="00316083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66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with in-flight </w:t>
            </w:r>
            <w:hyperlink r:id="rId367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316083">
              <w:rPr>
                <w:szCs w:val="22"/>
                <w:lang w:val="en-GB" w:eastAsia="en-US"/>
              </w:rPr>
              <w:t xml:space="preserve">es, where the failed </w:t>
            </w:r>
            <w:hyperlink r:id="rId368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69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316083">
              <w:rPr>
                <w:szCs w:val="22"/>
                <w:lang w:val="en-GB" w:eastAsia="en-US"/>
              </w:rPr>
              <w:t> </w:t>
            </w:r>
          </w:p>
        </w:tc>
      </w:tr>
      <w:tr w:rsidR="00F65C61" w:rsidRPr="00316083" w14:paraId="062B4A8D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AC242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70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with in-flight </w:t>
            </w:r>
            <w:hyperlink r:id="rId371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316083">
              <w:rPr>
                <w:szCs w:val="22"/>
                <w:lang w:val="en-GB" w:eastAsia="en-US"/>
              </w:rPr>
              <w:t xml:space="preserve">es, where the failed </w:t>
            </w:r>
            <w:hyperlink r:id="rId372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73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316083">
              <w:rPr>
                <w:szCs w:val="22"/>
                <w:lang w:val="en-GB" w:eastAsia="en-US"/>
              </w:rPr>
              <w:t> </w:t>
            </w:r>
          </w:p>
        </w:tc>
      </w:tr>
      <w:tr w:rsidR="00F65C61" w:rsidRPr="00316083" w14:paraId="05477F92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7BE44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For each in-flight </w:t>
            </w:r>
            <w:hyperlink r:id="rId374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316083">
              <w:rPr>
                <w:szCs w:val="22"/>
                <w:lang w:val="en-GB" w:eastAsia="en-US"/>
              </w:rPr>
              <w:t xml:space="preserve">, where the failed </w:t>
            </w:r>
            <w:hyperlink r:id="rId375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76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</w:t>
            </w:r>
          </w:p>
          <w:p w14:paraId="00AB15A4" w14:textId="77777777" w:rsidR="00F65C61" w:rsidRPr="00316083" w:rsidRDefault="00F65C61" w:rsidP="000F66E0">
            <w:pPr>
              <w:numPr>
                <w:ilvl w:val="1"/>
                <w:numId w:val="11"/>
              </w:numPr>
              <w:spacing w:after="0" w:line="276" w:lineRule="auto"/>
              <w:ind w:hanging="720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>Meter Point Reference Number (</w:t>
            </w:r>
            <w:hyperlink r:id="rId377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316083">
              <w:rPr>
                <w:szCs w:val="22"/>
                <w:lang w:val="en-GB" w:eastAsia="en-US"/>
              </w:rPr>
              <w:t>) or Metering Point Administration Number (</w:t>
            </w:r>
            <w:hyperlink r:id="rId378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  <w:r w:rsidRPr="00316083">
              <w:rPr>
                <w:szCs w:val="22"/>
                <w:lang w:val="en-GB" w:eastAsia="en-US"/>
              </w:rPr>
              <w:t>)</w:t>
            </w:r>
          </w:p>
          <w:p w14:paraId="3E69ED60" w14:textId="77777777" w:rsidR="00F65C61" w:rsidRPr="00316083" w:rsidRDefault="00F65C61" w:rsidP="000F66E0">
            <w:pPr>
              <w:numPr>
                <w:ilvl w:val="1"/>
                <w:numId w:val="11"/>
              </w:numPr>
              <w:spacing w:after="0" w:line="276" w:lineRule="auto"/>
              <w:ind w:hanging="720"/>
              <w:rPr>
                <w:szCs w:val="22"/>
                <w:lang w:val="en-GB" w:eastAsia="en-US"/>
              </w:rPr>
            </w:pPr>
            <w:hyperlink r:id="rId379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Domestic Premises Indicator</w:t>
              </w:r>
            </w:hyperlink>
          </w:p>
          <w:p w14:paraId="00C44995" w14:textId="77777777" w:rsidR="00F65C61" w:rsidRPr="00316083" w:rsidRDefault="00F65C61" w:rsidP="000F66E0">
            <w:pPr>
              <w:numPr>
                <w:ilvl w:val="1"/>
                <w:numId w:val="11"/>
              </w:numPr>
              <w:spacing w:after="0" w:line="276" w:lineRule="auto"/>
              <w:ind w:hanging="720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>Supply Effective From Date</w:t>
            </w:r>
            <w:r w:rsidRPr="00316083">
              <w:rPr>
                <w:szCs w:val="22"/>
                <w:lang w:val="en-GB" w:eastAsia="en-US"/>
              </w:rPr>
              <w:t xml:space="preserve">  </w:t>
            </w:r>
          </w:p>
        </w:tc>
      </w:tr>
      <w:tr w:rsidR="00F65C61" w:rsidRPr="00316083" w14:paraId="48997418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BE7D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80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with in-flight </w:t>
            </w:r>
            <w:hyperlink r:id="rId381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316083">
              <w:rPr>
                <w:szCs w:val="22"/>
                <w:lang w:val="en-GB" w:eastAsia="en-US"/>
              </w:rPr>
              <w:t xml:space="preserve">es, where the failed </w:t>
            </w:r>
            <w:hyperlink r:id="rId382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83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Losing Supplier</w:t>
              </w:r>
            </w:hyperlink>
            <w:r w:rsidRPr="00316083">
              <w:rPr>
                <w:szCs w:val="22"/>
                <w:lang w:val="en-GB" w:eastAsia="en-US"/>
              </w:rPr>
              <w:t> </w:t>
            </w:r>
          </w:p>
        </w:tc>
      </w:tr>
      <w:tr w:rsidR="00F65C61" w:rsidRPr="00316083" w14:paraId="3AF16BFA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9D7D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For each in-flight Switch, where the failed </w:t>
            </w:r>
            <w:hyperlink r:id="rId384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85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Losing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</w:t>
            </w:r>
          </w:p>
          <w:p w14:paraId="3931A19F" w14:textId="77777777" w:rsidR="00F65C61" w:rsidRPr="00316083" w:rsidRDefault="00F65C61" w:rsidP="000F66E0">
            <w:pPr>
              <w:numPr>
                <w:ilvl w:val="1"/>
                <w:numId w:val="12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86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EB6103">
              <w:rPr>
                <w:szCs w:val="22"/>
                <w:lang w:val="en-GB" w:eastAsia="en-US"/>
              </w:rPr>
              <w:t xml:space="preserve"> or </w:t>
            </w:r>
            <w:hyperlink r:id="rId387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</w:p>
          <w:p w14:paraId="4012291A" w14:textId="77777777" w:rsidR="00F65C61" w:rsidRPr="00316083" w:rsidRDefault="00F65C61" w:rsidP="000F66E0">
            <w:pPr>
              <w:numPr>
                <w:ilvl w:val="1"/>
                <w:numId w:val="12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88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Domestic Premises Indicator</w:t>
              </w:r>
            </w:hyperlink>
          </w:p>
          <w:p w14:paraId="13BFAA35" w14:textId="77777777" w:rsidR="00F65C61" w:rsidRPr="00316083" w:rsidRDefault="00F65C61" w:rsidP="000F66E0">
            <w:pPr>
              <w:numPr>
                <w:ilvl w:val="1"/>
                <w:numId w:val="12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89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Supply Effective From Date</w:t>
              </w:r>
            </w:hyperlink>
          </w:p>
        </w:tc>
      </w:tr>
      <w:tr w:rsidR="00F65C61" w:rsidRPr="00316083" w14:paraId="1BB46B44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C81C8D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For each </w:t>
            </w:r>
            <w:hyperlink r:id="rId390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 where the failed </w:t>
            </w:r>
            <w:hyperlink r:id="rId391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92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Registered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: </w:t>
            </w:r>
          </w:p>
          <w:p w14:paraId="49FC390B" w14:textId="77777777" w:rsidR="00F65C61" w:rsidRPr="00316083" w:rsidRDefault="00F65C61" w:rsidP="000F66E0">
            <w:pPr>
              <w:numPr>
                <w:ilvl w:val="1"/>
                <w:numId w:val="13"/>
              </w:numPr>
              <w:spacing w:after="0" w:line="276" w:lineRule="auto"/>
              <w:ind w:left="1080"/>
              <w:rPr>
                <w:szCs w:val="22"/>
                <w:lang w:val="en-GB" w:eastAsia="en-US"/>
              </w:rPr>
            </w:pPr>
            <w:hyperlink r:id="rId393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316083">
              <w:rPr>
                <w:szCs w:val="22"/>
                <w:lang w:val="en-GB" w:eastAsia="en-US"/>
              </w:rPr>
              <w:t xml:space="preserve"> or </w:t>
            </w:r>
            <w:hyperlink r:id="rId394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</w:p>
          <w:p w14:paraId="6C254372" w14:textId="77777777" w:rsidR="00F65C61" w:rsidRPr="00316083" w:rsidRDefault="00F65C61" w:rsidP="000F66E0">
            <w:pPr>
              <w:numPr>
                <w:ilvl w:val="1"/>
                <w:numId w:val="13"/>
              </w:numPr>
              <w:spacing w:after="0" w:line="276" w:lineRule="auto"/>
              <w:ind w:left="1080"/>
              <w:rPr>
                <w:szCs w:val="22"/>
                <w:lang w:val="en-GB" w:eastAsia="en-US"/>
              </w:rPr>
            </w:pPr>
            <w:hyperlink r:id="rId395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MPL Address</w:t>
              </w:r>
            </w:hyperlink>
          </w:p>
          <w:p w14:paraId="6C994E31" w14:textId="77777777" w:rsidR="00F65C61" w:rsidRPr="00316083" w:rsidRDefault="00F65C61" w:rsidP="000F66E0">
            <w:pPr>
              <w:numPr>
                <w:ilvl w:val="1"/>
                <w:numId w:val="13"/>
              </w:numPr>
              <w:spacing w:after="0" w:line="276" w:lineRule="auto"/>
              <w:ind w:left="1080"/>
              <w:rPr>
                <w:szCs w:val="22"/>
                <w:lang w:val="en-GB" w:eastAsia="en-US"/>
              </w:rPr>
            </w:pPr>
            <w:hyperlink r:id="rId396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  <w:r w:rsidRPr="00316083">
              <w:rPr>
                <w:szCs w:val="22"/>
                <w:lang w:val="en-GB" w:eastAsia="en-US"/>
              </w:rPr>
              <w:t xml:space="preserve">, identified by </w:t>
            </w:r>
            <w:hyperlink r:id="rId397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  <w:r w:rsidRPr="00316083">
              <w:rPr>
                <w:szCs w:val="22"/>
                <w:lang w:val="en-GB" w:eastAsia="en-US"/>
              </w:rPr>
              <w:t xml:space="preserve"> and </w:t>
            </w:r>
            <w:hyperlink r:id="rId398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Market Role</w:t>
              </w:r>
            </w:hyperlink>
          </w:p>
          <w:p w14:paraId="5059AFA7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399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</w:p>
        </w:tc>
      </w:tr>
    </w:tbl>
    <w:p w14:paraId="7383E21F" w14:textId="77777777" w:rsidR="00F65C61" w:rsidRDefault="00F65C61"/>
    <w:tbl>
      <w:tblPr>
        <w:tblW w:w="865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3"/>
        <w:gridCol w:w="6804"/>
      </w:tblGrid>
      <w:tr w:rsidR="00F65C61" w:rsidRPr="00316083" w14:paraId="61463F1C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6B7F9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Address Management Service Reports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96E9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Description</w:t>
            </w:r>
          </w:p>
        </w:tc>
      </w:tr>
      <w:tr w:rsidR="00F65C61" w:rsidRPr="00316083" w14:paraId="28474EE6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0689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Recipients: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7AF27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400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Switching Operator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and </w:t>
            </w:r>
            <w:hyperlink r:id="rId401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(the </w:t>
            </w:r>
            <w:hyperlink r:id="rId402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will receive reports from the </w:t>
            </w:r>
            <w:hyperlink r:id="rId403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Switching Operator</w:t>
              </w:r>
            </w:hyperlink>
            <w:r w:rsidRPr="00EB6103">
              <w:rPr>
                <w:b/>
                <w:szCs w:val="22"/>
                <w:lang w:val="en-GB" w:eastAsia="en-US"/>
              </w:rPr>
              <w:t>)</w:t>
            </w:r>
          </w:p>
        </w:tc>
      </w:tr>
      <w:tr w:rsidR="00F65C61" w:rsidRPr="00316083" w14:paraId="797A7F67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A9E54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Unmatched </w:t>
            </w:r>
            <w:hyperlink r:id="rId404" w:history="1">
              <w:r w:rsidRPr="00EB6103">
                <w:rPr>
                  <w:rFonts w:eastAsia="Arial" w:cs="Arial"/>
                  <w:b/>
                  <w:color w:val="0000FF"/>
                  <w:szCs w:val="22"/>
                  <w:u w:val="single"/>
                  <w:lang w:val="en-GB" w:eastAsia="en-US"/>
                </w:rPr>
                <w:t>REL</w:t>
              </w:r>
            </w:hyperlink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 Extract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8CF02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detailing the </w:t>
            </w:r>
            <w:hyperlink r:id="rId405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Address Quality Confidence Score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for </w:t>
            </w:r>
            <w:hyperlink r:id="rId40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 unmatched to GB Standardised Addresses.</w:t>
            </w:r>
          </w:p>
        </w:tc>
      </w:tr>
      <w:tr w:rsidR="00F65C61" w:rsidRPr="00316083" w14:paraId="6B9A59C6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68009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Matched </w:t>
            </w:r>
            <w:hyperlink r:id="rId407" w:history="1">
              <w:r w:rsidRPr="00EB6103">
                <w:rPr>
                  <w:rFonts w:eastAsia="Arial" w:cs="Arial"/>
                  <w:b/>
                  <w:color w:val="0000FF"/>
                  <w:szCs w:val="22"/>
                  <w:u w:val="single"/>
                  <w:lang w:val="en-GB" w:eastAsia="en-US"/>
                </w:rPr>
                <w:t>REL</w:t>
              </w:r>
            </w:hyperlink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 Extract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CF95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detailing the </w:t>
            </w:r>
            <w:hyperlink r:id="rId408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Address Quality Confidence Score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for </w:t>
            </w:r>
            <w:hyperlink r:id="rId409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 matched to GB Standardised Addresses.</w:t>
            </w:r>
          </w:p>
        </w:tc>
      </w:tr>
      <w:tr w:rsidR="00F65C61" w:rsidRPr="00316083" w14:paraId="5BC28CB8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2E82F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Unmatched Null Invalid Postcode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123E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detailing the unmatched </w:t>
            </w:r>
            <w:hyperlink r:id="rId41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es with null or invalid postcode.</w:t>
            </w:r>
          </w:p>
        </w:tc>
      </w:tr>
      <w:tr w:rsidR="00F65C61" w:rsidRPr="00316083" w14:paraId="0301A061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D5186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Unchanged Plot Addresses 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63FD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A monthly report detailing addresses that have not changed from a plot address (e.g. without a valid postcode assigned). The report shows the count of days since the record was created to the end of the reporting period.</w:t>
            </w:r>
          </w:p>
        </w:tc>
      </w:tr>
      <w:tr w:rsidR="00F65C61" w:rsidRPr="00316083" w14:paraId="226DB0FB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256F1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Address Quality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E541C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showing quantitative analysis of address quality, including numbers of </w:t>
            </w:r>
            <w:hyperlink r:id="rId411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 matched and unmatched, summaries of their </w:t>
            </w:r>
            <w:hyperlink r:id="rId41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Address Quality Confidence Score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and corresponding historical values/trends.</w:t>
            </w:r>
          </w:p>
        </w:tc>
      </w:tr>
      <w:tr w:rsidR="00F65C61" w:rsidRPr="00316083" w14:paraId="0ABCA6C5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B5BEE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Unmatched ME Extract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2B5FE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detailing the </w:t>
            </w:r>
            <w:hyperlink r:id="rId41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Address Quality Confidence Score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for </w:t>
            </w:r>
            <w:hyperlink r:id="rId414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 unmatched to GB Standar</w:t>
            </w:r>
            <w:r w:rsidR="000F3477">
              <w:rPr>
                <w:rFonts w:eastAsia="Arial" w:cs="Arial"/>
                <w:color w:val="000000"/>
                <w:szCs w:val="22"/>
                <w:lang w:val="en-GB" w:eastAsia="en-US"/>
              </w:rPr>
              <w:t>d</w:t>
            </w: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ised Addresses for </w:t>
            </w:r>
            <w:hyperlink r:id="rId415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es derived from a </w:t>
            </w:r>
            <w:hyperlink r:id="rId41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Manually Entered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(</w:t>
            </w:r>
            <w:hyperlink r:id="rId417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).</w:t>
            </w:r>
          </w:p>
        </w:tc>
      </w:tr>
      <w:tr w:rsidR="00F65C61" w:rsidRPr="00316083" w14:paraId="22ACFA94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690B6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Updated Addresses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51FC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of addresses that have been created or changed since the previous report. Each </w:t>
            </w:r>
            <w:hyperlink r:id="rId418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 is listed together with its current </w:t>
            </w:r>
            <w:hyperlink r:id="rId419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, if:</w:t>
            </w:r>
          </w:p>
          <w:p w14:paraId="17280F69" w14:textId="77777777" w:rsidR="00F65C61" w:rsidRPr="00316083" w:rsidRDefault="00F65C61" w:rsidP="000F66E0">
            <w:pPr>
              <w:numPr>
                <w:ilvl w:val="0"/>
                <w:numId w:val="14"/>
              </w:numPr>
              <w:spacing w:after="0" w:line="276" w:lineRule="auto"/>
              <w:rPr>
                <w:szCs w:val="22"/>
                <w:lang w:val="en-GB" w:eastAsia="en-US"/>
              </w:rPr>
            </w:pPr>
            <w:hyperlink r:id="rId42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szCs w:val="22"/>
                <w:lang w:val="en-GB" w:eastAsia="en-US"/>
              </w:rPr>
              <w:t xml:space="preserve"> has been established (as a result of an </w:t>
            </w:r>
            <w:hyperlink r:id="rId421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Initial Registration</w:t>
              </w:r>
            </w:hyperlink>
            <w:r w:rsidRPr="00EB6103">
              <w:rPr>
                <w:szCs w:val="22"/>
                <w:lang w:val="en-GB" w:eastAsia="en-US"/>
              </w:rPr>
              <w:t>); or</w:t>
            </w:r>
          </w:p>
          <w:p w14:paraId="76E3F7F9" w14:textId="77777777" w:rsidR="00F65C61" w:rsidRPr="00316083" w:rsidRDefault="00F65C61" w:rsidP="000F66E0">
            <w:pPr>
              <w:numPr>
                <w:ilvl w:val="0"/>
                <w:numId w:val="14"/>
              </w:numPr>
              <w:spacing w:after="0" w:line="276" w:lineRule="auto"/>
              <w:rPr>
                <w:szCs w:val="22"/>
                <w:lang w:val="en-GB" w:eastAsia="en-US"/>
              </w:rPr>
            </w:pPr>
            <w:hyperlink r:id="rId42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szCs w:val="22"/>
                <w:lang w:val="en-GB" w:eastAsia="en-US"/>
              </w:rPr>
              <w:t xml:space="preserve"> has changed for any reason (because of the introduction or removal of an </w:t>
            </w:r>
            <w:hyperlink r:id="rId423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ME Address</w:t>
              </w:r>
            </w:hyperlink>
            <w:r w:rsidRPr="00EB6103">
              <w:rPr>
                <w:szCs w:val="22"/>
                <w:lang w:val="en-GB" w:eastAsia="en-US"/>
              </w:rPr>
              <w:t xml:space="preserve">, update of </w:t>
            </w:r>
            <w:hyperlink r:id="rId424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MPL Address</w:t>
              </w:r>
            </w:hyperlink>
            <w:r w:rsidRPr="00EB6103">
              <w:rPr>
                <w:szCs w:val="22"/>
                <w:lang w:val="en-GB" w:eastAsia="en-US"/>
              </w:rPr>
              <w:t xml:space="preserve"> or updated address passed to </w:t>
            </w:r>
            <w:hyperlink r:id="rId425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Pr="00EB6103">
              <w:rPr>
                <w:szCs w:val="22"/>
                <w:lang w:val="en-GB" w:eastAsia="en-US"/>
              </w:rPr>
              <w:t xml:space="preserve"> by the </w:t>
            </w:r>
            <w:hyperlink r:id="rId426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Address Management Service</w:t>
              </w:r>
            </w:hyperlink>
            <w:r w:rsidRPr="00EB6103">
              <w:rPr>
                <w:szCs w:val="22"/>
                <w:lang w:val="en-GB" w:eastAsia="en-US"/>
              </w:rPr>
              <w:t>.</w:t>
            </w:r>
          </w:p>
        </w:tc>
      </w:tr>
    </w:tbl>
    <w:p w14:paraId="6115C1A0" w14:textId="77777777" w:rsidR="00F65C61" w:rsidRDefault="00F65C61"/>
    <w:p w14:paraId="1AB20A5E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427" w:history="1">
        <w:r>
          <w:rPr>
            <w:color w:val="0000FF"/>
            <w:u w:val="single"/>
          </w:rPr>
          <w:t>CSS Provider</w:t>
        </w:r>
      </w:hyperlink>
      <w:r>
        <w:t xml:space="preserve"> shall provide reports, upon request, to a Qualified Energy Supplier setting out all the </w:t>
      </w:r>
      <w:hyperlink r:id="rId428" w:history="1">
        <w:r>
          <w:rPr>
            <w:color w:val="0000FF"/>
            <w:u w:val="single"/>
          </w:rPr>
          <w:t>REL Address</w:t>
        </w:r>
      </w:hyperlink>
      <w:r>
        <w:t xml:space="preserve"> data which the </w:t>
      </w:r>
      <w:hyperlink r:id="rId429" w:history="1">
        <w:r>
          <w:rPr>
            <w:color w:val="0000FF"/>
            <w:u w:val="single"/>
          </w:rPr>
          <w:t>CSS Provider</w:t>
        </w:r>
      </w:hyperlink>
      <w:r>
        <w:t xml:space="preserve"> is required to maintain under Paragraph 1.8 insofar as relating to </w:t>
      </w:r>
      <w:hyperlink r:id="rId430" w:history="1">
        <w:r>
          <w:rPr>
            <w:color w:val="0000FF"/>
            <w:u w:val="single"/>
          </w:rPr>
          <w:t>RMP</w:t>
        </w:r>
      </w:hyperlink>
      <w:r>
        <w:t xml:space="preserve">s for which the </w:t>
      </w:r>
      <w:hyperlink r:id="rId431" w:history="1">
        <w:r>
          <w:rPr>
            <w:color w:val="0000FF"/>
            <w:u w:val="single"/>
          </w:rPr>
          <w:t>Energy Supplier</w:t>
        </w:r>
      </w:hyperlink>
      <w:r>
        <w:t xml:space="preserve"> is (at the time of the request) the </w:t>
      </w:r>
      <w:hyperlink r:id="rId432" w:history="1">
        <w:r>
          <w:rPr>
            <w:color w:val="0000FF"/>
            <w:u w:val="single"/>
          </w:rPr>
          <w:t>Registered Supplier</w:t>
        </w:r>
      </w:hyperlink>
      <w:r>
        <w:t xml:space="preserve"> (or has a </w:t>
      </w:r>
      <w:hyperlink r:id="rId433" w:history="1">
        <w:r>
          <w:rPr>
            <w:color w:val="0000FF"/>
            <w:u w:val="single"/>
          </w:rPr>
          <w:t>Registration Status</w:t>
        </w:r>
      </w:hyperlink>
      <w:r>
        <w:t xml:space="preserve"> of </w:t>
      </w:r>
      <w:hyperlink r:id="rId434" w:history="1">
        <w:r>
          <w:rPr>
            <w:color w:val="0000FF"/>
            <w:u w:val="single"/>
          </w:rPr>
          <w:t>Pending</w:t>
        </w:r>
      </w:hyperlink>
      <w:r>
        <w:t xml:space="preserve">, </w:t>
      </w:r>
      <w:hyperlink r:id="rId435" w:history="1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436" w:history="1">
        <w:r>
          <w:rPr>
            <w:color w:val="0000FF"/>
            <w:u w:val="single"/>
          </w:rPr>
          <w:t>Secured Active</w:t>
        </w:r>
      </w:hyperlink>
      <w:r>
        <w:t xml:space="preserve"> in relation to that </w:t>
      </w:r>
      <w:hyperlink r:id="rId437" w:history="1">
        <w:r>
          <w:rPr>
            <w:color w:val="0000FF"/>
            <w:u w:val="single"/>
          </w:rPr>
          <w:t>RMP</w:t>
        </w:r>
      </w:hyperlink>
      <w:r>
        <w:t xml:space="preserve">). Each </w:t>
      </w:r>
      <w:hyperlink r:id="rId438" w:history="1">
        <w:r>
          <w:rPr>
            <w:color w:val="0000FF"/>
            <w:u w:val="single"/>
          </w:rPr>
          <w:t>Energy Supplier</w:t>
        </w:r>
      </w:hyperlink>
      <w:r>
        <w:t xml:space="preserve"> which receives one or more such reports undertakes to only use such reports for the purposes of enabling </w:t>
      </w:r>
      <w:hyperlink r:id="rId439" w:history="1">
        <w:r>
          <w:rPr>
            <w:color w:val="0000FF"/>
            <w:u w:val="single"/>
          </w:rPr>
          <w:t>Switching</w:t>
        </w:r>
      </w:hyperlink>
      <w:r>
        <w:t>, as per Paragraph 1.12. </w:t>
      </w:r>
    </w:p>
    <w:p w14:paraId="3B447990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440" w:history="1">
        <w:r>
          <w:rPr>
            <w:color w:val="0000FF"/>
            <w:u w:val="single"/>
          </w:rPr>
          <w:t>CSS Provider</w:t>
        </w:r>
      </w:hyperlink>
      <w:r>
        <w:t xml:space="preserve"> shall provide reports, upon request, to a </w:t>
      </w:r>
      <w:hyperlink r:id="rId441" w:history="1">
        <w:r>
          <w:rPr>
            <w:color w:val="0000FF"/>
            <w:u w:val="single"/>
          </w:rPr>
          <w:t>Gas Transporter</w:t>
        </w:r>
      </w:hyperlink>
      <w:r>
        <w:t xml:space="preserve"> or </w:t>
      </w:r>
      <w:hyperlink r:id="rId442" w:history="1">
        <w:r>
          <w:rPr>
            <w:color w:val="0000FF"/>
            <w:u w:val="single"/>
          </w:rPr>
          <w:t>Distribution Network Operator</w:t>
        </w:r>
      </w:hyperlink>
      <w:r>
        <w:t xml:space="preserve"> setting out all the </w:t>
      </w:r>
      <w:hyperlink r:id="rId443" w:history="1">
        <w:r>
          <w:rPr>
            <w:color w:val="0000FF"/>
            <w:u w:val="single"/>
          </w:rPr>
          <w:t>REL Address</w:t>
        </w:r>
      </w:hyperlink>
      <w:r>
        <w:t xml:space="preserve"> data which the </w:t>
      </w:r>
      <w:hyperlink r:id="rId444" w:history="1">
        <w:r>
          <w:rPr>
            <w:color w:val="0000FF"/>
            <w:u w:val="single"/>
          </w:rPr>
          <w:t>CSS Provider</w:t>
        </w:r>
      </w:hyperlink>
      <w:r>
        <w:t xml:space="preserve"> is required to maintain insofar as relating to </w:t>
      </w:r>
      <w:hyperlink r:id="rId445" w:history="1">
        <w:r>
          <w:rPr>
            <w:color w:val="0000FF"/>
            <w:u w:val="single"/>
          </w:rPr>
          <w:t>RMP</w:t>
        </w:r>
      </w:hyperlink>
      <w:r>
        <w:t xml:space="preserve">s on that </w:t>
      </w:r>
      <w:hyperlink r:id="rId446" w:history="1">
        <w:r>
          <w:rPr>
            <w:color w:val="0000FF"/>
            <w:u w:val="single"/>
          </w:rPr>
          <w:t>Gas Transporter</w:t>
        </w:r>
      </w:hyperlink>
      <w:r>
        <w:t xml:space="preserve">'s </w:t>
      </w:r>
      <w:r>
        <w:lastRenderedPageBreak/>
        <w:t xml:space="preserve">or </w:t>
      </w:r>
      <w:hyperlink r:id="rId447" w:history="1">
        <w:r>
          <w:rPr>
            <w:color w:val="0000FF"/>
            <w:u w:val="single"/>
          </w:rPr>
          <w:t>Distribution Network Operator</w:t>
        </w:r>
      </w:hyperlink>
      <w:r>
        <w:t xml:space="preserve">'s network. Each </w:t>
      </w:r>
      <w:hyperlink r:id="rId448" w:history="1">
        <w:r>
          <w:rPr>
            <w:color w:val="0000FF"/>
            <w:u w:val="single"/>
          </w:rPr>
          <w:t>Gas Transporter</w:t>
        </w:r>
      </w:hyperlink>
      <w:r>
        <w:t xml:space="preserve"> or </w:t>
      </w:r>
      <w:hyperlink r:id="rId449" w:history="1">
        <w:r>
          <w:rPr>
            <w:color w:val="0000FF"/>
            <w:u w:val="single"/>
          </w:rPr>
          <w:t>Distribution Network Operator</w:t>
        </w:r>
      </w:hyperlink>
      <w:r>
        <w:t xml:space="preserve"> which receives one or more such reports undertakes to only use such reports for the purposes of enabling switching, as per Paragraph 1.12. </w:t>
      </w:r>
    </w:p>
    <w:p w14:paraId="4CF852BE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450" w:history="1">
        <w:r>
          <w:rPr>
            <w:color w:val="0000FF"/>
            <w:u w:val="single"/>
          </w:rPr>
          <w:t>CSS Provider</w:t>
        </w:r>
      </w:hyperlink>
      <w:r>
        <w:t xml:space="preserve"> shall provide the information required by the </w:t>
      </w:r>
      <w:hyperlink r:id="rId451" w:history="1">
        <w:r>
          <w:rPr>
            <w:color w:val="0000FF"/>
            <w:u w:val="single"/>
          </w:rPr>
          <w:t>Switching Operator</w:t>
        </w:r>
      </w:hyperlink>
      <w:r>
        <w:t xml:space="preserve"> to allow it to meet its requirements under this </w:t>
      </w:r>
      <w:hyperlink r:id="rId452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6D8B1D29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11" w:name="_Toc256000019"/>
      <w:r>
        <w:t>System Audit</w:t>
      </w:r>
      <w:bookmarkEnd w:id="11"/>
    </w:p>
    <w:p w14:paraId="0CEA9B71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453" w:history="1">
        <w:r>
          <w:rPr>
            <w:color w:val="0000FF"/>
            <w:u w:val="single"/>
          </w:rPr>
          <w:t>CSS</w:t>
        </w:r>
      </w:hyperlink>
      <w:r>
        <w:t xml:space="preserve"> shall maintain an audit trail of requests received and responses sent (inbound and / or outbound messages).</w:t>
      </w:r>
    </w:p>
    <w:p w14:paraId="1F5A071C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454" w:history="1">
        <w:r>
          <w:rPr>
            <w:color w:val="0000FF"/>
            <w:u w:val="single"/>
          </w:rPr>
          <w:t>CSS</w:t>
        </w:r>
      </w:hyperlink>
      <w:r>
        <w:t xml:space="preserve"> shall hold 28 months’ worth of transactions online (for auditing purposes); and seven years’ worth of transactions in total (online and in archive), from which information can be recovered within 1 </w:t>
      </w:r>
      <w:hyperlink r:id="rId455" w:history="1">
        <w:r>
          <w:rPr>
            <w:color w:val="0000FF"/>
            <w:u w:val="single"/>
          </w:rPr>
          <w:t>Working Day</w:t>
        </w:r>
      </w:hyperlink>
      <w:r>
        <w:t>.</w:t>
      </w:r>
    </w:p>
    <w:p w14:paraId="5BCF7478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12" w:name="_Toc256000020"/>
      <w:r>
        <w:t>Data Handling</w:t>
      </w:r>
      <w:bookmarkEnd w:id="12"/>
    </w:p>
    <w:p w14:paraId="40B3FB62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56" w:history="1">
        <w:r>
          <w:rPr>
            <w:color w:val="0000FF"/>
            <w:u w:val="single"/>
          </w:rPr>
          <w:t>CSS</w:t>
        </w:r>
      </w:hyperlink>
      <w:r>
        <w:t xml:space="preserve"> shall operate in </w:t>
      </w:r>
      <w:hyperlink r:id="rId457" w:history="1">
        <w:r>
          <w:rPr>
            <w:color w:val="0000FF"/>
            <w:u w:val="single"/>
          </w:rPr>
          <w:t>Local Time</w:t>
        </w:r>
      </w:hyperlink>
      <w:r>
        <w:t>.</w:t>
      </w:r>
    </w:p>
    <w:p w14:paraId="53BFA5A2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58" w:history="1">
        <w:r>
          <w:rPr>
            <w:color w:val="0000FF"/>
            <w:u w:val="single"/>
          </w:rPr>
          <w:t>CSS</w:t>
        </w:r>
      </w:hyperlink>
      <w:r>
        <w:t xml:space="preserve"> shall be able to detect loss and duplication of </w:t>
      </w:r>
      <w:hyperlink r:id="rId459" w:history="1">
        <w:r>
          <w:rPr>
            <w:color w:val="0000FF"/>
            <w:u w:val="single"/>
          </w:rPr>
          <w:t>Market Message</w:t>
        </w:r>
      </w:hyperlink>
      <w:r>
        <w:t>s transferred from / to it and shall have facilities for rectification.</w:t>
      </w:r>
    </w:p>
    <w:p w14:paraId="7A42192E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60" w:history="1">
        <w:r>
          <w:rPr>
            <w:color w:val="0000FF"/>
            <w:u w:val="single"/>
          </w:rPr>
          <w:t>CSS</w:t>
        </w:r>
      </w:hyperlink>
      <w:r>
        <w:t xml:space="preserve"> shall be able to detect mis-alignment of data between itself and other </w:t>
      </w:r>
      <w:hyperlink r:id="rId461" w:history="1">
        <w:r>
          <w:rPr>
            <w:color w:val="0000FF"/>
            <w:u w:val="single"/>
          </w:rPr>
          <w:t>System</w:t>
        </w:r>
      </w:hyperlink>
      <w:r>
        <w:t>s with which it exchanges synchronisations and shall have facilities for rectification.</w:t>
      </w:r>
    </w:p>
    <w:p w14:paraId="54CCF80A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13" w:name="_Toc256000021"/>
      <w:r>
        <w:t>Security</w:t>
      </w:r>
      <w:bookmarkEnd w:id="13"/>
      <w:r>
        <w:t> </w:t>
      </w:r>
    </w:p>
    <w:p w14:paraId="56547B10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security requirements for the </w:t>
      </w:r>
      <w:hyperlink r:id="rId462" w:history="1">
        <w:r>
          <w:rPr>
            <w:color w:val="0000FF"/>
            <w:u w:val="single"/>
          </w:rPr>
          <w:t>CSS</w:t>
        </w:r>
      </w:hyperlink>
      <w:r>
        <w:t xml:space="preserve"> interface are intended to minimise the risks to the </w:t>
      </w:r>
      <w:hyperlink r:id="rId463" w:history="1">
        <w:r>
          <w:rPr>
            <w:color w:val="0000FF"/>
            <w:u w:val="single"/>
          </w:rPr>
          <w:t>CSS</w:t>
        </w:r>
      </w:hyperlink>
      <w:r>
        <w:t xml:space="preserve"> infrastructure and its users. The </w:t>
      </w:r>
      <w:hyperlink r:id="rId464" w:history="1">
        <w:r>
          <w:rPr>
            <w:color w:val="0000FF"/>
            <w:u w:val="single"/>
          </w:rPr>
          <w:t>CSS</w:t>
        </w:r>
      </w:hyperlink>
      <w:r>
        <w:t xml:space="preserve"> shall run on infrastructure (hardware and software) which is physically / logically separated from other applications.</w:t>
      </w:r>
    </w:p>
    <w:p w14:paraId="0201F014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65" w:history="1">
        <w:r>
          <w:rPr>
            <w:color w:val="0000FF"/>
            <w:u w:val="single"/>
          </w:rPr>
          <w:t>CSS</w:t>
        </w:r>
      </w:hyperlink>
      <w:r>
        <w:t xml:space="preserve"> itself shall be certified against ISO/IEC 27001 and shall be subject to certification using a UKAS-certified auditing body.</w:t>
      </w:r>
    </w:p>
    <w:p w14:paraId="1F63EBE3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66" w:history="1">
        <w:r>
          <w:rPr>
            <w:color w:val="0000FF"/>
            <w:u w:val="single"/>
          </w:rPr>
          <w:t>CSS</w:t>
        </w:r>
      </w:hyperlink>
      <w:r>
        <w:t>’s cloud base infrastructure shall be assured with 'SOC Type 2' security certification. </w:t>
      </w:r>
    </w:p>
    <w:p w14:paraId="575D14EB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Security requirements for </w:t>
      </w:r>
      <w:hyperlink r:id="rId467" w:history="1">
        <w:r>
          <w:rPr>
            <w:color w:val="0000FF"/>
            <w:u w:val="single"/>
          </w:rPr>
          <w:t>CSS User</w:t>
        </w:r>
      </w:hyperlink>
      <w:r>
        <w:t xml:space="preserve">s are described in the </w:t>
      </w:r>
      <w:hyperlink r:id="rId468" w:history="1">
        <w:r>
          <w:rPr>
            <w:color w:val="0000FF"/>
            <w:u w:val="single"/>
          </w:rPr>
          <w:t>CSS Schedule</w:t>
        </w:r>
      </w:hyperlink>
      <w:r>
        <w:t>.</w:t>
      </w:r>
    </w:p>
    <w:p w14:paraId="28F867B8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In the event that the </w:t>
      </w:r>
      <w:hyperlink r:id="rId469" w:history="1">
        <w:r>
          <w:rPr>
            <w:color w:val="0000FF"/>
            <w:u w:val="single"/>
          </w:rPr>
          <w:t>CSS Provider</w:t>
        </w:r>
      </w:hyperlink>
      <w:r>
        <w:t xml:space="preserve"> detects a potential or suspected security breach impacting switching related </w:t>
      </w:r>
      <w:hyperlink r:id="rId470" w:history="1">
        <w:r>
          <w:rPr>
            <w:color w:val="0000FF"/>
            <w:u w:val="single"/>
          </w:rPr>
          <w:t>System</w:t>
        </w:r>
      </w:hyperlink>
      <w:r>
        <w:t xml:space="preserve">s, it shall raise a </w:t>
      </w:r>
      <w:hyperlink r:id="rId471" w:history="1">
        <w:r>
          <w:rPr>
            <w:color w:val="0000FF"/>
            <w:u w:val="single"/>
          </w:rPr>
          <w:t>Switching Incident</w:t>
        </w:r>
      </w:hyperlink>
      <w:r>
        <w:t xml:space="preserve"> (in accordance with the </w:t>
      </w:r>
      <w:hyperlink r:id="rId472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 ).</w:t>
      </w:r>
    </w:p>
    <w:p w14:paraId="5CAFCA58" w14:textId="77777777" w:rsidR="00C873A4" w:rsidRDefault="00F65C61" w:rsidP="00EB6103">
      <w:pPr>
        <w:pStyle w:val="ScheduleSectionL2"/>
        <w:widowControl w:val="0"/>
        <w:spacing w:after="320"/>
        <w:ind w:left="851" w:hanging="567"/>
      </w:pPr>
      <w:r>
        <w:lastRenderedPageBreak/>
        <w:t xml:space="preserve">In the event of insolvency of the organisation maintaining </w:t>
      </w:r>
      <w:hyperlink r:id="rId473" w:history="1">
        <w:r>
          <w:rPr>
            <w:color w:val="0000FF"/>
            <w:u w:val="single"/>
          </w:rPr>
          <w:t>CSS</w:t>
        </w:r>
      </w:hyperlink>
      <w:r>
        <w:t>, the source code shall be recoverable from escrow.</w:t>
      </w:r>
    </w:p>
    <w:sectPr w:rsidR="00C873A4" w:rsidSect="005A42D5">
      <w:footerReference w:type="default" r:id="rId474"/>
      <w:footerReference w:type="first" r:id="rId47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65B9A" w14:textId="77777777" w:rsidR="00852319" w:rsidRDefault="00852319" w:rsidP="00664FC0">
      <w:pPr>
        <w:spacing w:after="0" w:line="240" w:lineRule="auto"/>
      </w:pPr>
      <w:r>
        <w:separator/>
      </w:r>
    </w:p>
  </w:endnote>
  <w:endnote w:type="continuationSeparator" w:id="0">
    <w:p w14:paraId="46555229" w14:textId="77777777" w:rsidR="00852319" w:rsidRDefault="00852319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A8B3" w14:textId="1ACDF9D3" w:rsidR="00947120" w:rsidRPr="00EF3F73" w:rsidRDefault="00D676EE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60656BAF" wp14:editId="03CAEC0A">
              <wp:simplePos x="0" y="0"/>
              <wp:positionH relativeFrom="margin">
                <wp:posOffset>-109220</wp:posOffset>
              </wp:positionH>
              <wp:positionV relativeFrom="page">
                <wp:posOffset>9843134</wp:posOffset>
              </wp:positionV>
              <wp:extent cx="6299835" cy="0"/>
              <wp:effectExtent l="0" t="0" r="0" b="0"/>
              <wp:wrapNone/>
              <wp:docPr id="353140686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E5FD5F" id="Straight Connector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F65C61" w:rsidRPr="00EF3F73">
      <w:rPr>
        <w:rFonts w:cs="Calibri"/>
      </w:rPr>
      <w:tab/>
    </w:r>
    <w:r w:rsidR="00F65C61" w:rsidRPr="00EF3F73">
      <w:rPr>
        <w:rFonts w:cs="Calibri"/>
      </w:rPr>
      <w:fldChar w:fldCharType="begin"/>
    </w:r>
    <w:r w:rsidR="00F65C61" w:rsidRPr="00EF3F73">
      <w:rPr>
        <w:rFonts w:cs="Calibri"/>
      </w:rPr>
      <w:instrText xml:space="preserve"> PAGE   \* MERGEFORMAT </w:instrText>
    </w:r>
    <w:r w:rsidR="00F65C61" w:rsidRPr="00EF3F73">
      <w:rPr>
        <w:rFonts w:cs="Calibri"/>
      </w:rPr>
      <w:fldChar w:fldCharType="separate"/>
    </w:r>
    <w:r w:rsidR="00F65C61">
      <w:rPr>
        <w:rFonts w:cs="Calibri"/>
      </w:rPr>
      <w:t>2</w:t>
    </w:r>
    <w:r w:rsidR="00F65C61" w:rsidRPr="00EF3F73">
      <w:rPr>
        <w:rFonts w:cs="Calibri"/>
        <w:noProof/>
      </w:rPr>
      <w:fldChar w:fldCharType="end"/>
    </w:r>
    <w:r w:rsidR="00F65C61" w:rsidRPr="00EF3F73">
      <w:rPr>
        <w:rFonts w:cs="Calibri"/>
      </w:rPr>
      <w:tab/>
    </w:r>
    <w:r w:rsidR="00F65C61" w:rsidRPr="0077441A">
      <w:rPr>
        <w:rFonts w:cs="Calibri"/>
      </w:rPr>
      <w:t xml:space="preserve"> </w:t>
    </w:r>
    <w:r w:rsidR="00F65C61" w:rsidRPr="00EF3F73">
      <w:rPr>
        <w:rFonts w:cs="Calibri"/>
      </w:rPr>
      <w:t>Copyright 20</w:t>
    </w:r>
    <w:r w:rsidR="00F65C61">
      <w:rPr>
        <w:rFonts w:cs="Calibri"/>
      </w:rPr>
      <w:t>21</w:t>
    </w:r>
    <w:r w:rsidR="00F65C61" w:rsidRPr="00EF3F73">
      <w:rPr>
        <w:rFonts w:cs="Calibri"/>
      </w:rPr>
      <w:t xml:space="preserve"> Retail Energy Code Company </w:t>
    </w:r>
  </w:p>
  <w:p w14:paraId="2BC9C1C1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9A60" w14:textId="44247379" w:rsidR="00F65C61" w:rsidRDefault="00F65C61" w:rsidP="005A42D5">
    <w:pPr>
      <w:pStyle w:val="Footer"/>
      <w:tabs>
        <w:tab w:val="right" w:pos="9639"/>
      </w:tabs>
      <w:ind w:right="-993"/>
    </w:pPr>
    <w:bookmarkStart w:id="14" w:name="ELO_Footer_Doc_Title"/>
    <w:bookmarkEnd w:id="14"/>
    <w:r w:rsidRPr="007D0080">
      <w:rPr>
        <w:rFonts w:ascii="Arial" w:hAnsi="Arial" w:cs="Arial"/>
        <w:sz w:val="18"/>
        <w:szCs w:val="18"/>
      </w:rPr>
      <w:t>Central Switching Service (CSS) Service Definition</w:t>
    </w:r>
    <w:r w:rsidR="00D676EE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DE0FAA8" wp14:editId="395D1CBE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0" t="0" r="9525" b="9525"/>
              <wp:wrapNone/>
              <wp:docPr id="185418116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5FA66F" id="Straight Connector 2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22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5A040F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78AB16E2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D7DD" w14:textId="0592A1D7" w:rsidR="005A42D5" w:rsidRPr="00EF3F73" w:rsidRDefault="00D676EE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AFCCFF5" wp14:editId="2E04B4A3">
              <wp:simplePos x="0" y="0"/>
              <wp:positionH relativeFrom="margin">
                <wp:posOffset>-109220</wp:posOffset>
              </wp:positionH>
              <wp:positionV relativeFrom="page">
                <wp:posOffset>9843134</wp:posOffset>
              </wp:positionV>
              <wp:extent cx="6299835" cy="0"/>
              <wp:effectExtent l="0" t="0" r="0" b="0"/>
              <wp:wrapNone/>
              <wp:docPr id="726919425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18F017" id="Straight Connector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F65C61" w:rsidRPr="00EF3F73">
      <w:rPr>
        <w:rFonts w:cs="Calibri"/>
      </w:rPr>
      <w:tab/>
    </w:r>
    <w:r w:rsidR="00F65C61" w:rsidRPr="00EF3F73">
      <w:rPr>
        <w:rFonts w:cs="Calibri"/>
      </w:rPr>
      <w:fldChar w:fldCharType="begin"/>
    </w:r>
    <w:r w:rsidR="00F65C61" w:rsidRPr="00EF3F73">
      <w:rPr>
        <w:rFonts w:cs="Calibri"/>
      </w:rPr>
      <w:instrText xml:space="preserve"> PAGE   \* MERGEFORMAT </w:instrText>
    </w:r>
    <w:r w:rsidR="00F65C61" w:rsidRPr="00EF3F73">
      <w:rPr>
        <w:rFonts w:cs="Calibri"/>
      </w:rPr>
      <w:fldChar w:fldCharType="separate"/>
    </w:r>
    <w:r w:rsidR="00F65C61">
      <w:rPr>
        <w:rFonts w:cs="Calibri"/>
      </w:rPr>
      <w:t>2</w:t>
    </w:r>
    <w:r w:rsidR="00F65C61" w:rsidRPr="00EF3F73">
      <w:rPr>
        <w:rFonts w:cs="Calibri"/>
        <w:noProof/>
      </w:rPr>
      <w:fldChar w:fldCharType="end"/>
    </w:r>
    <w:r w:rsidR="00F65C61" w:rsidRPr="00EF3F73">
      <w:rPr>
        <w:rFonts w:cs="Calibri"/>
      </w:rPr>
      <w:tab/>
    </w:r>
    <w:r w:rsidR="00F65C61" w:rsidRPr="0077441A">
      <w:rPr>
        <w:rFonts w:cs="Calibri"/>
      </w:rPr>
      <w:t xml:space="preserve"> </w:t>
    </w:r>
    <w:r w:rsidR="00F65C61" w:rsidRPr="00EF3F73">
      <w:rPr>
        <w:rFonts w:cs="Calibri"/>
      </w:rPr>
      <w:t>Copyright 20</w:t>
    </w:r>
    <w:r w:rsidR="00F65C61">
      <w:rPr>
        <w:rFonts w:cs="Calibri"/>
      </w:rPr>
      <w:t>21</w:t>
    </w:r>
    <w:r w:rsidR="00F65C61" w:rsidRPr="00EF3F73">
      <w:rPr>
        <w:rFonts w:cs="Calibri"/>
      </w:rPr>
      <w:t xml:space="preserve"> Retail Energy Code Company </w:t>
    </w:r>
  </w:p>
  <w:p w14:paraId="6BC828C7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4A144" w14:textId="77777777" w:rsidR="00852319" w:rsidRDefault="00852319" w:rsidP="00664FC0">
      <w:pPr>
        <w:spacing w:after="0" w:line="240" w:lineRule="auto"/>
      </w:pPr>
      <w:r>
        <w:separator/>
      </w:r>
    </w:p>
  </w:footnote>
  <w:footnote w:type="continuationSeparator" w:id="0">
    <w:p w14:paraId="035B19D6" w14:textId="77777777" w:rsidR="00852319" w:rsidRDefault="00852319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4B15D" w14:textId="57F3D9C4" w:rsidR="00664FC0" w:rsidRDefault="00D676EE">
    <w:pPr>
      <w:pStyle w:val="Header"/>
      <w:rPr>
        <w:noProof/>
      </w:rPr>
    </w:pPr>
    <w:r>
      <w:rPr>
        <w:noProof/>
      </w:rPr>
      <w:drawing>
        <wp:inline distT="0" distB="0" distL="0" distR="0" wp14:anchorId="3C9005C5" wp14:editId="229F6509">
          <wp:extent cx="88265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550A1D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85CC2" w14:textId="370A4A6A" w:rsidR="00947120" w:rsidRDefault="00D676EE">
    <w:pPr>
      <w:pStyle w:val="Header"/>
    </w:pPr>
    <w:r>
      <w:rPr>
        <w:noProof/>
        <w:lang w:eastAsia="en-GB"/>
      </w:rPr>
      <w:drawing>
        <wp:inline distT="0" distB="0" distL="0" distR="0" wp14:anchorId="7C3A3738" wp14:editId="0AC4B2C1">
          <wp:extent cx="1371600" cy="61595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FB0C9486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vertAlign w:val="superscrip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5200EB6"/>
    <w:multiLevelType w:val="hybridMultilevel"/>
    <w:tmpl w:val="8498483E"/>
    <w:lvl w:ilvl="0" w:tplc="7A323A9A">
      <w:start w:val="1"/>
      <w:numFmt w:val="lowerLetter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2A5580"/>
    <w:multiLevelType w:val="hybridMultilevel"/>
    <w:tmpl w:val="7294F2A6"/>
    <w:lvl w:ilvl="0" w:tplc="E8B4C7BE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A70FDF"/>
    <w:multiLevelType w:val="multilevel"/>
    <w:tmpl w:val="147ACA7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7A77D13"/>
    <w:multiLevelType w:val="hybridMultilevel"/>
    <w:tmpl w:val="FC525B04"/>
    <w:lvl w:ilvl="0" w:tplc="28D85AD0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  <w:sz w:val="22"/>
        <w:szCs w:val="22"/>
      </w:rPr>
    </w:lvl>
    <w:lvl w:ilvl="1" w:tplc="C6228160">
      <w:start w:val="1"/>
      <w:numFmt w:val="lowerRoman"/>
      <w:lvlText w:val="%2."/>
      <w:lvlJc w:val="left"/>
      <w:pPr>
        <w:ind w:left="2160" w:hanging="720"/>
      </w:pPr>
      <w:rPr>
        <w:rFonts w:eastAsia="Arial" w:cs="Arial"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3836A31"/>
    <w:multiLevelType w:val="hybridMultilevel"/>
    <w:tmpl w:val="54280DC4"/>
    <w:lvl w:ilvl="0" w:tplc="6DAE40C0">
      <w:start w:val="1"/>
      <w:numFmt w:val="lowerLetter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580121"/>
    <w:multiLevelType w:val="multilevel"/>
    <w:tmpl w:val="147ACA7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89B24D5"/>
    <w:multiLevelType w:val="hybridMultilevel"/>
    <w:tmpl w:val="E4C87040"/>
    <w:lvl w:ilvl="0" w:tplc="D832895A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A5236A"/>
    <w:multiLevelType w:val="hybridMultilevel"/>
    <w:tmpl w:val="22A8E778"/>
    <w:lvl w:ilvl="0" w:tplc="67465952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EA1DD7"/>
    <w:multiLevelType w:val="hybridMultilevel"/>
    <w:tmpl w:val="5CA0D154"/>
    <w:lvl w:ilvl="0" w:tplc="EC9A784C">
      <w:start w:val="1"/>
      <w:numFmt w:val="lowerLetter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2855348"/>
    <w:multiLevelType w:val="hybridMultilevel"/>
    <w:tmpl w:val="C6CE3ED6"/>
    <w:lvl w:ilvl="0" w:tplc="7C7658AA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3067A4"/>
    <w:multiLevelType w:val="hybridMultilevel"/>
    <w:tmpl w:val="D4D0B69E"/>
    <w:lvl w:ilvl="0" w:tplc="53AC618C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2E3175"/>
    <w:multiLevelType w:val="hybridMultilevel"/>
    <w:tmpl w:val="AF96C45E"/>
    <w:lvl w:ilvl="0" w:tplc="EC340AFC">
      <w:start w:val="1"/>
      <w:numFmt w:val="lowerLetter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627513"/>
    <w:multiLevelType w:val="hybridMultilevel"/>
    <w:tmpl w:val="B9161CD0"/>
    <w:lvl w:ilvl="0" w:tplc="9D7AE7DE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FAC4751"/>
    <w:multiLevelType w:val="multilevel"/>
    <w:tmpl w:val="7FAC475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AC4752"/>
    <w:multiLevelType w:val="multilevel"/>
    <w:tmpl w:val="7FAC475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AC4754"/>
    <w:multiLevelType w:val="multilevel"/>
    <w:tmpl w:val="7FAC475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AC4755"/>
    <w:multiLevelType w:val="multilevel"/>
    <w:tmpl w:val="7FAC475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AC475C"/>
    <w:multiLevelType w:val="multilevel"/>
    <w:tmpl w:val="7FAC475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AC475E"/>
    <w:multiLevelType w:val="multilevel"/>
    <w:tmpl w:val="7FAC475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AC475F"/>
    <w:multiLevelType w:val="multilevel"/>
    <w:tmpl w:val="7FAC475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FAC4760"/>
    <w:multiLevelType w:val="multilevel"/>
    <w:tmpl w:val="7FAC476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0371402">
    <w:abstractNumId w:val="13"/>
  </w:num>
  <w:num w:numId="2" w16cid:durableId="443579968">
    <w:abstractNumId w:val="0"/>
  </w:num>
  <w:num w:numId="3" w16cid:durableId="2061056182">
    <w:abstractNumId w:val="7"/>
  </w:num>
  <w:num w:numId="4" w16cid:durableId="618411582">
    <w:abstractNumId w:val="3"/>
  </w:num>
  <w:num w:numId="5" w16cid:durableId="641427427">
    <w:abstractNumId w:val="18"/>
  </w:num>
  <w:num w:numId="6" w16cid:durableId="2109232399">
    <w:abstractNumId w:val="6"/>
  </w:num>
  <w:num w:numId="7" w16cid:durableId="863058696">
    <w:abstractNumId w:val="19"/>
  </w:num>
  <w:num w:numId="8" w16cid:durableId="1719356890">
    <w:abstractNumId w:val="20"/>
  </w:num>
  <w:num w:numId="9" w16cid:durableId="2070417149">
    <w:abstractNumId w:val="21"/>
  </w:num>
  <w:num w:numId="10" w16cid:durableId="831530940">
    <w:abstractNumId w:val="22"/>
  </w:num>
  <w:num w:numId="11" w16cid:durableId="1630085190">
    <w:abstractNumId w:val="23"/>
  </w:num>
  <w:num w:numId="12" w16cid:durableId="201018302">
    <w:abstractNumId w:val="24"/>
  </w:num>
  <w:num w:numId="13" w16cid:durableId="49115270">
    <w:abstractNumId w:val="25"/>
  </w:num>
  <w:num w:numId="14" w16cid:durableId="661079319">
    <w:abstractNumId w:val="26"/>
  </w:num>
  <w:num w:numId="15" w16cid:durableId="635722336">
    <w:abstractNumId w:val="15"/>
  </w:num>
  <w:num w:numId="16" w16cid:durableId="1539732361">
    <w:abstractNumId w:val="2"/>
  </w:num>
  <w:num w:numId="17" w16cid:durableId="825316312">
    <w:abstractNumId w:val="16"/>
  </w:num>
  <w:num w:numId="18" w16cid:durableId="982201173">
    <w:abstractNumId w:val="5"/>
  </w:num>
  <w:num w:numId="19" w16cid:durableId="35395902">
    <w:abstractNumId w:val="8"/>
  </w:num>
  <w:num w:numId="20" w16cid:durableId="142746487">
    <w:abstractNumId w:val="12"/>
  </w:num>
  <w:num w:numId="21" w16cid:durableId="1321420320">
    <w:abstractNumId w:val="1"/>
  </w:num>
  <w:num w:numId="22" w16cid:durableId="42682376">
    <w:abstractNumId w:val="10"/>
  </w:num>
  <w:num w:numId="23" w16cid:durableId="333994258">
    <w:abstractNumId w:val="14"/>
  </w:num>
  <w:num w:numId="24" w16cid:durableId="1292514411">
    <w:abstractNumId w:val="11"/>
  </w:num>
  <w:num w:numId="25" w16cid:durableId="414328663">
    <w:abstractNumId w:val="17"/>
  </w:num>
  <w:num w:numId="26" w16cid:durableId="2070767722">
    <w:abstractNumId w:val="0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81293588">
    <w:abstractNumId w:val="4"/>
  </w:num>
  <w:num w:numId="28" w16cid:durableId="1640962857">
    <w:abstractNumId w:val="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40ABC"/>
    <w:rsid w:val="00077E4F"/>
    <w:rsid w:val="000856C0"/>
    <w:rsid w:val="00095250"/>
    <w:rsid w:val="000B3DA7"/>
    <w:rsid w:val="000E3DDF"/>
    <w:rsid w:val="000E74AE"/>
    <w:rsid w:val="000F3477"/>
    <w:rsid w:val="000F56E5"/>
    <w:rsid w:val="000F66E0"/>
    <w:rsid w:val="00100B49"/>
    <w:rsid w:val="00101878"/>
    <w:rsid w:val="00103646"/>
    <w:rsid w:val="00117062"/>
    <w:rsid w:val="00147CA5"/>
    <w:rsid w:val="00153770"/>
    <w:rsid w:val="001543FB"/>
    <w:rsid w:val="00173F63"/>
    <w:rsid w:val="00177F03"/>
    <w:rsid w:val="001945C3"/>
    <w:rsid w:val="001B7197"/>
    <w:rsid w:val="001C56C6"/>
    <w:rsid w:val="001C7942"/>
    <w:rsid w:val="001E1A92"/>
    <w:rsid w:val="001E1F0D"/>
    <w:rsid w:val="00212C8D"/>
    <w:rsid w:val="00213991"/>
    <w:rsid w:val="00213FCC"/>
    <w:rsid w:val="0023462B"/>
    <w:rsid w:val="00234781"/>
    <w:rsid w:val="002410A1"/>
    <w:rsid w:val="002746BE"/>
    <w:rsid w:val="00274E95"/>
    <w:rsid w:val="002A2150"/>
    <w:rsid w:val="002A7BA0"/>
    <w:rsid w:val="002C1653"/>
    <w:rsid w:val="002E5452"/>
    <w:rsid w:val="002F56C0"/>
    <w:rsid w:val="003022F4"/>
    <w:rsid w:val="00316083"/>
    <w:rsid w:val="003231F7"/>
    <w:rsid w:val="0034043D"/>
    <w:rsid w:val="00345271"/>
    <w:rsid w:val="00380E35"/>
    <w:rsid w:val="003B0342"/>
    <w:rsid w:val="003B480E"/>
    <w:rsid w:val="0041014A"/>
    <w:rsid w:val="0041700E"/>
    <w:rsid w:val="00437130"/>
    <w:rsid w:val="00453458"/>
    <w:rsid w:val="0045378A"/>
    <w:rsid w:val="0047034A"/>
    <w:rsid w:val="00477729"/>
    <w:rsid w:val="004A4F69"/>
    <w:rsid w:val="004D799D"/>
    <w:rsid w:val="005079B8"/>
    <w:rsid w:val="00531982"/>
    <w:rsid w:val="00571325"/>
    <w:rsid w:val="005757F1"/>
    <w:rsid w:val="005901F4"/>
    <w:rsid w:val="00592648"/>
    <w:rsid w:val="005A040F"/>
    <w:rsid w:val="005A42D5"/>
    <w:rsid w:val="005B5F68"/>
    <w:rsid w:val="005C47EA"/>
    <w:rsid w:val="005C5C7C"/>
    <w:rsid w:val="005D0530"/>
    <w:rsid w:val="005D1288"/>
    <w:rsid w:val="005D1C48"/>
    <w:rsid w:val="005D40B4"/>
    <w:rsid w:val="00622BD8"/>
    <w:rsid w:val="00637C43"/>
    <w:rsid w:val="006402EE"/>
    <w:rsid w:val="00650CEC"/>
    <w:rsid w:val="00664FC0"/>
    <w:rsid w:val="006E6BCA"/>
    <w:rsid w:val="00725D64"/>
    <w:rsid w:val="007406EB"/>
    <w:rsid w:val="0077441A"/>
    <w:rsid w:val="007912B6"/>
    <w:rsid w:val="007B0C4E"/>
    <w:rsid w:val="007B4068"/>
    <w:rsid w:val="007B7B6F"/>
    <w:rsid w:val="007C2CD1"/>
    <w:rsid w:val="007D0080"/>
    <w:rsid w:val="008162F0"/>
    <w:rsid w:val="00817BF3"/>
    <w:rsid w:val="00820983"/>
    <w:rsid w:val="00852319"/>
    <w:rsid w:val="00883E75"/>
    <w:rsid w:val="00890ECB"/>
    <w:rsid w:val="00892061"/>
    <w:rsid w:val="008E283A"/>
    <w:rsid w:val="008E4CF1"/>
    <w:rsid w:val="00946BC7"/>
    <w:rsid w:val="00947120"/>
    <w:rsid w:val="0096054A"/>
    <w:rsid w:val="009B0D0E"/>
    <w:rsid w:val="009B276F"/>
    <w:rsid w:val="00A0008A"/>
    <w:rsid w:val="00A041ED"/>
    <w:rsid w:val="00A426C9"/>
    <w:rsid w:val="00A56FB5"/>
    <w:rsid w:val="00A671EB"/>
    <w:rsid w:val="00A815D3"/>
    <w:rsid w:val="00AE2723"/>
    <w:rsid w:val="00B45809"/>
    <w:rsid w:val="00B74E95"/>
    <w:rsid w:val="00BC2BE9"/>
    <w:rsid w:val="00BD7D24"/>
    <w:rsid w:val="00BF2D82"/>
    <w:rsid w:val="00C113DC"/>
    <w:rsid w:val="00C170CC"/>
    <w:rsid w:val="00C210AB"/>
    <w:rsid w:val="00C33F3D"/>
    <w:rsid w:val="00C378E3"/>
    <w:rsid w:val="00C54E86"/>
    <w:rsid w:val="00C6073F"/>
    <w:rsid w:val="00C6398B"/>
    <w:rsid w:val="00C873A4"/>
    <w:rsid w:val="00CA1A95"/>
    <w:rsid w:val="00CC4DFA"/>
    <w:rsid w:val="00D35CEC"/>
    <w:rsid w:val="00D676EE"/>
    <w:rsid w:val="00D848D0"/>
    <w:rsid w:val="00E03CC5"/>
    <w:rsid w:val="00E065E3"/>
    <w:rsid w:val="00E06A1A"/>
    <w:rsid w:val="00E12290"/>
    <w:rsid w:val="00E17C61"/>
    <w:rsid w:val="00E23A9D"/>
    <w:rsid w:val="00E304DC"/>
    <w:rsid w:val="00E325BB"/>
    <w:rsid w:val="00E54511"/>
    <w:rsid w:val="00E670C1"/>
    <w:rsid w:val="00EB6103"/>
    <w:rsid w:val="00EF3F73"/>
    <w:rsid w:val="00F415F0"/>
    <w:rsid w:val="00F53298"/>
    <w:rsid w:val="00F65C61"/>
    <w:rsid w:val="00F94009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61DF67D3"/>
  <w15:chartTrackingRefBased/>
  <w15:docId w15:val="{03B983B5-8561-401F-89EF-97B28671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  <w:lang w:val="en-IN" w:eastAsia="en-IN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C54E86"/>
    <w:rPr>
      <w:rFonts w:ascii="Arial" w:eastAsia="Times New Roman" w:hAnsi="Arial"/>
      <w:sz w:val="22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1lXMAf9HEeucfNymoP8LZw" TargetMode="External"/><Relationship Id="rId299" Type="http://schemas.openxmlformats.org/officeDocument/2006/relationships/hyperlink" Target="https://emar.energycodes.co.uk/rm/resources/TX_cXzkhVS7EeuGWeSXvTEFcQ" TargetMode="External"/><Relationship Id="rId21" Type="http://schemas.openxmlformats.org/officeDocument/2006/relationships/hyperlink" Target="https://emar.energycodes.co.uk/rm/resources/TX_1lV94v9HEeucfNymoP8LZw" TargetMode="External"/><Relationship Id="rId63" Type="http://schemas.openxmlformats.org/officeDocument/2006/relationships/hyperlink" Target="https://emar.energycodes.co.uk/rm/resources/TX_DeUaAK1xEeuXQ6cZymewkA" TargetMode="External"/><Relationship Id="rId159" Type="http://schemas.openxmlformats.org/officeDocument/2006/relationships/hyperlink" Target="https://emar.energycodes.co.uk/rm/resources/TX_cYHGhVS7EeuGWeSXvTEFcQ" TargetMode="External"/><Relationship Id="rId324" Type="http://schemas.openxmlformats.org/officeDocument/2006/relationships/hyperlink" Target="https://emar.energycodes.co.uk/rm/resources/TX_cX98kVS7EeuGWeSXvTEFcQ" TargetMode="External"/><Relationship Id="rId366" Type="http://schemas.openxmlformats.org/officeDocument/2006/relationships/hyperlink" Target="https://emar.energycodes.co.uk/rm/resources/TX_cXtd41S7EeuGWeSXvTEFcQ" TargetMode="External"/><Relationship Id="rId170" Type="http://schemas.openxmlformats.org/officeDocument/2006/relationships/hyperlink" Target="https://emar.energycodes.co.uk/rm/resources/TX_1lV94v9HEeucfNymoP8LZw" TargetMode="External"/><Relationship Id="rId226" Type="http://schemas.openxmlformats.org/officeDocument/2006/relationships/hyperlink" Target="https://emar.energycodes.co.uk/rm/resources/TX_cX1ZtFS7EeuGWeSXvTEFcQ" TargetMode="External"/><Relationship Id="rId433" Type="http://schemas.openxmlformats.org/officeDocument/2006/relationships/hyperlink" Target="https://emar.energycodes.co.uk/rm/resources/TX_DdRRIK1xEeuXQ6cZymewkA" TargetMode="External"/><Relationship Id="rId268" Type="http://schemas.openxmlformats.org/officeDocument/2006/relationships/hyperlink" Target="https://digital-navigator.azurewebsites.net/codes-schedules/definitions/216" TargetMode="External"/><Relationship Id="rId475" Type="http://schemas.openxmlformats.org/officeDocument/2006/relationships/footer" Target="footer3.xml"/><Relationship Id="rId32" Type="http://schemas.openxmlformats.org/officeDocument/2006/relationships/hyperlink" Target="https://emar.energycodes.co.uk/rm/resources/TX_cX1ZtFS7EeuGWeSXvTEFcQ" TargetMode="External"/><Relationship Id="rId74" Type="http://schemas.openxmlformats.org/officeDocument/2006/relationships/hyperlink" Target="https://emar.energycodes.co.uk/rm/resources/TX_cXpzglS7EeuGWeSXvTEFcQ" TargetMode="External"/><Relationship Id="rId128" Type="http://schemas.openxmlformats.org/officeDocument/2006/relationships/hyperlink" Target="https://emar.energycodes.co.uk/rm/resources/TX_cXpzhVS7EeuGWeSXvTEFcQ" TargetMode="External"/><Relationship Id="rId335" Type="http://schemas.openxmlformats.org/officeDocument/2006/relationships/hyperlink" Target="https://emar.energycodes.co.uk/rm/resources/TX_cYI7tVS7EeuGWeSXvTEFcQ" TargetMode="External"/><Relationship Id="rId377" Type="http://schemas.openxmlformats.org/officeDocument/2006/relationships/hyperlink" Target="https://emar.energycodes.co.uk/rm/resources/TX_cX-jpFS7EeuGWeSXvTEFcQ" TargetMode="External"/><Relationship Id="rId5" Type="http://schemas.openxmlformats.org/officeDocument/2006/relationships/numbering" Target="numbering.xml"/><Relationship Id="rId181" Type="http://schemas.openxmlformats.org/officeDocument/2006/relationships/hyperlink" Target="https://emar.energycodes.co.uk/rm/resources/TX_DddeYq1xEeuXQ6cZymewkA" TargetMode="External"/><Relationship Id="rId237" Type="http://schemas.openxmlformats.org/officeDocument/2006/relationships/hyperlink" Target="https://emar.energycodes.co.uk/rm/resources/TX_cXpzhVS7EeuGWeSXvTEFcQ" TargetMode="External"/><Relationship Id="rId402" Type="http://schemas.openxmlformats.org/officeDocument/2006/relationships/hyperlink" Target="https://emar.energycodes.co.uk/rm/resources/TX_cYI7tVS7EeuGWeSXvTEFcQ" TargetMode="External"/><Relationship Id="rId279" Type="http://schemas.openxmlformats.org/officeDocument/2006/relationships/hyperlink" Target="https://emar.energycodes.co.uk/rm/resources/TX_Dd7Yca1xEeuXQ6cZymewkA" TargetMode="External"/><Relationship Id="rId444" Type="http://schemas.openxmlformats.org/officeDocument/2006/relationships/hyperlink" Target="https://emar.energycodes.co.uk/rm/resources/TX_cYHGhVS7EeuGWeSXvTEFcQ" TargetMode="External"/><Relationship Id="rId43" Type="http://schemas.openxmlformats.org/officeDocument/2006/relationships/hyperlink" Target="https://emar.energycodes.co.uk/rm/resources/TX_cX4dBFS7EeuGWeSXvTEFcQ" TargetMode="External"/><Relationship Id="rId139" Type="http://schemas.openxmlformats.org/officeDocument/2006/relationships/hyperlink" Target="https://emar.energycodes.co.uk/rm/resources/TX_1lXMAf9HEeucfNymoP8LZw" TargetMode="External"/><Relationship Id="rId290" Type="http://schemas.openxmlformats.org/officeDocument/2006/relationships/hyperlink" Target="https://emar.energycodes.co.uk/rm/resources/TX_cXzkhVS7EeuGWeSXvTEFcQ" TargetMode="External"/><Relationship Id="rId304" Type="http://schemas.openxmlformats.org/officeDocument/2006/relationships/hyperlink" Target="https://emar.energycodes.co.uk/rm/resources/TX_cXzkhVS7EeuGWeSXvTEFcQ" TargetMode="External"/><Relationship Id="rId346" Type="http://schemas.openxmlformats.org/officeDocument/2006/relationships/hyperlink" Target="https://emar.energycodes.co.uk/rm/resources/TX_DdvyQK1xEeuXQ6cZymewkA" TargetMode="External"/><Relationship Id="rId388" Type="http://schemas.openxmlformats.org/officeDocument/2006/relationships/hyperlink" Target="https://emar.energycodes.co.uk/rm/resources/TX_Dd8mkq1xEeuXQ6cZymewkA" TargetMode="External"/><Relationship Id="rId85" Type="http://schemas.openxmlformats.org/officeDocument/2006/relationships/hyperlink" Target="https://emar.energycodes.co.uk/rm/resources/TX_cX4dBFS7EeuGWeSXvTEFcQ" TargetMode="External"/><Relationship Id="rId150" Type="http://schemas.openxmlformats.org/officeDocument/2006/relationships/hyperlink" Target="https://emar.energycodes.co.uk/rm/resources/TX_cXpzhVS7EeuGWeSXvTEFcQ" TargetMode="External"/><Relationship Id="rId192" Type="http://schemas.openxmlformats.org/officeDocument/2006/relationships/hyperlink" Target="https://emar.energycodes.co.uk/rm/resources/TX_DdiW4K1xEeuXQ6cZymewkA" TargetMode="External"/><Relationship Id="rId206" Type="http://schemas.openxmlformats.org/officeDocument/2006/relationships/hyperlink" Target="https://emar.energycodes.co.uk/rm/resources/TX_cXzkhVS7EeuGWeSXvTEFcQ" TargetMode="External"/><Relationship Id="rId413" Type="http://schemas.openxmlformats.org/officeDocument/2006/relationships/hyperlink" Target="https://emar.energycodes.co.uk/rm/resources/TX_DeUaAK1xEeuXQ6cZymewkA" TargetMode="External"/><Relationship Id="rId248" Type="http://schemas.openxmlformats.org/officeDocument/2006/relationships/hyperlink" Target="https://emar.energycodes.co.uk/rm/resources/TX_cX5rJ1S7EeuGWeSXvTEFcQ" TargetMode="External"/><Relationship Id="rId455" Type="http://schemas.openxmlformats.org/officeDocument/2006/relationships/hyperlink" Target="https://emar.energycodes.co.uk/rm/resources/TX_cYFRWVS7EeuGWeSXvTEFcQ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emar.energycodes.co.uk/rm/resources/TX_DdvyQK1xEeuXQ6cZymewkA" TargetMode="External"/><Relationship Id="rId315" Type="http://schemas.openxmlformats.org/officeDocument/2006/relationships/hyperlink" Target="https://emar.energycodes.co.uk/rm/resources/TX_cYIUpVS7EeuGWeSXvTEFcQ" TargetMode="External"/><Relationship Id="rId357" Type="http://schemas.openxmlformats.org/officeDocument/2006/relationships/hyperlink" Target="https://emar.energycodes.co.uk/rm/resources/TX_DdmoUa1xEeuXQ6cZymewkA" TargetMode="External"/><Relationship Id="rId54" Type="http://schemas.openxmlformats.org/officeDocument/2006/relationships/hyperlink" Target="https://emar.energycodes.co.uk/rm/resources/TX_cXqaklS7EeuGWeSXvTEFcQ" TargetMode="External"/><Relationship Id="rId96" Type="http://schemas.openxmlformats.org/officeDocument/2006/relationships/hyperlink" Target="https://emar.energycodes.co.uk/rm/resources/TX_cX4dBFS7EeuGWeSXvTEFcQ" TargetMode="External"/><Relationship Id="rId161" Type="http://schemas.openxmlformats.org/officeDocument/2006/relationships/hyperlink" Target="https://emar.energycodes.co.uk/rm/resources/TX_1lV94v9HEeucfNymoP8LZw" TargetMode="External"/><Relationship Id="rId217" Type="http://schemas.openxmlformats.org/officeDocument/2006/relationships/hyperlink" Target="https://emar.energycodes.co.uk/rm/resources/TX_cYEDN1S7EeuGWeSXvTEFcQ" TargetMode="External"/><Relationship Id="rId399" Type="http://schemas.openxmlformats.org/officeDocument/2006/relationships/hyperlink" Target="https://emar.energycodes.co.uk/rm/resources/TX_DdabEK1xEeuXQ6cZymewkA" TargetMode="External"/><Relationship Id="rId259" Type="http://schemas.openxmlformats.org/officeDocument/2006/relationships/hyperlink" Target="https://emar.energycodes.co.uk/rm/resources/TX_cXtd41S7EeuGWeSXvTEFcQ" TargetMode="External"/><Relationship Id="rId424" Type="http://schemas.openxmlformats.org/officeDocument/2006/relationships/hyperlink" Target="https://emar.energycodes.co.uk/rm/resources/TX_DdTGU61xEeuXQ6cZymewkA" TargetMode="External"/><Relationship Id="rId466" Type="http://schemas.openxmlformats.org/officeDocument/2006/relationships/hyperlink" Target="https://emar.energycodes.co.uk/rm/resources/TX_cXpzhVS7EeuGWeSXvTEFcQ" TargetMode="External"/><Relationship Id="rId23" Type="http://schemas.openxmlformats.org/officeDocument/2006/relationships/hyperlink" Target="https://emar.energycodes.co.uk/rm/resources/TX_cX1ZtFS7EeuGWeSXvTEFcQ" TargetMode="External"/><Relationship Id="rId119" Type="http://schemas.openxmlformats.org/officeDocument/2006/relationships/hyperlink" Target="https://emar.energycodes.co.uk/rm/resources/TX_DdiW4K1xEeuXQ6cZymewkA" TargetMode="External"/><Relationship Id="rId270" Type="http://schemas.openxmlformats.org/officeDocument/2006/relationships/hyperlink" Target="https://digital-navigator.azurewebsites.net/codes-schedules/definitions/299" TargetMode="External"/><Relationship Id="rId326" Type="http://schemas.openxmlformats.org/officeDocument/2006/relationships/hyperlink" Target="https://emar.energycodes.co.uk/rm/resources/TX_cX98kVS7EeuGWeSXvTEFcQ" TargetMode="External"/><Relationship Id="rId65" Type="http://schemas.openxmlformats.org/officeDocument/2006/relationships/hyperlink" Target="https://emar.energycodes.co.uk/rm/resources/TX_Dc759a1xEeuXQ6cZymewkA" TargetMode="External"/><Relationship Id="rId130" Type="http://schemas.openxmlformats.org/officeDocument/2006/relationships/hyperlink" Target="https://emar.energycodes.co.uk/rm/resources/TX_cXpzhVS7EeuGWeSXvTEFcQ" TargetMode="External"/><Relationship Id="rId368" Type="http://schemas.openxmlformats.org/officeDocument/2006/relationships/hyperlink" Target="https://emar.energycodes.co.uk/rm/resources/TX_cYIUpVS7EeuGWeSXvTEFcQ" TargetMode="External"/><Relationship Id="rId172" Type="http://schemas.openxmlformats.org/officeDocument/2006/relationships/hyperlink" Target="https://emar.energycodes.co.uk/rm/resources/TX_DddeYq1xEeuXQ6cZymewkA" TargetMode="External"/><Relationship Id="rId228" Type="http://schemas.openxmlformats.org/officeDocument/2006/relationships/hyperlink" Target="https://emar.energycodes.co.uk/rm/resources/TX_cXsPxlS7EeuGWeSXvTEFcQ" TargetMode="External"/><Relationship Id="rId435" Type="http://schemas.openxmlformats.org/officeDocument/2006/relationships/hyperlink" Target="https://emar.energycodes.co.uk/rm/resources/TX_DeD7U61xEeuXQ6cZymewkA" TargetMode="External"/><Relationship Id="rId477" Type="http://schemas.openxmlformats.org/officeDocument/2006/relationships/theme" Target="theme/theme1.xml"/><Relationship Id="rId13" Type="http://schemas.openxmlformats.org/officeDocument/2006/relationships/footer" Target="footer1.xml"/><Relationship Id="rId109" Type="http://schemas.openxmlformats.org/officeDocument/2006/relationships/hyperlink" Target="https://emar.energycodes.co.uk/rm/resources/TX_cXpzhVS7EeuGWeSXvTEFcQ" TargetMode="External"/><Relationship Id="rId260" Type="http://schemas.openxmlformats.org/officeDocument/2006/relationships/hyperlink" Target="https://emar.energycodes.co.uk/rm/resources/TX_cYFRUlS7EeuGWeSXvTEFcQ" TargetMode="External"/><Relationship Id="rId281" Type="http://schemas.openxmlformats.org/officeDocument/2006/relationships/hyperlink" Target="https://emar.energycodes.co.uk/rm/resources/TX_cX4dCFS7EeuGWeSXvTEFcQ" TargetMode="External"/><Relationship Id="rId316" Type="http://schemas.openxmlformats.org/officeDocument/2006/relationships/hyperlink" Target="https://emar.energycodes.co.uk/rm/resources/TX_cYIUpVS7EeuGWeSXvTEFcQ" TargetMode="External"/><Relationship Id="rId337" Type="http://schemas.openxmlformats.org/officeDocument/2006/relationships/hyperlink" Target="https://emar.energycodes.co.uk/rm/resources/TX_cYI7tVS7EeuGWeSXvTEFcQ" TargetMode="External"/><Relationship Id="rId34" Type="http://schemas.openxmlformats.org/officeDocument/2006/relationships/hyperlink" Target="https://emar.energycodes.co.uk/rm/resources/TX_1lVW1v9HEeucfNymoP8LZw" TargetMode="External"/><Relationship Id="rId55" Type="http://schemas.openxmlformats.org/officeDocument/2006/relationships/hyperlink" Target="https://emar.energycodes.co.uk/rm/resources/TX_cX4dBFS7EeuGWeSXvTEFcQ" TargetMode="External"/><Relationship Id="rId76" Type="http://schemas.openxmlformats.org/officeDocument/2006/relationships/hyperlink" Target="https://emar.energycodes.co.uk/rm/resources/TX_1lP3Qf9HEeucfNymoP8LZw" TargetMode="External"/><Relationship Id="rId97" Type="http://schemas.openxmlformats.org/officeDocument/2006/relationships/hyperlink" Target="https://emar.energycodes.co.uk/rm/resources/TX_DdtWBK1xEeuXQ6cZymewkA" TargetMode="External"/><Relationship Id="rId120" Type="http://schemas.openxmlformats.org/officeDocument/2006/relationships/hyperlink" Target="https://emar.energycodes.co.uk/rm/resources/TX_DdiW4K1xEeuXQ6cZymewkA" TargetMode="External"/><Relationship Id="rId141" Type="http://schemas.openxmlformats.org/officeDocument/2006/relationships/hyperlink" Target="https://emar.energycodes.co.uk/rm/resources/TX_cXpzhVS7EeuGWeSXvTEFcQ" TargetMode="External"/><Relationship Id="rId358" Type="http://schemas.openxmlformats.org/officeDocument/2006/relationships/hyperlink" Target="https://emar.energycodes.co.uk/rm/resources/TX_DeNFQa1xEeuXQ6cZymewkA" TargetMode="External"/><Relationship Id="rId379" Type="http://schemas.openxmlformats.org/officeDocument/2006/relationships/hyperlink" Target="https://emar.energycodes.co.uk/rm/resources/TX_Dd8mkq1xEeuXQ6cZymewkA" TargetMode="External"/><Relationship Id="rId7" Type="http://schemas.openxmlformats.org/officeDocument/2006/relationships/settings" Target="settings.xml"/><Relationship Id="rId162" Type="http://schemas.openxmlformats.org/officeDocument/2006/relationships/hyperlink" Target="https://emar.energycodes.co.uk/rm/resources/TX_cXpzhVS7EeuGWeSXvTEFcQ" TargetMode="External"/><Relationship Id="rId183" Type="http://schemas.openxmlformats.org/officeDocument/2006/relationships/hyperlink" Target="https://emar.energycodes.co.uk/rm/resources/TX_cYFRWVS7EeuGWeSXvTEFcQ" TargetMode="External"/><Relationship Id="rId218" Type="http://schemas.openxmlformats.org/officeDocument/2006/relationships/hyperlink" Target="https://emar.energycodes.co.uk/rm/resources/TX_cXsPxlS7EeuGWeSXvTEFcQ" TargetMode="External"/><Relationship Id="rId239" Type="http://schemas.openxmlformats.org/officeDocument/2006/relationships/hyperlink" Target="https://emar.energycodes.co.uk/rm/resources/TX_cXrBolS7EeuGWeSXvTEFcQ" TargetMode="External"/><Relationship Id="rId390" Type="http://schemas.openxmlformats.org/officeDocument/2006/relationships/hyperlink" Target="https://emar.energycodes.co.uk/rm/resources/TX_cXtd41S7EeuGWeSXvTEFcQ" TargetMode="External"/><Relationship Id="rId404" Type="http://schemas.openxmlformats.org/officeDocument/2006/relationships/hyperlink" Target="https://emar.energycodes.co.uk/rm/resources/TX_cX-jp1S7EeuGWeSXvTEFcQ" TargetMode="External"/><Relationship Id="rId425" Type="http://schemas.openxmlformats.org/officeDocument/2006/relationships/hyperlink" Target="https://emar.energycodes.co.uk/rm/resources/TX_cXpzhVS7EeuGWeSXvTEFcQ" TargetMode="External"/><Relationship Id="rId446" Type="http://schemas.openxmlformats.org/officeDocument/2006/relationships/hyperlink" Target="https://emar.energycodes.co.uk/rm/resources/TX_cYKJ0VS7EeuGWeSXvTEFcQ" TargetMode="External"/><Relationship Id="rId467" Type="http://schemas.openxmlformats.org/officeDocument/2006/relationships/hyperlink" Target="https://emar.energycodes.co.uk/rm/resources/TX_DdiW4K1xEeuXQ6cZymewkA" TargetMode="External"/><Relationship Id="rId250" Type="http://schemas.openxmlformats.org/officeDocument/2006/relationships/hyperlink" Target="https://emar.energycodes.co.uk/rm/resources/TX_DeIMxK1xEeuXQ6cZymewkA" TargetMode="External"/><Relationship Id="rId271" Type="http://schemas.openxmlformats.org/officeDocument/2006/relationships/hyperlink" Target="https://digital-navigator.azurewebsites.net/codes-schedules/4/2.4" TargetMode="External"/><Relationship Id="rId292" Type="http://schemas.openxmlformats.org/officeDocument/2006/relationships/hyperlink" Target="https://emar.energycodes.co.uk/rm/resources/TX_DdEc0a1xEeuXQ6cZymewkA" TargetMode="External"/><Relationship Id="rId306" Type="http://schemas.openxmlformats.org/officeDocument/2006/relationships/hyperlink" Target="https://emar.energycodes.co.uk/rm/resources/TX_cXtd41S7EeuGWeSXvTEFcQ" TargetMode="External"/><Relationship Id="rId24" Type="http://schemas.openxmlformats.org/officeDocument/2006/relationships/hyperlink" Target="https://emar.energycodes.co.uk/rm/resources/TX_cXsPxlS7EeuGWeSXvTEFcQ" TargetMode="External"/><Relationship Id="rId45" Type="http://schemas.openxmlformats.org/officeDocument/2006/relationships/hyperlink" Target="https://emar.energycodes.co.uk/rm/resources/TX_cX4dBFS7EeuGWeSXvTEFcQ" TargetMode="External"/><Relationship Id="rId66" Type="http://schemas.openxmlformats.org/officeDocument/2006/relationships/hyperlink" Target="https://emar.energycodes.co.uk/rm/resources/TX_Dc759a1xEeuXQ6cZymewkA" TargetMode="External"/><Relationship Id="rId87" Type="http://schemas.openxmlformats.org/officeDocument/2006/relationships/hyperlink" Target="https://emar.energycodes.co.uk/rm/resources/TX_cX4dBFS7EeuGWeSXvTEFcQ" TargetMode="External"/><Relationship Id="rId110" Type="http://schemas.openxmlformats.org/officeDocument/2006/relationships/hyperlink" Target="https://emar.energycodes.co.uk/rm/resources/TX_DdiW4K1xEeuXQ6cZymewkA" TargetMode="External"/><Relationship Id="rId131" Type="http://schemas.openxmlformats.org/officeDocument/2006/relationships/hyperlink" Target="https://emar.energycodes.co.uk/rm/resources/TX_cXtd5VS7EeuGWeSXvTEFcQ" TargetMode="External"/><Relationship Id="rId327" Type="http://schemas.openxmlformats.org/officeDocument/2006/relationships/hyperlink" Target="https://emar.energycodes.co.uk/rm/resources/TX_Ddn2ca1xEeuXQ6cZymewkA" TargetMode="External"/><Relationship Id="rId348" Type="http://schemas.openxmlformats.org/officeDocument/2006/relationships/hyperlink" Target="https://emar.energycodes.co.uk/rm/resources/TX_DdvyQK1xEeuXQ6cZymewkA" TargetMode="External"/><Relationship Id="rId369" Type="http://schemas.openxmlformats.org/officeDocument/2006/relationships/hyperlink" Target="https://emar.energycodes.co.uk/rm/resources/TX_cX98kVS7EeuGWeSXvTEFcQ" TargetMode="External"/><Relationship Id="rId152" Type="http://schemas.openxmlformats.org/officeDocument/2006/relationships/hyperlink" Target="https://emar.energycodes.co.uk/rm/resources/TX_cXpzhVS7EeuGWeSXvTEFcQ" TargetMode="External"/><Relationship Id="rId173" Type="http://schemas.openxmlformats.org/officeDocument/2006/relationships/hyperlink" Target="https://emar.energycodes.co.uk/rm/resources/TX_DddeYq1xEeuXQ6cZymewkA" TargetMode="External"/><Relationship Id="rId194" Type="http://schemas.openxmlformats.org/officeDocument/2006/relationships/hyperlink" Target="https://emar.energycodes.co.uk/rm/resources/TX_cXqakVS7EeuGWeSXvTEFcQ" TargetMode="External"/><Relationship Id="rId208" Type="http://schemas.openxmlformats.org/officeDocument/2006/relationships/hyperlink" Target="https://emar.energycodes.co.uk/rm/resources/TX_Ddproq1xEeuXQ6cZymewkA" TargetMode="External"/><Relationship Id="rId229" Type="http://schemas.openxmlformats.org/officeDocument/2006/relationships/hyperlink" Target="https://emar.energycodes.co.uk/rm/resources/TX_cXpzhVS7EeuGWeSXvTEFcQ" TargetMode="External"/><Relationship Id="rId380" Type="http://schemas.openxmlformats.org/officeDocument/2006/relationships/hyperlink" Target="https://emar.energycodes.co.uk/rm/resources/TX_cXtd41S7EeuGWeSXvTEFcQ" TargetMode="External"/><Relationship Id="rId415" Type="http://schemas.openxmlformats.org/officeDocument/2006/relationships/hyperlink" Target="https://emar.energycodes.co.uk/rm/resources/TX_cX4dBFS7EeuGWeSXvTEFcQ" TargetMode="External"/><Relationship Id="rId436" Type="http://schemas.openxmlformats.org/officeDocument/2006/relationships/hyperlink" Target="https://emar.energycodes.co.uk/rm/resources/TX_DeGXla1xEeuXQ6cZymewkA" TargetMode="External"/><Relationship Id="rId457" Type="http://schemas.openxmlformats.org/officeDocument/2006/relationships/hyperlink" Target="https://emar.energycodes.co.uk/rm/resources/TX_cYJixlS7EeuGWeSXvTEFcQ" TargetMode="External"/><Relationship Id="rId240" Type="http://schemas.openxmlformats.org/officeDocument/2006/relationships/hyperlink" Target="https://digital-navigator.azurewebsites.net/codes-schedules/definitions/973" TargetMode="External"/><Relationship Id="rId261" Type="http://schemas.openxmlformats.org/officeDocument/2006/relationships/hyperlink" Target="https://emar.energycodes.co.uk/rm/resources/TX_cXpzhVS7EeuGWeSXvTEFcQ" TargetMode="External"/><Relationship Id="rId14" Type="http://schemas.openxmlformats.org/officeDocument/2006/relationships/hyperlink" Target="https://emar.energycodes.co.uk/rm/resources/TX_cX5EEFS7EeuGWeSXvTEFcQ" TargetMode="External"/><Relationship Id="rId35" Type="http://schemas.openxmlformats.org/officeDocument/2006/relationships/hyperlink" Target="https://emar.energycodes.co.uk/rm/resources/TX_DeJa461xEeuXQ6cZymewkA" TargetMode="External"/><Relationship Id="rId56" Type="http://schemas.openxmlformats.org/officeDocument/2006/relationships/hyperlink" Target="https://emar.energycodes.co.uk/rm/resources/TX_cXpzhVS7EeuGWeSXvTEFcQ" TargetMode="External"/><Relationship Id="rId77" Type="http://schemas.openxmlformats.org/officeDocument/2006/relationships/hyperlink" Target="https://emar.energycodes.co.uk/rm/resources/TX_cYHGhVS7EeuGWeSXvTEFcQ" TargetMode="External"/><Relationship Id="rId100" Type="http://schemas.openxmlformats.org/officeDocument/2006/relationships/hyperlink" Target="https://emar.energycodes.co.uk/rm/resources/TX_cX4dBFS7EeuGWeSXvTEFcQ" TargetMode="External"/><Relationship Id="rId282" Type="http://schemas.openxmlformats.org/officeDocument/2006/relationships/hyperlink" Target="https://emar.energycodes.co.uk/rm/resources/TX_cYI7tVS7EeuGWeSXvTEFcQ" TargetMode="External"/><Relationship Id="rId317" Type="http://schemas.openxmlformats.org/officeDocument/2006/relationships/hyperlink" Target="https://emar.energycodes.co.uk/rm/resources/TX_cXuE9VS7EeuGWeSXvTEFcQ" TargetMode="External"/><Relationship Id="rId338" Type="http://schemas.openxmlformats.org/officeDocument/2006/relationships/hyperlink" Target="https://emar.energycodes.co.uk/rm/resources/TX_cYI7tVS7EeuGWeSXvTEFcQ" TargetMode="External"/><Relationship Id="rId359" Type="http://schemas.openxmlformats.org/officeDocument/2006/relationships/hyperlink" Target="https://emar.energycodes.co.uk/rm/resources/TX_cYIUpVS7EeuGWeSXvTEFcQ" TargetMode="External"/><Relationship Id="rId8" Type="http://schemas.openxmlformats.org/officeDocument/2006/relationships/webSettings" Target="webSettings.xml"/><Relationship Id="rId98" Type="http://schemas.openxmlformats.org/officeDocument/2006/relationships/hyperlink" Target="https://emar.energycodes.co.uk/rm/resources/TX_DdproK1xEeuXQ6cZymewkA" TargetMode="External"/><Relationship Id="rId121" Type="http://schemas.openxmlformats.org/officeDocument/2006/relationships/hyperlink" Target="https://emar.energycodes.co.uk/rm/resources/TX_cXpzhVS7EeuGWeSXvTEFcQ" TargetMode="External"/><Relationship Id="rId142" Type="http://schemas.openxmlformats.org/officeDocument/2006/relationships/hyperlink" Target="https://emar.energycodes.co.uk/rm/resources/TX_cYEDMlS7EeuGWeSXvTEFcQ" TargetMode="External"/><Relationship Id="rId163" Type="http://schemas.openxmlformats.org/officeDocument/2006/relationships/hyperlink" Target="https://emar.energycodes.co.uk/rm/resources/TX_cYHGhVS7EeuGWeSXvTEFcQ" TargetMode="External"/><Relationship Id="rId184" Type="http://schemas.openxmlformats.org/officeDocument/2006/relationships/hyperlink" Target="https://emar.energycodes.co.uk/rm/resources/TX_DddeYq1xEeuXQ6cZymewkA" TargetMode="External"/><Relationship Id="rId219" Type="http://schemas.openxmlformats.org/officeDocument/2006/relationships/hyperlink" Target="https://emar.energycodes.co.uk/rm/resources/TX_Dc759a1xEeuXQ6cZymewkA" TargetMode="External"/><Relationship Id="rId370" Type="http://schemas.openxmlformats.org/officeDocument/2006/relationships/hyperlink" Target="https://emar.energycodes.co.uk/rm/resources/TX_cXtd41S7EeuGWeSXvTEFcQ" TargetMode="External"/><Relationship Id="rId391" Type="http://schemas.openxmlformats.org/officeDocument/2006/relationships/hyperlink" Target="https://emar.energycodes.co.uk/rm/resources/TX_cYIUpVS7EeuGWeSXvTEFcQ" TargetMode="External"/><Relationship Id="rId405" Type="http://schemas.openxmlformats.org/officeDocument/2006/relationships/hyperlink" Target="https://emar.energycodes.co.uk/rm/resources/TX_DeUaAK1xEeuXQ6cZymewkA" TargetMode="External"/><Relationship Id="rId426" Type="http://schemas.openxmlformats.org/officeDocument/2006/relationships/hyperlink" Target="https://emar.energycodes.co.uk/rm/resources/TX_cXsPxlS7EeuGWeSXvTEFcQ" TargetMode="External"/><Relationship Id="rId447" Type="http://schemas.openxmlformats.org/officeDocument/2006/relationships/hyperlink" Target="https://emar.energycodes.co.uk/rm/resources/TX_cX0ypVS7EeuGWeSXvTEFcQ" TargetMode="External"/><Relationship Id="rId230" Type="http://schemas.openxmlformats.org/officeDocument/2006/relationships/hyperlink" Target="https://emar.energycodes.co.uk/rm/resources/TX_cYEDN1S7EeuGWeSXvTEFcQ" TargetMode="External"/><Relationship Id="rId251" Type="http://schemas.openxmlformats.org/officeDocument/2006/relationships/hyperlink" Target="https://emar.energycodes.co.uk/rm/resources/TX_cXpzhVS7EeuGWeSXvTEFcQ" TargetMode="External"/><Relationship Id="rId468" Type="http://schemas.openxmlformats.org/officeDocument/2006/relationships/hyperlink" Target="https://emar.energycodes.co.uk/rm/resources/TX_1lXMAf9HEeucfNymoP8LZw" TargetMode="External"/><Relationship Id="rId25" Type="http://schemas.openxmlformats.org/officeDocument/2006/relationships/hyperlink" Target="https://emar.energycodes.co.uk/rm/resources/TX_DdIHMa1xEeuXQ6cZymewkA" TargetMode="External"/><Relationship Id="rId46" Type="http://schemas.openxmlformats.org/officeDocument/2006/relationships/hyperlink" Target="https://emar.energycodes.co.uk/rm/resources/TX_cXtd41S7EeuGWeSXvTEFcQ" TargetMode="External"/><Relationship Id="rId67" Type="http://schemas.openxmlformats.org/officeDocument/2006/relationships/hyperlink" Target="https://emar.energycodes.co.uk/rm/resources/TX_Dc759a1xEeuXQ6cZymewkA" TargetMode="External"/><Relationship Id="rId272" Type="http://schemas.openxmlformats.org/officeDocument/2006/relationships/hyperlink" Target="https://digital-navigator.azurewebsites.net/codes-schedules/definitions/195" TargetMode="External"/><Relationship Id="rId293" Type="http://schemas.openxmlformats.org/officeDocument/2006/relationships/hyperlink" Target="https://emar.energycodes.co.uk/rm/resources/TX_o6VDgG6HEeyEpfUZItAeag" TargetMode="External"/><Relationship Id="rId307" Type="http://schemas.openxmlformats.org/officeDocument/2006/relationships/hyperlink" Target="https://emar.energycodes.co.uk/rm/resources/TX_cXzkhVS7EeuGWeSXvTEFcQ" TargetMode="External"/><Relationship Id="rId328" Type="http://schemas.openxmlformats.org/officeDocument/2006/relationships/hyperlink" Target="https://emar.energycodes.co.uk/rm/resources/TX_Ddn2ca1xEeuXQ6cZymewkA" TargetMode="External"/><Relationship Id="rId349" Type="http://schemas.openxmlformats.org/officeDocument/2006/relationships/hyperlink" Target="https://emar.energycodes.co.uk/rm/resources/TX_DdvyQK1xEeuXQ6cZymewkA" TargetMode="External"/><Relationship Id="rId88" Type="http://schemas.openxmlformats.org/officeDocument/2006/relationships/hyperlink" Target="https://emar.energycodes.co.uk/rm/resources/TX_Dc759a1xEeuXQ6cZymewkA" TargetMode="External"/><Relationship Id="rId111" Type="http://schemas.openxmlformats.org/officeDocument/2006/relationships/hyperlink" Target="https://emar.energycodes.co.uk/rm/resources/TX_DdiW4K1xEeuXQ6cZymewkA" TargetMode="External"/><Relationship Id="rId132" Type="http://schemas.openxmlformats.org/officeDocument/2006/relationships/hyperlink" Target="https://emar.energycodes.co.uk/rm/resources/TX_DdiW4K1xEeuXQ6cZymewkA" TargetMode="External"/><Relationship Id="rId153" Type="http://schemas.openxmlformats.org/officeDocument/2006/relationships/hyperlink" Target="https://emar.energycodes.co.uk/rm/resources/TX_hoQZoF5YEeyn2fF4guoE4Q" TargetMode="External"/><Relationship Id="rId174" Type="http://schemas.openxmlformats.org/officeDocument/2006/relationships/hyperlink" Target="https://emar.energycodes.co.uk/rm/resources/TX_DddeYq1xEeuXQ6cZymewkA" TargetMode="External"/><Relationship Id="rId195" Type="http://schemas.openxmlformats.org/officeDocument/2006/relationships/hyperlink" Target="https://emar.energycodes.co.uk/rm/resources/TX_cYEDN1S7EeuGWeSXvTEFcQ" TargetMode="External"/><Relationship Id="rId209" Type="http://schemas.openxmlformats.org/officeDocument/2006/relationships/hyperlink" Target="https://emar.energycodes.co.uk/rm/resources/TX_cXyWYVS7EeuGWeSXvTEFcQ" TargetMode="External"/><Relationship Id="rId360" Type="http://schemas.openxmlformats.org/officeDocument/2006/relationships/hyperlink" Target="https://emar.energycodes.co.uk/rm/resources/TX_3dIn8HRhEeyG8IY_NlR-7Q" TargetMode="External"/><Relationship Id="rId381" Type="http://schemas.openxmlformats.org/officeDocument/2006/relationships/hyperlink" Target="https://emar.energycodes.co.uk/rm/resources/TX_cXzkhVS7EeuGWeSXvTEFcQ" TargetMode="External"/><Relationship Id="rId416" Type="http://schemas.openxmlformats.org/officeDocument/2006/relationships/hyperlink" Target="https://emar.energycodes.co.uk/rm/resources/TX_DdfTkK1xEeuXQ6cZymewkA" TargetMode="External"/><Relationship Id="rId220" Type="http://schemas.openxmlformats.org/officeDocument/2006/relationships/hyperlink" Target="https://emar.energycodes.co.uk/rm/resources/TX_cYFRWVS7EeuGWeSXvTEFcQ" TargetMode="External"/><Relationship Id="rId241" Type="http://schemas.openxmlformats.org/officeDocument/2006/relationships/hyperlink" Target="https://emar.energycodes.co.uk/rm/resources/TX_cX2n1lS7EeuGWeSXvTEFcQ" TargetMode="External"/><Relationship Id="rId437" Type="http://schemas.openxmlformats.org/officeDocument/2006/relationships/hyperlink" Target="https://emar.energycodes.co.uk/rm/resources/TX_cXtd41S7EeuGWeSXvTEFcQ" TargetMode="External"/><Relationship Id="rId458" Type="http://schemas.openxmlformats.org/officeDocument/2006/relationships/hyperlink" Target="https://emar.energycodes.co.uk/rm/resources/TX_cXpzhVS7EeuGWeSXvTEFcQ" TargetMode="External"/><Relationship Id="rId15" Type="http://schemas.openxmlformats.org/officeDocument/2006/relationships/hyperlink" Target="https://emar.energycodes.co.uk/rm/resources/TX_cXpzhVS7EeuGWeSXvTEFcQ" TargetMode="External"/><Relationship Id="rId36" Type="http://schemas.openxmlformats.org/officeDocument/2006/relationships/hyperlink" Target="https://emar.energycodes.co.uk/rm/resources/TX_1lXMA_9HEeucfNymoP8LZw" TargetMode="External"/><Relationship Id="rId57" Type="http://schemas.openxmlformats.org/officeDocument/2006/relationships/hyperlink" Target="https://emar.energycodes.co.uk/rm/resources/TX_cX4dBFS7EeuGWeSXvTEFcQ" TargetMode="External"/><Relationship Id="rId262" Type="http://schemas.openxmlformats.org/officeDocument/2006/relationships/hyperlink" Target="https://digital-navigator.azurewebsites.net/codes-schedules/definitions/974" TargetMode="External"/><Relationship Id="rId283" Type="http://schemas.openxmlformats.org/officeDocument/2006/relationships/hyperlink" Target="https://emar.energycodes.co.uk/rm/resources/TX_DdmoUa1xEeuXQ6cZymewkA" TargetMode="External"/><Relationship Id="rId318" Type="http://schemas.openxmlformats.org/officeDocument/2006/relationships/hyperlink" Target="https://emar.energycodes.co.uk/rm/resources/TX_DdiW4K1xEeuXQ6cZymewkA" TargetMode="External"/><Relationship Id="rId339" Type="http://schemas.openxmlformats.org/officeDocument/2006/relationships/hyperlink" Target="https://emar.energycodes.co.uk/rm/resources/TX_DdvyQK1xEeuXQ6cZymewkA" TargetMode="External"/><Relationship Id="rId78" Type="http://schemas.openxmlformats.org/officeDocument/2006/relationships/hyperlink" Target="https://emar.energycodes.co.uk/rm/resources/TX_cX4dBFS7EeuGWeSXvTEFcQ" TargetMode="External"/><Relationship Id="rId99" Type="http://schemas.openxmlformats.org/officeDocument/2006/relationships/hyperlink" Target="https://emar.energycodes.co.uk/rm/resources/TX_DdtWBK1xEeuXQ6cZymewkA" TargetMode="External"/><Relationship Id="rId101" Type="http://schemas.openxmlformats.org/officeDocument/2006/relationships/hyperlink" Target="https://emar.energycodes.co.uk/rm/resources/TX_cYHGhVS7EeuGWeSXvTEFcQ" TargetMode="External"/><Relationship Id="rId122" Type="http://schemas.openxmlformats.org/officeDocument/2006/relationships/hyperlink" Target="https://emar.energycodes.co.uk/rm/resources/TX_cXpzhVS7EeuGWeSXvTEFcQ" TargetMode="External"/><Relationship Id="rId143" Type="http://schemas.openxmlformats.org/officeDocument/2006/relationships/hyperlink" Target="https://emar.energycodes.co.uk/rm/resources/TX_DdALYK1xEeuXQ6cZymewkA" TargetMode="External"/><Relationship Id="rId164" Type="http://schemas.openxmlformats.org/officeDocument/2006/relationships/hyperlink" Target="https://emar.energycodes.co.uk/rm/resources/TX_DdiW4K1xEeuXQ6cZymewkA" TargetMode="External"/><Relationship Id="rId185" Type="http://schemas.openxmlformats.org/officeDocument/2006/relationships/hyperlink" Target="https://emar.energycodes.co.uk/rm/resources/TX_cYFRWVS7EeuGWeSXvTEFcQ" TargetMode="External"/><Relationship Id="rId350" Type="http://schemas.openxmlformats.org/officeDocument/2006/relationships/hyperlink" Target="https://emar.energycodes.co.uk/rm/resources/TX_cXtd41S7EeuGWeSXvTEFcQ" TargetMode="External"/><Relationship Id="rId371" Type="http://schemas.openxmlformats.org/officeDocument/2006/relationships/hyperlink" Target="https://emar.energycodes.co.uk/rm/resources/TX_cXzkhVS7EeuGWeSXvTEFcQ" TargetMode="External"/><Relationship Id="rId406" Type="http://schemas.openxmlformats.org/officeDocument/2006/relationships/hyperlink" Target="https://emar.energycodes.co.uk/rm/resources/TX_cXtd41S7EeuGWeSXvTEFcQ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emar.energycodes.co.uk/rm/resources/TX_Ddproq1xEeuXQ6cZymewkA" TargetMode="External"/><Relationship Id="rId392" Type="http://schemas.openxmlformats.org/officeDocument/2006/relationships/hyperlink" Target="https://emar.energycodes.co.uk/rm/resources/TX_cXy9clS7EeuGWeSXvTEFcQ" TargetMode="External"/><Relationship Id="rId427" Type="http://schemas.openxmlformats.org/officeDocument/2006/relationships/hyperlink" Target="https://emar.energycodes.co.uk/rm/resources/TX_cYHGhVS7EeuGWeSXvTEFcQ" TargetMode="External"/><Relationship Id="rId448" Type="http://schemas.openxmlformats.org/officeDocument/2006/relationships/hyperlink" Target="https://emar.energycodes.co.uk/rm/resources/TX_cYKJ0VS7EeuGWeSXvTEFcQ" TargetMode="External"/><Relationship Id="rId469" Type="http://schemas.openxmlformats.org/officeDocument/2006/relationships/hyperlink" Target="https://emar.energycodes.co.uk/rm/resources/TX_cYHGhVS7EeuGWeSXvTEFcQ" TargetMode="External"/><Relationship Id="rId26" Type="http://schemas.openxmlformats.org/officeDocument/2006/relationships/hyperlink" Target="https://emar.energycodes.co.uk/rm/resources/TX_DdG5Eq1xEeuXQ6cZymewkA" TargetMode="External"/><Relationship Id="rId231" Type="http://schemas.openxmlformats.org/officeDocument/2006/relationships/hyperlink" Target="https://emar.energycodes.co.uk/rm/resources/TX_cYEDN1S7EeuGWeSXvTEFcQ" TargetMode="External"/><Relationship Id="rId252" Type="http://schemas.openxmlformats.org/officeDocument/2006/relationships/hyperlink" Target="https://emar.energycodes.co.uk/rm/resources/TX_Dc7S5K1xEeuXQ6cZymewkA" TargetMode="External"/><Relationship Id="rId273" Type="http://schemas.openxmlformats.org/officeDocument/2006/relationships/hyperlink" Target="https://digital-navigator.azurewebsites.net/codes-schedules/definitions/973" TargetMode="External"/><Relationship Id="rId294" Type="http://schemas.openxmlformats.org/officeDocument/2006/relationships/hyperlink" Target="https://emar.energycodes.co.uk/rm/resources/TX_cX4dCFS7EeuGWeSXvTEFcQ" TargetMode="External"/><Relationship Id="rId308" Type="http://schemas.openxmlformats.org/officeDocument/2006/relationships/hyperlink" Target="https://emar.energycodes.co.uk/rm/resources/TX_cXtd41S7EeuGWeSXvTEFcQ" TargetMode="External"/><Relationship Id="rId329" Type="http://schemas.openxmlformats.org/officeDocument/2006/relationships/hyperlink" Target="https://emar.energycodes.co.uk/rm/resources/TX_DdEc0a1xEeuXQ6cZymewkA" TargetMode="External"/><Relationship Id="rId47" Type="http://schemas.openxmlformats.org/officeDocument/2006/relationships/hyperlink" Target="https://emar.energycodes.co.uk/rm/resources/TX_cX319FS7EeuGWeSXvTEFcQ" TargetMode="External"/><Relationship Id="rId68" Type="http://schemas.openxmlformats.org/officeDocument/2006/relationships/hyperlink" Target="https://emar.energycodes.co.uk/rm/resources/TX_DdX-0K1xEeuXQ6cZymewkA" TargetMode="External"/><Relationship Id="rId89" Type="http://schemas.openxmlformats.org/officeDocument/2006/relationships/hyperlink" Target="https://emar.energycodes.co.uk/rm/resources/TX_DdTGU61xEeuXQ6cZymewkA" TargetMode="External"/><Relationship Id="rId112" Type="http://schemas.openxmlformats.org/officeDocument/2006/relationships/hyperlink" Target="https://emar.energycodes.co.uk/rm/resources/TX_1lXMAf9HEeucfNymoP8LZw" TargetMode="External"/><Relationship Id="rId133" Type="http://schemas.openxmlformats.org/officeDocument/2006/relationships/hyperlink" Target="https://emar.energycodes.co.uk/rm/resources/TX_cXpzhVS7EeuGWeSXvTEFcQ" TargetMode="External"/><Relationship Id="rId154" Type="http://schemas.openxmlformats.org/officeDocument/2006/relationships/hyperlink" Target="https://emar.energycodes.co.uk/rm/resources/TX_hoQZoF5YEeyn2fF4guoE4Q" TargetMode="External"/><Relationship Id="rId175" Type="http://schemas.openxmlformats.org/officeDocument/2006/relationships/hyperlink" Target="https://emar.energycodes.co.uk/rm/resources/TX_DddeYq1xEeuXQ6cZymewkA" TargetMode="External"/><Relationship Id="rId340" Type="http://schemas.openxmlformats.org/officeDocument/2006/relationships/hyperlink" Target="https://emar.energycodes.co.uk/rm/resources/TX_cX98kVS7EeuGWeSXvTEFcQ" TargetMode="External"/><Relationship Id="rId361" Type="http://schemas.openxmlformats.org/officeDocument/2006/relationships/hyperlink" Target="https://emar.energycodes.co.uk/rm/resources/TX_ZCAl4JiKEeyT1Zk9aAxdQw" TargetMode="External"/><Relationship Id="rId196" Type="http://schemas.openxmlformats.org/officeDocument/2006/relationships/hyperlink" Target="https://emar.energycodes.co.uk/rm/resources/TX_cYHGhVS7EeuGWeSXvTEFcQ" TargetMode="External"/><Relationship Id="rId200" Type="http://schemas.openxmlformats.org/officeDocument/2006/relationships/hyperlink" Target="https://emar.energycodes.co.uk/rm/resources/TX_Dd14461xEeuXQ6cZymewkA" TargetMode="External"/><Relationship Id="rId382" Type="http://schemas.openxmlformats.org/officeDocument/2006/relationships/hyperlink" Target="https://emar.energycodes.co.uk/rm/resources/TX_cYIUpVS7EeuGWeSXvTEFcQ" TargetMode="External"/><Relationship Id="rId417" Type="http://schemas.openxmlformats.org/officeDocument/2006/relationships/hyperlink" Target="https://emar.energycodes.co.uk/rm/resources/TX_DdfTkK1xEeuXQ6cZymewkA" TargetMode="External"/><Relationship Id="rId438" Type="http://schemas.openxmlformats.org/officeDocument/2006/relationships/hyperlink" Target="https://emar.energycodes.co.uk/rm/resources/TX_cYIUpVS7EeuGWeSXvTEFcQ" TargetMode="External"/><Relationship Id="rId459" Type="http://schemas.openxmlformats.org/officeDocument/2006/relationships/hyperlink" Target="https://emar.energycodes.co.uk/rm/resources/TX_cXtd5VS7EeuGWeSXvTEFcQ" TargetMode="External"/><Relationship Id="rId16" Type="http://schemas.openxmlformats.org/officeDocument/2006/relationships/hyperlink" Target="https://emar.energycodes.co.uk/rm/resources/TX_cXpzhVS7EeuGWeSXvTEFcQ" TargetMode="External"/><Relationship Id="rId221" Type="http://schemas.openxmlformats.org/officeDocument/2006/relationships/hyperlink" Target="https://emar.energycodes.co.uk/rm/resources/TX_cYHtkFS7EeuGWeSXvTEFcQ" TargetMode="External"/><Relationship Id="rId242" Type="http://schemas.openxmlformats.org/officeDocument/2006/relationships/hyperlink" Target="https://emar.energycodes.co.uk/rm/resources/TX_cXusBFS7EeuGWeSXvTEFcQ" TargetMode="External"/><Relationship Id="rId263" Type="http://schemas.openxmlformats.org/officeDocument/2006/relationships/hyperlink" Target="https://digital-navigator.azurewebsites.net/codes-schedules/definitions/974" TargetMode="External"/><Relationship Id="rId284" Type="http://schemas.openxmlformats.org/officeDocument/2006/relationships/hyperlink" Target="https://emar.energycodes.co.uk/rm/resources/TX_cYIUpVS7EeuGWeSXvTEFcQ" TargetMode="External"/><Relationship Id="rId319" Type="http://schemas.openxmlformats.org/officeDocument/2006/relationships/hyperlink" Target="https://emar.energycodes.co.uk/rm/resources/TX_DdvyQK1xEeuXQ6cZymewkA" TargetMode="External"/><Relationship Id="rId470" Type="http://schemas.openxmlformats.org/officeDocument/2006/relationships/hyperlink" Target="https://emar.energycodes.co.uk/rm/resources/TX_cYFRUlS7EeuGWeSXvTEFcQ" TargetMode="External"/><Relationship Id="rId37" Type="http://schemas.openxmlformats.org/officeDocument/2006/relationships/hyperlink" Target="https://emar.energycodes.co.uk/rm/resources/TX_Dc9vI61xEeuXQ6cZymewkA" TargetMode="External"/><Relationship Id="rId58" Type="http://schemas.openxmlformats.org/officeDocument/2006/relationships/hyperlink" Target="https://emar.energycodes.co.uk/rm/resources/TX_DdX-0K1xEeuXQ6cZymewkA" TargetMode="External"/><Relationship Id="rId79" Type="http://schemas.openxmlformats.org/officeDocument/2006/relationships/hyperlink" Target="https://emar.energycodes.co.uk/rm/resources/TX_cYHGhVS7EeuGWeSXvTEFcQ" TargetMode="External"/><Relationship Id="rId102" Type="http://schemas.openxmlformats.org/officeDocument/2006/relationships/hyperlink" Target="https://emar.energycodes.co.uk/rm/resources/TX_1lThov9HEeucfNymoP8LZw" TargetMode="External"/><Relationship Id="rId123" Type="http://schemas.openxmlformats.org/officeDocument/2006/relationships/hyperlink" Target="https://emar.energycodes.co.uk/rm/resources/TX_cXpzhVS7EeuGWeSXvTEFcQ" TargetMode="External"/><Relationship Id="rId144" Type="http://schemas.openxmlformats.org/officeDocument/2006/relationships/hyperlink" Target="https://emar.energycodes.co.uk/rm/resources/TX_cXrBplS7EeuGWeSXvTEFcQ" TargetMode="External"/><Relationship Id="rId330" Type="http://schemas.openxmlformats.org/officeDocument/2006/relationships/hyperlink" Target="https://emar.energycodes.co.uk/rm/resources/TX_cX-jpFS7EeuGWeSXvTEFcQ" TargetMode="External"/><Relationship Id="rId90" Type="http://schemas.openxmlformats.org/officeDocument/2006/relationships/hyperlink" Target="https://emar.energycodes.co.uk/rm/resources/TX_DdTGU61xEeuXQ6cZymewkA" TargetMode="External"/><Relationship Id="rId165" Type="http://schemas.openxmlformats.org/officeDocument/2006/relationships/hyperlink" Target="https://emar.energycodes.co.uk/rm/resources/TX_cXpzhVS7EeuGWeSXvTEFcQ" TargetMode="External"/><Relationship Id="rId186" Type="http://schemas.openxmlformats.org/officeDocument/2006/relationships/hyperlink" Target="https://emar.energycodes.co.uk/rm/resources/TX_DddeYq1xEeuXQ6cZymewkA" TargetMode="External"/><Relationship Id="rId351" Type="http://schemas.openxmlformats.org/officeDocument/2006/relationships/hyperlink" Target="https://emar.energycodes.co.uk/rm/resources/TX_cXs201S7EeuGWeSXvTEFcQ" TargetMode="External"/><Relationship Id="rId372" Type="http://schemas.openxmlformats.org/officeDocument/2006/relationships/hyperlink" Target="https://emar.energycodes.co.uk/rm/resources/TX_cYIUpVS7EeuGWeSXvTEFcQ" TargetMode="External"/><Relationship Id="rId393" Type="http://schemas.openxmlformats.org/officeDocument/2006/relationships/hyperlink" Target="https://emar.energycodes.co.uk/rm/resources/TX_cX-jpFS7EeuGWeSXvTEFcQ" TargetMode="External"/><Relationship Id="rId407" Type="http://schemas.openxmlformats.org/officeDocument/2006/relationships/hyperlink" Target="https://emar.energycodes.co.uk/rm/resources/TX_cX-jp1S7EeuGWeSXvTEFcQ" TargetMode="External"/><Relationship Id="rId428" Type="http://schemas.openxmlformats.org/officeDocument/2006/relationships/hyperlink" Target="https://emar.energycodes.co.uk/rm/resources/TX_cX4dBFS7EeuGWeSXvTEFcQ" TargetMode="External"/><Relationship Id="rId449" Type="http://schemas.openxmlformats.org/officeDocument/2006/relationships/hyperlink" Target="https://emar.energycodes.co.uk/rm/resources/TX_cX0ypVS7EeuGWeSXvTEFcQ" TargetMode="External"/><Relationship Id="rId211" Type="http://schemas.openxmlformats.org/officeDocument/2006/relationships/hyperlink" Target="https://emar.energycodes.co.uk/rm/resources/TX_cXpzhVS7EeuGWeSXvTEFcQ" TargetMode="External"/><Relationship Id="rId232" Type="http://schemas.openxmlformats.org/officeDocument/2006/relationships/hyperlink" Target="https://emar.energycodes.co.uk/rm/resources/TX_cYHGhVS7EeuGWeSXvTEFcQ" TargetMode="External"/><Relationship Id="rId253" Type="http://schemas.openxmlformats.org/officeDocument/2006/relationships/hyperlink" Target="https://emar.energycodes.co.uk/rm/resources/TX_cXpzhVS7EeuGWeSXvTEFcQ" TargetMode="External"/><Relationship Id="rId274" Type="http://schemas.openxmlformats.org/officeDocument/2006/relationships/hyperlink" Target="https://digital-navigator.azurewebsites.net/codes-schedules/definitions/1252" TargetMode="External"/><Relationship Id="rId295" Type="http://schemas.openxmlformats.org/officeDocument/2006/relationships/hyperlink" Target="https://emar.energycodes.co.uk/rm/resources/TX_cXzkhVS7EeuGWeSXvTEFcQ" TargetMode="External"/><Relationship Id="rId309" Type="http://schemas.openxmlformats.org/officeDocument/2006/relationships/hyperlink" Target="https://emar.energycodes.co.uk/rm/resources/TX_cXzkhVS7EeuGWeSXvTEFcQ" TargetMode="External"/><Relationship Id="rId460" Type="http://schemas.openxmlformats.org/officeDocument/2006/relationships/hyperlink" Target="https://emar.energycodes.co.uk/rm/resources/TX_cXpzhVS7EeuGWeSXvTEFcQ" TargetMode="External"/><Relationship Id="rId27" Type="http://schemas.openxmlformats.org/officeDocument/2006/relationships/hyperlink" Target="https://emar.energycodes.co.uk/rm/resources/TX_cX1ZtFS7EeuGWeSXvTEFcQ" TargetMode="External"/><Relationship Id="rId48" Type="http://schemas.openxmlformats.org/officeDocument/2006/relationships/hyperlink" Target="https://emar.energycodes.co.uk/rm/resources/TX_cXuE8VS7EeuGWeSXvTEFcQ" TargetMode="External"/><Relationship Id="rId69" Type="http://schemas.openxmlformats.org/officeDocument/2006/relationships/hyperlink" Target="https://emar.energycodes.co.uk/rm/resources/TX_DeUaAK1xEeuXQ6cZymewkA" TargetMode="External"/><Relationship Id="rId113" Type="http://schemas.openxmlformats.org/officeDocument/2006/relationships/hyperlink" Target="https://emar.energycodes.co.uk/rm/resources/TX_cXusCFS7EeuGWeSXvTEFcQ" TargetMode="External"/><Relationship Id="rId134" Type="http://schemas.openxmlformats.org/officeDocument/2006/relationships/hyperlink" Target="https://emar.energycodes.co.uk/rm/resources/TX_cXpzhVS7EeuGWeSXvTEFcQ" TargetMode="External"/><Relationship Id="rId320" Type="http://schemas.openxmlformats.org/officeDocument/2006/relationships/hyperlink" Target="https://emar.energycodes.co.uk/rm/resources/TX_cX-jpFS7EeuGWeSXvTEFcQ" TargetMode="External"/><Relationship Id="rId80" Type="http://schemas.openxmlformats.org/officeDocument/2006/relationships/hyperlink" Target="https://emar.energycodes.co.uk/rm/resources/TX_cX4dBFS7EeuGWeSXvTEFcQ" TargetMode="External"/><Relationship Id="rId155" Type="http://schemas.openxmlformats.org/officeDocument/2006/relationships/hyperlink" Target="https://emar.energycodes.co.uk/rm/resources/TX_hoQZoF5YEeyn2fF4guoE4Q" TargetMode="External"/><Relationship Id="rId176" Type="http://schemas.openxmlformats.org/officeDocument/2006/relationships/hyperlink" Target="https://emar.energycodes.co.uk/rm/resources/TX_cYHtkFS7EeuGWeSXvTEFcQ" TargetMode="External"/><Relationship Id="rId197" Type="http://schemas.openxmlformats.org/officeDocument/2006/relationships/hyperlink" Target="https://emar.energycodes.co.uk/rm/resources/TX_DeGXka1xEeuXQ6cZymewkA" TargetMode="External"/><Relationship Id="rId341" Type="http://schemas.openxmlformats.org/officeDocument/2006/relationships/hyperlink" Target="https://emar.energycodes.co.uk/rm/resources/TX_DdmoUa1xEeuXQ6cZymewkA" TargetMode="External"/><Relationship Id="rId362" Type="http://schemas.openxmlformats.org/officeDocument/2006/relationships/hyperlink" Target="https://emar.energycodes.co.uk/rm/resources/TX_cXtd41S7EeuGWeSXvTEFcQ" TargetMode="External"/><Relationship Id="rId383" Type="http://schemas.openxmlformats.org/officeDocument/2006/relationships/hyperlink" Target="https://emar.energycodes.co.uk/rm/resources/TX_cXs201S7EeuGWeSXvTEFcQ" TargetMode="External"/><Relationship Id="rId418" Type="http://schemas.openxmlformats.org/officeDocument/2006/relationships/hyperlink" Target="https://emar.energycodes.co.uk/rm/resources/TX_cXtd41S7EeuGWeSXvTEFcQ" TargetMode="External"/><Relationship Id="rId439" Type="http://schemas.openxmlformats.org/officeDocument/2006/relationships/hyperlink" Target="https://emar.energycodes.co.uk/rm/resources/TX_cXzkhVS7EeuGWeSXvTEFcQ" TargetMode="External"/><Relationship Id="rId201" Type="http://schemas.openxmlformats.org/officeDocument/2006/relationships/hyperlink" Target="https://emar.energycodes.co.uk/rm/resources/TX_DdX-0q1xEeuXQ6cZymewkA" TargetMode="External"/><Relationship Id="rId222" Type="http://schemas.openxmlformats.org/officeDocument/2006/relationships/hyperlink" Target="https://emar.energycodes.co.uk/rm/resources/TX_4sOvQFg8EeyADKmIwoxapQ" TargetMode="External"/><Relationship Id="rId243" Type="http://schemas.openxmlformats.org/officeDocument/2006/relationships/hyperlink" Target="https://emar.energycodes.co.uk/rm/resources/TX_cYI7tVS7EeuGWeSXvTEFcQ" TargetMode="External"/><Relationship Id="rId264" Type="http://schemas.openxmlformats.org/officeDocument/2006/relationships/hyperlink" Target="https://digital-navigator.azurewebsites.net/codes-schedules/definitions/469" TargetMode="External"/><Relationship Id="rId285" Type="http://schemas.openxmlformats.org/officeDocument/2006/relationships/hyperlink" Target="https://emar.energycodes.co.uk/rm/resources/TX_DdmoUa1xEeuXQ6cZymewkA" TargetMode="External"/><Relationship Id="rId450" Type="http://schemas.openxmlformats.org/officeDocument/2006/relationships/hyperlink" Target="https://emar.energycodes.co.uk/rm/resources/TX_cYHGhVS7EeuGWeSXvTEFcQ" TargetMode="External"/><Relationship Id="rId471" Type="http://schemas.openxmlformats.org/officeDocument/2006/relationships/hyperlink" Target="https://emar.energycodes.co.uk/rm/resources/TX_DddeYq1xEeuXQ6cZymewkA" TargetMode="External"/><Relationship Id="rId17" Type="http://schemas.openxmlformats.org/officeDocument/2006/relationships/hyperlink" Target="https://emar.energycodes.co.uk/rm/resources/TX_cYHGhVS7EeuGWeSXvTEFcQ" TargetMode="External"/><Relationship Id="rId38" Type="http://schemas.openxmlformats.org/officeDocument/2006/relationships/hyperlink" Target="https://emar.energycodes.co.uk/rm/resources/TX_cXqaklS7EeuGWeSXvTEFcQ" TargetMode="External"/><Relationship Id="rId59" Type="http://schemas.openxmlformats.org/officeDocument/2006/relationships/hyperlink" Target="https://emar.energycodes.co.uk/rm/resources/TX_cX4dBFS7EeuGWeSXvTEFcQ" TargetMode="External"/><Relationship Id="rId103" Type="http://schemas.openxmlformats.org/officeDocument/2006/relationships/hyperlink" Target="https://emar.energycodes.co.uk/rm/resources/TX_cYHGh1S7EeuGWeSXvTEFcQ" TargetMode="External"/><Relationship Id="rId124" Type="http://schemas.openxmlformats.org/officeDocument/2006/relationships/hyperlink" Target="https://emar.energycodes.co.uk/rm/resources/TX_DdiW4K1xEeuXQ6cZymewkA" TargetMode="External"/><Relationship Id="rId310" Type="http://schemas.openxmlformats.org/officeDocument/2006/relationships/hyperlink" Target="https://emar.energycodes.co.uk/rm/resources/TX_cXtd41S7EeuGWeSXvTEFcQ" TargetMode="External"/><Relationship Id="rId70" Type="http://schemas.openxmlformats.org/officeDocument/2006/relationships/hyperlink" Target="https://emar.energycodes.co.uk/rm/resources/TX_DeUaAK1xEeuXQ6cZymewkA" TargetMode="External"/><Relationship Id="rId91" Type="http://schemas.openxmlformats.org/officeDocument/2006/relationships/hyperlink" Target="https://emar.energycodes.co.uk/rm/resources/TX_cX4dBFS7EeuGWeSXvTEFcQ" TargetMode="External"/><Relationship Id="rId145" Type="http://schemas.openxmlformats.org/officeDocument/2006/relationships/hyperlink" Target="https://emar.energycodes.co.uk/rm/resources/TX_cXrBplS7EeuGWeSXvTEFcQ" TargetMode="External"/><Relationship Id="rId166" Type="http://schemas.openxmlformats.org/officeDocument/2006/relationships/hyperlink" Target="https://emar.energycodes.co.uk/rm/resources/TX_DddeYq1xEeuXQ6cZymewkA" TargetMode="External"/><Relationship Id="rId187" Type="http://schemas.openxmlformats.org/officeDocument/2006/relationships/hyperlink" Target="https://emar.energycodes.co.uk/rm/resources/TX_cX2AwVS7EeuGWeSXvTEFcQ" TargetMode="External"/><Relationship Id="rId331" Type="http://schemas.openxmlformats.org/officeDocument/2006/relationships/hyperlink" Target="https://emar.energycodes.co.uk/rm/resources/TX_cYF4Y1S7EeuGWeSXvTEFcQ" TargetMode="External"/><Relationship Id="rId352" Type="http://schemas.openxmlformats.org/officeDocument/2006/relationships/hyperlink" Target="https://emar.energycodes.co.uk/rm/resources/TX_DdmoUa1xEeuXQ6cZymewkA" TargetMode="External"/><Relationship Id="rId373" Type="http://schemas.openxmlformats.org/officeDocument/2006/relationships/hyperlink" Target="https://emar.energycodes.co.uk/rm/resources/TX_cX98kVS7EeuGWeSXvTEFcQ" TargetMode="External"/><Relationship Id="rId394" Type="http://schemas.openxmlformats.org/officeDocument/2006/relationships/hyperlink" Target="https://emar.energycodes.co.uk/rm/resources/TX_cYF4Y1S7EeuGWeSXvTEFcQ" TargetMode="External"/><Relationship Id="rId408" Type="http://schemas.openxmlformats.org/officeDocument/2006/relationships/hyperlink" Target="https://emar.energycodes.co.uk/rm/resources/TX_DeUaAK1xEeuXQ6cZymewkA" TargetMode="External"/><Relationship Id="rId429" Type="http://schemas.openxmlformats.org/officeDocument/2006/relationships/hyperlink" Target="https://emar.energycodes.co.uk/rm/resources/TX_cYHGhVS7EeuGWeSXvTEFcQ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emar.energycodes.co.uk/rm/resources/TX_cXqakVS7EeuGWeSXvTEFcQ" TargetMode="External"/><Relationship Id="rId233" Type="http://schemas.openxmlformats.org/officeDocument/2006/relationships/hyperlink" Target="https://emar.energycodes.co.uk/rm/resources/TX_cYHGhVS7EeuGWeSXvTEFcQ" TargetMode="External"/><Relationship Id="rId254" Type="http://schemas.openxmlformats.org/officeDocument/2006/relationships/hyperlink" Target="https://emar.energycodes.co.uk/rm/resources/TX_cXzkhVS7EeuGWeSXvTEFcQ" TargetMode="External"/><Relationship Id="rId440" Type="http://schemas.openxmlformats.org/officeDocument/2006/relationships/hyperlink" Target="https://emar.energycodes.co.uk/rm/resources/TX_cYHGhVS7EeuGWeSXvTEFcQ" TargetMode="External"/><Relationship Id="rId28" Type="http://schemas.openxmlformats.org/officeDocument/2006/relationships/hyperlink" Target="https://emar.energycodes.co.uk/rm/resources/TX_cXpzhVS7EeuGWeSXvTEFcQ" TargetMode="External"/><Relationship Id="rId49" Type="http://schemas.openxmlformats.org/officeDocument/2006/relationships/hyperlink" Target="https://emar.energycodes.co.uk/rm/resources/TX_cYIUpVS7EeuGWeSXvTEFcQ" TargetMode="External"/><Relationship Id="rId114" Type="http://schemas.openxmlformats.org/officeDocument/2006/relationships/hyperlink" Target="https://emar.energycodes.co.uk/rm/resources/TX_DeKpAa1xEeuXQ6cZymewkA" TargetMode="External"/><Relationship Id="rId275" Type="http://schemas.openxmlformats.org/officeDocument/2006/relationships/hyperlink" Target="https://digital-navigator.azurewebsites.net/codes-schedules/definitions/469" TargetMode="External"/><Relationship Id="rId296" Type="http://schemas.openxmlformats.org/officeDocument/2006/relationships/hyperlink" Target="https://emar.energycodes.co.uk/rm/resources/TX_cYIUpVS7EeuGWeSXvTEFcQ" TargetMode="External"/><Relationship Id="rId300" Type="http://schemas.openxmlformats.org/officeDocument/2006/relationships/hyperlink" Target="https://emar.energycodes.co.uk/rm/resources/TX_cXzkhVS7EeuGWeSXvTEFcQ" TargetMode="External"/><Relationship Id="rId461" Type="http://schemas.openxmlformats.org/officeDocument/2006/relationships/hyperlink" Target="https://emar.energycodes.co.uk/rm/resources/TX_cYFRUlS7EeuGWeSXvTEFcQ" TargetMode="External"/><Relationship Id="rId60" Type="http://schemas.openxmlformats.org/officeDocument/2006/relationships/hyperlink" Target="https://emar.energycodes.co.uk/rm/resources/TX_Dc759a1xEeuXQ6cZymewkA" TargetMode="External"/><Relationship Id="rId81" Type="http://schemas.openxmlformats.org/officeDocument/2006/relationships/hyperlink" Target="https://emar.energycodes.co.uk/rm/resources/TX_cYHGhVS7EeuGWeSXvTEFcQ" TargetMode="External"/><Relationship Id="rId135" Type="http://schemas.openxmlformats.org/officeDocument/2006/relationships/hyperlink" Target="https://emar.energycodes.co.uk/rm/resources/TX_DdiW4K1xEeuXQ6cZymewkA" TargetMode="External"/><Relationship Id="rId156" Type="http://schemas.openxmlformats.org/officeDocument/2006/relationships/hyperlink" Target="https://emar.energycodes.co.uk/rm/resources/TX_cYHGhVS7EeuGWeSXvTEFcQ" TargetMode="External"/><Relationship Id="rId177" Type="http://schemas.openxmlformats.org/officeDocument/2006/relationships/hyperlink" Target="https://emar.energycodes.co.uk/rm/resources/TX_cYFRWVS7EeuGWeSXvTEFcQ" TargetMode="External"/><Relationship Id="rId198" Type="http://schemas.openxmlformats.org/officeDocument/2006/relationships/hyperlink" Target="https://emar.energycodes.co.uk/rm/resources/TX_cXpzhVS7EeuGWeSXvTEFcQ" TargetMode="External"/><Relationship Id="rId321" Type="http://schemas.openxmlformats.org/officeDocument/2006/relationships/hyperlink" Target="https://emar.energycodes.co.uk/rm/resources/TX_cYF4Y1S7EeuGWeSXvTEFcQ" TargetMode="External"/><Relationship Id="rId342" Type="http://schemas.openxmlformats.org/officeDocument/2006/relationships/hyperlink" Target="https://emar.energycodes.co.uk/rm/resources/TX_DdvyQK1xEeuXQ6cZymewkA" TargetMode="External"/><Relationship Id="rId363" Type="http://schemas.openxmlformats.org/officeDocument/2006/relationships/hyperlink" Target="https://emar.energycodes.co.uk/rm/resources/TX_cYHGglS7EeuGWeSXvTEFcQ" TargetMode="External"/><Relationship Id="rId384" Type="http://schemas.openxmlformats.org/officeDocument/2006/relationships/hyperlink" Target="https://emar.energycodes.co.uk/rm/resources/TX_cYIUpVS7EeuGWeSXvTEFcQ" TargetMode="External"/><Relationship Id="rId419" Type="http://schemas.openxmlformats.org/officeDocument/2006/relationships/hyperlink" Target="https://emar.energycodes.co.uk/rm/resources/TX_cX4dBFS7EeuGWeSXvTEFcQ" TargetMode="External"/><Relationship Id="rId202" Type="http://schemas.openxmlformats.org/officeDocument/2006/relationships/hyperlink" Target="https://emar.energycodes.co.uk/rm/resources/TX_cXtd5VS7EeuGWeSXvTEFcQ" TargetMode="External"/><Relationship Id="rId223" Type="http://schemas.openxmlformats.org/officeDocument/2006/relationships/hyperlink" Target="https://emar.energycodes.co.uk/rm/resources/TX_cX1ZtFS7EeuGWeSXvTEFcQ" TargetMode="External"/><Relationship Id="rId244" Type="http://schemas.openxmlformats.org/officeDocument/2006/relationships/hyperlink" Target="https://emar.energycodes.co.uk/rm/resources/TX_cXusBFS7EeuGWeSXvTEFcQ" TargetMode="External"/><Relationship Id="rId430" Type="http://schemas.openxmlformats.org/officeDocument/2006/relationships/hyperlink" Target="https://emar.energycodes.co.uk/rm/resources/TX_cXtd41S7EeuGWeSXvTEFcQ" TargetMode="External"/><Relationship Id="rId18" Type="http://schemas.openxmlformats.org/officeDocument/2006/relationships/hyperlink" Target="https://emar.energycodes.co.uk/rm/resources/TX_cYHGhVS7EeuGWeSXvTEFcQ" TargetMode="External"/><Relationship Id="rId39" Type="http://schemas.openxmlformats.org/officeDocument/2006/relationships/hyperlink" Target="https://emar.energycodes.co.uk/rm/resources/TX_cXsPxlS7EeuGWeSXvTEFcQ" TargetMode="External"/><Relationship Id="rId265" Type="http://schemas.openxmlformats.org/officeDocument/2006/relationships/hyperlink" Target="https://digital-navigator.azurewebsites.net/codes-schedules/definitions/195" TargetMode="External"/><Relationship Id="rId286" Type="http://schemas.openxmlformats.org/officeDocument/2006/relationships/hyperlink" Target="https://emar.energycodes.co.uk/rm/resources/TX_cXzkhVS7EeuGWeSXvTEFcQ" TargetMode="External"/><Relationship Id="rId451" Type="http://schemas.openxmlformats.org/officeDocument/2006/relationships/hyperlink" Target="https://emar.energycodes.co.uk/rm/resources/TX_cX2AwVS7EeuGWeSXvTEFcQ" TargetMode="External"/><Relationship Id="rId472" Type="http://schemas.openxmlformats.org/officeDocument/2006/relationships/hyperlink" Target="https://emar.energycodes.co.uk/rm/resources/TX_1lV94v9HEeucfNymoP8LZw" TargetMode="External"/><Relationship Id="rId50" Type="http://schemas.openxmlformats.org/officeDocument/2006/relationships/hyperlink" Target="https://emar.energycodes.co.uk/rm/resources/TX_DdproK1xEeuXQ6cZymewkA" TargetMode="External"/><Relationship Id="rId104" Type="http://schemas.openxmlformats.org/officeDocument/2006/relationships/hyperlink" Target="https://emar.energycodes.co.uk/rm/resources/TX_DdiW4K1xEeuXQ6cZymewkA" TargetMode="External"/><Relationship Id="rId125" Type="http://schemas.openxmlformats.org/officeDocument/2006/relationships/hyperlink" Target="https://emar.energycodes.co.uk/rm/resources/TX_cXusCFS7EeuGWeSXvTEFcQ" TargetMode="External"/><Relationship Id="rId146" Type="http://schemas.openxmlformats.org/officeDocument/2006/relationships/hyperlink" Target="https://emar.energycodes.co.uk/rm/resources/TX_cXpzhVS7EeuGWeSXvTEFcQ" TargetMode="External"/><Relationship Id="rId167" Type="http://schemas.openxmlformats.org/officeDocument/2006/relationships/hyperlink" Target="https://emar.energycodes.co.uk/rm/resources/TX_cXs21VS7EeuGWeSXvTEFcQ" TargetMode="External"/><Relationship Id="rId188" Type="http://schemas.openxmlformats.org/officeDocument/2006/relationships/hyperlink" Target="https://emar.energycodes.co.uk/rm/resources/TX_Ddq5wK1xEeuXQ6cZymewkA" TargetMode="External"/><Relationship Id="rId311" Type="http://schemas.openxmlformats.org/officeDocument/2006/relationships/hyperlink" Target="https://emar.energycodes.co.uk/rm/resources/TX_DdEc0a1xEeuXQ6cZymewkA" TargetMode="External"/><Relationship Id="rId332" Type="http://schemas.openxmlformats.org/officeDocument/2006/relationships/hyperlink" Target="https://emar.energycodes.co.uk/rm/resources/TX_DdvyQK1xEeuXQ6cZymewkA" TargetMode="External"/><Relationship Id="rId353" Type="http://schemas.openxmlformats.org/officeDocument/2006/relationships/hyperlink" Target="https://emar.energycodes.co.uk/rm/resources/TX_DdvyQK1xEeuXQ6cZymewkA" TargetMode="External"/><Relationship Id="rId374" Type="http://schemas.openxmlformats.org/officeDocument/2006/relationships/hyperlink" Target="https://emar.energycodes.co.uk/rm/resources/TX_cXzkhVS7EeuGWeSXvTEFcQ" TargetMode="External"/><Relationship Id="rId395" Type="http://schemas.openxmlformats.org/officeDocument/2006/relationships/hyperlink" Target="https://emar.energycodes.co.uk/rm/resources/TX_DdTGU61xEeuXQ6cZymewkA" TargetMode="External"/><Relationship Id="rId409" Type="http://schemas.openxmlformats.org/officeDocument/2006/relationships/hyperlink" Target="https://emar.energycodes.co.uk/rm/resources/TX_cXtd41S7EeuGWeSXvTEFcQ" TargetMode="External"/><Relationship Id="rId71" Type="http://schemas.openxmlformats.org/officeDocument/2006/relationships/hyperlink" Target="https://emar.energycodes.co.uk/rm/resources/TX_cXsPxlS7EeuGWeSXvTEFcQ" TargetMode="External"/><Relationship Id="rId92" Type="http://schemas.openxmlformats.org/officeDocument/2006/relationships/hyperlink" Target="https://emar.energycodes.co.uk/rm/resources/TX_cX4dAlS7EeuGWeSXvTEFcQ" TargetMode="External"/><Relationship Id="rId213" Type="http://schemas.openxmlformats.org/officeDocument/2006/relationships/hyperlink" Target="https://emar.energycodes.co.uk/rm/resources/TX_Ddproq1xEeuXQ6cZymewkA" TargetMode="External"/><Relationship Id="rId234" Type="http://schemas.openxmlformats.org/officeDocument/2006/relationships/hyperlink" Target="https://emar.energycodes.co.uk/rm/resources/TX_cYI7tVS7EeuGWeSXvTEFcQ" TargetMode="External"/><Relationship Id="rId420" Type="http://schemas.openxmlformats.org/officeDocument/2006/relationships/hyperlink" Target="https://emar.energycodes.co.uk/rm/resources/TX_cX4dBFS7EeuGWeSXvTEFcQ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1lOpJP9HEeucfNymoP8LZw" TargetMode="External"/><Relationship Id="rId255" Type="http://schemas.openxmlformats.org/officeDocument/2006/relationships/hyperlink" Target="https://emar.energycodes.co.uk/rm/resources/TX_cXsPxlS7EeuGWeSXvTEFcQ" TargetMode="External"/><Relationship Id="rId276" Type="http://schemas.openxmlformats.org/officeDocument/2006/relationships/hyperlink" Target="https://digital-navigator.azurewebsites.net/codes-schedules/definitions/1252" TargetMode="External"/><Relationship Id="rId297" Type="http://schemas.openxmlformats.org/officeDocument/2006/relationships/hyperlink" Target="https://emar.energycodes.co.uk/rm/resources/TX_cXzkhVS7EeuGWeSXvTEFcQ" TargetMode="External"/><Relationship Id="rId441" Type="http://schemas.openxmlformats.org/officeDocument/2006/relationships/hyperlink" Target="https://emar.energycodes.co.uk/rm/resources/TX_cYKJ0VS7EeuGWeSXvTEFcQ" TargetMode="External"/><Relationship Id="rId462" Type="http://schemas.openxmlformats.org/officeDocument/2006/relationships/hyperlink" Target="https://emar.energycodes.co.uk/rm/resources/TX_cXpzhVS7EeuGWeSXvTEFcQ" TargetMode="External"/><Relationship Id="rId40" Type="http://schemas.openxmlformats.org/officeDocument/2006/relationships/hyperlink" Target="https://emar.energycodes.co.uk/rm/resources/TX_cXpzhVS7EeuGWeSXvTEFcQ" TargetMode="External"/><Relationship Id="rId115" Type="http://schemas.openxmlformats.org/officeDocument/2006/relationships/hyperlink" Target="https://emar.energycodes.co.uk/rm/resources/TX_DdiW4K1xEeuXQ6cZymewkA" TargetMode="External"/><Relationship Id="rId136" Type="http://schemas.openxmlformats.org/officeDocument/2006/relationships/hyperlink" Target="https://emar.energycodes.co.uk/rm/resources/TX_cXpzhVS7EeuGWeSXvTEFcQ" TargetMode="External"/><Relationship Id="rId157" Type="http://schemas.openxmlformats.org/officeDocument/2006/relationships/hyperlink" Target="https://emar.energycodes.co.uk/rm/resources/TX_cX2AwVS7EeuGWeSXvTEFcQ" TargetMode="External"/><Relationship Id="rId178" Type="http://schemas.openxmlformats.org/officeDocument/2006/relationships/hyperlink" Target="https://emar.energycodes.co.uk/rm/resources/TX_DddeYq1xEeuXQ6cZymewkA" TargetMode="External"/><Relationship Id="rId301" Type="http://schemas.openxmlformats.org/officeDocument/2006/relationships/hyperlink" Target="https://emar.energycodes.co.uk/rm/resources/TX_cXtd41S7EeuGWeSXvTEFcQ" TargetMode="External"/><Relationship Id="rId322" Type="http://schemas.openxmlformats.org/officeDocument/2006/relationships/hyperlink" Target="https://emar.energycodes.co.uk/rm/resources/TX_DdvyQK1xEeuXQ6cZymewkA" TargetMode="External"/><Relationship Id="rId343" Type="http://schemas.openxmlformats.org/officeDocument/2006/relationships/hyperlink" Target="https://emar.energycodes.co.uk/rm/resources/TX_DdvyQK1xEeuXQ6cZymewkA" TargetMode="External"/><Relationship Id="rId364" Type="http://schemas.openxmlformats.org/officeDocument/2006/relationships/hyperlink" Target="https://emar.energycodes.co.uk/rm/resources/TX_cXtd41S7EeuGWeSXvTEFcQ" TargetMode="External"/><Relationship Id="rId61" Type="http://schemas.openxmlformats.org/officeDocument/2006/relationships/hyperlink" Target="https://emar.energycodes.co.uk/rm/resources/TX_cX4dBFS7EeuGWeSXvTEFcQ" TargetMode="External"/><Relationship Id="rId82" Type="http://schemas.openxmlformats.org/officeDocument/2006/relationships/hyperlink" Target="https://emar.energycodes.co.uk/rm/resources/TX_DeUaAK1xEeuXQ6cZymewkA" TargetMode="External"/><Relationship Id="rId199" Type="http://schemas.openxmlformats.org/officeDocument/2006/relationships/hyperlink" Target="https://emar.energycodes.co.uk/rm/resources/TX_cXpzhVS7EeuGWeSXvTEFcQ" TargetMode="External"/><Relationship Id="rId203" Type="http://schemas.openxmlformats.org/officeDocument/2006/relationships/hyperlink" Target="https://emar.energycodes.co.uk/rm/resources/TX_cXqakVS7EeuGWeSXvTEFcQ" TargetMode="External"/><Relationship Id="rId385" Type="http://schemas.openxmlformats.org/officeDocument/2006/relationships/hyperlink" Target="https://emar.energycodes.co.uk/rm/resources/TX_cXs201S7EeuGWeSXvTEFcQ" TargetMode="External"/><Relationship Id="rId19" Type="http://schemas.openxmlformats.org/officeDocument/2006/relationships/hyperlink" Target="https://emar.energycodes.co.uk/rm/resources/TX_cXyWYVS7EeuGWeSXvTEFcQ" TargetMode="External"/><Relationship Id="rId224" Type="http://schemas.openxmlformats.org/officeDocument/2006/relationships/hyperlink" Target="https://emar.energycodes.co.uk/rm/resources/TX_cXsPxlS7EeuGWeSXvTEFcQ" TargetMode="External"/><Relationship Id="rId245" Type="http://schemas.openxmlformats.org/officeDocument/2006/relationships/hyperlink" Target="https://emar.energycodes.co.uk/rm/resources/TX_cX5EEFS7EeuGWeSXvTEFcQ" TargetMode="External"/><Relationship Id="rId266" Type="http://schemas.openxmlformats.org/officeDocument/2006/relationships/hyperlink" Target="https://digital-navigator.azurewebsites.net/codes-schedules/definitions/973" TargetMode="External"/><Relationship Id="rId287" Type="http://schemas.openxmlformats.org/officeDocument/2006/relationships/hyperlink" Target="https://emar.energycodes.co.uk/rm/resources/TX_cXzkhVS7EeuGWeSXvTEFcQ" TargetMode="External"/><Relationship Id="rId410" Type="http://schemas.openxmlformats.org/officeDocument/2006/relationships/hyperlink" Target="https://emar.energycodes.co.uk/rm/resources/TX_cX4dBFS7EeuGWeSXvTEFcQ" TargetMode="External"/><Relationship Id="rId431" Type="http://schemas.openxmlformats.org/officeDocument/2006/relationships/hyperlink" Target="https://emar.energycodes.co.uk/rm/resources/TX_cYIUpVS7EeuGWeSXvTEFcQ" TargetMode="External"/><Relationship Id="rId452" Type="http://schemas.openxmlformats.org/officeDocument/2006/relationships/hyperlink" Target="https://emar.energycodes.co.uk/rm/resources/TX_cYJixVS7EeuGWeSXvTEFcQ" TargetMode="External"/><Relationship Id="rId473" Type="http://schemas.openxmlformats.org/officeDocument/2006/relationships/hyperlink" Target="https://emar.energycodes.co.uk/rm/resources/TX_cXpzhVS7EeuGWeSXvTEFcQ" TargetMode="External"/><Relationship Id="rId30" Type="http://schemas.openxmlformats.org/officeDocument/2006/relationships/hyperlink" Target="https://emar.energycodes.co.uk/rm/resources/TX_cXpzhVS7EeuGWeSXvTEFcQ" TargetMode="External"/><Relationship Id="rId105" Type="http://schemas.openxmlformats.org/officeDocument/2006/relationships/hyperlink" Target="https://emar.energycodes.co.uk/rm/resources/TX_1lThov9HEeucfNymoP8LZw" TargetMode="External"/><Relationship Id="rId126" Type="http://schemas.openxmlformats.org/officeDocument/2006/relationships/hyperlink" Target="https://emar.energycodes.co.uk/rm/resources/TX_DeKpAa1xEeuXQ6cZymewkA" TargetMode="External"/><Relationship Id="rId147" Type="http://schemas.openxmlformats.org/officeDocument/2006/relationships/hyperlink" Target="https://emar.energycodes.co.uk/rm/resources/TX_DdiW4K1xEeuXQ6cZymewkA" TargetMode="External"/><Relationship Id="rId168" Type="http://schemas.openxmlformats.org/officeDocument/2006/relationships/hyperlink" Target="https://emar.energycodes.co.uk/rm/resources/TX_Dd7Yca1xEeuXQ6cZymewkA" TargetMode="External"/><Relationship Id="rId312" Type="http://schemas.openxmlformats.org/officeDocument/2006/relationships/hyperlink" Target="https://emar.energycodes.co.uk/rm/resources/TX_cXtd41S7EeuGWeSXvTEFcQ" TargetMode="External"/><Relationship Id="rId333" Type="http://schemas.openxmlformats.org/officeDocument/2006/relationships/hyperlink" Target="https://emar.energycodes.co.uk/rm/resources/TX_DdRRIK1xEeuXQ6cZymewkA" TargetMode="External"/><Relationship Id="rId354" Type="http://schemas.openxmlformats.org/officeDocument/2006/relationships/hyperlink" Target="https://emar.energycodes.co.uk/rm/resources/TX_DdvyQK1xEeuXQ6cZymewkA" TargetMode="External"/><Relationship Id="rId51" Type="http://schemas.openxmlformats.org/officeDocument/2006/relationships/hyperlink" Target="https://emar.energycodes.co.uk/rm/resources/TX_cXsPxlS7EeuGWeSXvTEFcQ" TargetMode="External"/><Relationship Id="rId72" Type="http://schemas.openxmlformats.org/officeDocument/2006/relationships/hyperlink" Target="https://emar.energycodes.co.uk/rm/resources/TX_cXpzhVS7EeuGWeSXvTEFcQ" TargetMode="External"/><Relationship Id="rId93" Type="http://schemas.openxmlformats.org/officeDocument/2006/relationships/hyperlink" Target="https://emar.energycodes.co.uk/rm/resources/TX_cXsPwVS7EeuGWeSXvTEFcQ" TargetMode="External"/><Relationship Id="rId189" Type="http://schemas.openxmlformats.org/officeDocument/2006/relationships/hyperlink" Target="https://emar.energycodes.co.uk/rm/resources/TX_cYEDN1S7EeuGWeSXvTEFcQ" TargetMode="External"/><Relationship Id="rId375" Type="http://schemas.openxmlformats.org/officeDocument/2006/relationships/hyperlink" Target="https://emar.energycodes.co.uk/rm/resources/TX_cYIUpVS7EeuGWeSXvTEFcQ" TargetMode="External"/><Relationship Id="rId396" Type="http://schemas.openxmlformats.org/officeDocument/2006/relationships/hyperlink" Target="https://emar.energycodes.co.uk/rm/resources/TX_cYDcJFS7EeuGWeSXvTEFcQ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emar.energycodes.co.uk/rm/resources/TX_cXpzhVS7EeuGWeSXvTEFcQ" TargetMode="External"/><Relationship Id="rId235" Type="http://schemas.openxmlformats.org/officeDocument/2006/relationships/hyperlink" Target="https://emar.energycodes.co.uk/rm/resources/TX_cYI7tVS7EeuGWeSXvTEFcQ" TargetMode="External"/><Relationship Id="rId256" Type="http://schemas.openxmlformats.org/officeDocument/2006/relationships/hyperlink" Target="https://emar.energycodes.co.uk/rm/resources/TX_cXpzhVS7EeuGWeSXvTEFcQ" TargetMode="External"/><Relationship Id="rId277" Type="http://schemas.openxmlformats.org/officeDocument/2006/relationships/hyperlink" Target="https://emar.energycodes.co.uk/rm/resources/TX_cXpzhVS7EeuGWeSXvTEFcQ" TargetMode="External"/><Relationship Id="rId298" Type="http://schemas.openxmlformats.org/officeDocument/2006/relationships/hyperlink" Target="https://emar.energycodes.co.uk/rm/resources/TX_cXzkhVS7EeuGWeSXvTEFcQ" TargetMode="External"/><Relationship Id="rId400" Type="http://schemas.openxmlformats.org/officeDocument/2006/relationships/hyperlink" Target="https://emar.energycodes.co.uk/rm/resources/TX_cX2AwVS7EeuGWeSXvTEFcQ" TargetMode="External"/><Relationship Id="rId421" Type="http://schemas.openxmlformats.org/officeDocument/2006/relationships/hyperlink" Target="https://emar.energycodes.co.uk/rm/resources/TX_o6VDgG6HEeyEpfUZItAeag" TargetMode="External"/><Relationship Id="rId442" Type="http://schemas.openxmlformats.org/officeDocument/2006/relationships/hyperlink" Target="https://emar.energycodes.co.uk/rm/resources/TX_cX0ypVS7EeuGWeSXvTEFcQ" TargetMode="External"/><Relationship Id="rId463" Type="http://schemas.openxmlformats.org/officeDocument/2006/relationships/hyperlink" Target="https://emar.energycodes.co.uk/rm/resources/TX_cXpzhVS7EeuGWeSXvTEFcQ" TargetMode="External"/><Relationship Id="rId116" Type="http://schemas.openxmlformats.org/officeDocument/2006/relationships/hyperlink" Target="https://emar.energycodes.co.uk/rm/resources/TX_cXpzhVS7EeuGWeSXvTEFcQ" TargetMode="External"/><Relationship Id="rId137" Type="http://schemas.openxmlformats.org/officeDocument/2006/relationships/hyperlink" Target="https://emar.energycodes.co.uk/rm/resources/TX_DdiW4K1xEeuXQ6cZymewkA" TargetMode="External"/><Relationship Id="rId158" Type="http://schemas.openxmlformats.org/officeDocument/2006/relationships/hyperlink" Target="https://emar.energycodes.co.uk/rm/resources/TX_1lV94v9HEeucfNymoP8LZw" TargetMode="External"/><Relationship Id="rId302" Type="http://schemas.openxmlformats.org/officeDocument/2006/relationships/hyperlink" Target="https://emar.energycodes.co.uk/rm/resources/TX_cXzkhVS7EeuGWeSXvTEFcQ" TargetMode="External"/><Relationship Id="rId323" Type="http://schemas.openxmlformats.org/officeDocument/2006/relationships/hyperlink" Target="https://emar.energycodes.co.uk/rm/resources/TX_DdvyQK1xEeuXQ6cZymewkA" TargetMode="External"/><Relationship Id="rId344" Type="http://schemas.openxmlformats.org/officeDocument/2006/relationships/hyperlink" Target="https://emar.energycodes.co.uk/rm/resources/TX_DdvyQK1xEeuXQ6cZymewkA" TargetMode="External"/><Relationship Id="rId20" Type="http://schemas.openxmlformats.org/officeDocument/2006/relationships/hyperlink" Target="https://emar.energycodes.co.uk/rm/resources/TX_Dd_p4q1xEeuXQ6cZymewkA" TargetMode="External"/><Relationship Id="rId41" Type="http://schemas.openxmlformats.org/officeDocument/2006/relationships/hyperlink" Target="https://emar.energycodes.co.uk/rm/resources/TX_cXtd41S7EeuGWeSXvTEFcQ" TargetMode="External"/><Relationship Id="rId62" Type="http://schemas.openxmlformats.org/officeDocument/2006/relationships/hyperlink" Target="https://emar.energycodes.co.uk/rm/resources/TX_cXtd41S7EeuGWeSXvTEFcQ" TargetMode="External"/><Relationship Id="rId83" Type="http://schemas.openxmlformats.org/officeDocument/2006/relationships/hyperlink" Target="https://emar.energycodes.co.uk/rm/resources/TX_Dc759a1xEeuXQ6cZymewkA" TargetMode="External"/><Relationship Id="rId179" Type="http://schemas.openxmlformats.org/officeDocument/2006/relationships/hyperlink" Target="https://emar.energycodes.co.uk/rm/resources/TX_cYFRWVS7EeuGWeSXvTEFcQ" TargetMode="External"/><Relationship Id="rId365" Type="http://schemas.openxmlformats.org/officeDocument/2006/relationships/hyperlink" Target="https://emar.energycodes.co.uk/rm/resources/TX_cYKJ0FS7EeuGWeSXvTEFcQ" TargetMode="External"/><Relationship Id="rId386" Type="http://schemas.openxmlformats.org/officeDocument/2006/relationships/hyperlink" Target="https://emar.energycodes.co.uk/rm/resources/TX_cX-jpFS7EeuGWeSXvTEFcQ" TargetMode="External"/><Relationship Id="rId190" Type="http://schemas.openxmlformats.org/officeDocument/2006/relationships/hyperlink" Target="https://emar.energycodes.co.uk/rm/resources/TX_cYEDN1S7EeuGWeSXvTEFcQ" TargetMode="External"/><Relationship Id="rId204" Type="http://schemas.openxmlformats.org/officeDocument/2006/relationships/hyperlink" Target="https://emar.energycodes.co.uk/rm/resources/TX_cYEDN1S7EeuGWeSXvTEFcQ" TargetMode="External"/><Relationship Id="rId225" Type="http://schemas.openxmlformats.org/officeDocument/2006/relationships/hyperlink" Target="https://emar.energycodes.co.uk/rm/resources/TX_jXXqgFg8EeyADKmIwoxapQ" TargetMode="External"/><Relationship Id="rId246" Type="http://schemas.openxmlformats.org/officeDocument/2006/relationships/hyperlink" Target="https://emar.energycodes.co.uk/rm/resources/TX_cXpzhVS7EeuGWeSXvTEFcQ" TargetMode="External"/><Relationship Id="rId267" Type="http://schemas.openxmlformats.org/officeDocument/2006/relationships/hyperlink" Target="https://digital-navigator.azurewebsites.net/codes-schedules/definitions/1252" TargetMode="External"/><Relationship Id="rId288" Type="http://schemas.openxmlformats.org/officeDocument/2006/relationships/hyperlink" Target="https://emar.energycodes.co.uk/rm/resources/TX_cXzkhVS7EeuGWeSXvTEFcQ" TargetMode="External"/><Relationship Id="rId411" Type="http://schemas.openxmlformats.org/officeDocument/2006/relationships/hyperlink" Target="https://emar.energycodes.co.uk/rm/resources/TX_cXtd41S7EeuGWeSXvTEFcQ" TargetMode="External"/><Relationship Id="rId432" Type="http://schemas.openxmlformats.org/officeDocument/2006/relationships/hyperlink" Target="https://emar.energycodes.co.uk/rm/resources/TX_cXy9clS7EeuGWeSXvTEFcQ" TargetMode="External"/><Relationship Id="rId453" Type="http://schemas.openxmlformats.org/officeDocument/2006/relationships/hyperlink" Target="https://emar.energycodes.co.uk/rm/resources/TX_cXpzhVS7EeuGWeSXvTEFcQ" TargetMode="External"/><Relationship Id="rId474" Type="http://schemas.openxmlformats.org/officeDocument/2006/relationships/footer" Target="footer2.xml"/><Relationship Id="rId106" Type="http://schemas.openxmlformats.org/officeDocument/2006/relationships/hyperlink" Target="https://emar.energycodes.co.uk/rm/resources/TX_DdiW4K1xEeuXQ6cZymewkA" TargetMode="External"/><Relationship Id="rId127" Type="http://schemas.openxmlformats.org/officeDocument/2006/relationships/hyperlink" Target="https://emar.energycodes.co.uk/rm/resources/TX_DdiW4K1xEeuXQ6cZymewkA" TargetMode="External"/><Relationship Id="rId313" Type="http://schemas.openxmlformats.org/officeDocument/2006/relationships/hyperlink" Target="https://emar.energycodes.co.uk/rm/resources/TX_DdX-0a1xEeuXQ6cZymewkA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emar.energycodes.co.uk/rm/resources/TX_1lOpJP9HEeucfNymoP8LZw" TargetMode="External"/><Relationship Id="rId52" Type="http://schemas.openxmlformats.org/officeDocument/2006/relationships/hyperlink" Target="https://emar.energycodes.co.uk/rm/resources/TX_cYHGhVS7EeuGWeSXvTEFcQ" TargetMode="External"/><Relationship Id="rId73" Type="http://schemas.openxmlformats.org/officeDocument/2006/relationships/hyperlink" Target="https://emar.energycodes.co.uk/rm/resources/TX_cYHGhVS7EeuGWeSXvTEFcQ" TargetMode="External"/><Relationship Id="rId94" Type="http://schemas.openxmlformats.org/officeDocument/2006/relationships/hyperlink" Target="https://emar.energycodes.co.uk/rm/resources/TX_DdtWBK1xEeuXQ6cZymewkA" TargetMode="External"/><Relationship Id="rId148" Type="http://schemas.openxmlformats.org/officeDocument/2006/relationships/hyperlink" Target="https://emar.energycodes.co.uk/rm/resources/TX_DdiW4K1xEeuXQ6cZymewkA" TargetMode="External"/><Relationship Id="rId169" Type="http://schemas.openxmlformats.org/officeDocument/2006/relationships/hyperlink" Target="https://emar.energycodes.co.uk/rm/resources/TX_cYHGhVS7EeuGWeSXvTEFcQ" TargetMode="External"/><Relationship Id="rId334" Type="http://schemas.openxmlformats.org/officeDocument/2006/relationships/hyperlink" Target="https://emar.energycodes.co.uk/rm/resources/TX_DdRRIK1xEeuXQ6cZymewkA" TargetMode="External"/><Relationship Id="rId355" Type="http://schemas.openxmlformats.org/officeDocument/2006/relationships/hyperlink" Target="https://emar.energycodes.co.uk/rm/resources/TX_cXpzhVS7EeuGWeSXvTEFcQ" TargetMode="External"/><Relationship Id="rId376" Type="http://schemas.openxmlformats.org/officeDocument/2006/relationships/hyperlink" Target="https://emar.energycodes.co.uk/rm/resources/TX_cX98kVS7EeuGWeSXvTEFcQ" TargetMode="External"/><Relationship Id="rId397" Type="http://schemas.openxmlformats.org/officeDocument/2006/relationships/hyperlink" Target="https://emar.energycodes.co.uk/rm/resources/TX_DdmoUa1xEeuXQ6cZymewkA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emar.energycodes.co.uk/rm/resources/TX_DddeYq1xEeuXQ6cZymewkA" TargetMode="External"/><Relationship Id="rId215" Type="http://schemas.openxmlformats.org/officeDocument/2006/relationships/hyperlink" Target="https://emar.energycodes.co.uk/rm/resources/TX_Ddproq1xEeuXQ6cZymewkA" TargetMode="External"/><Relationship Id="rId236" Type="http://schemas.openxmlformats.org/officeDocument/2006/relationships/hyperlink" Target="https://emar.energycodes.co.uk/rm/resources/TX_cXusBFS7EeuGWeSXvTEFcQ" TargetMode="External"/><Relationship Id="rId257" Type="http://schemas.openxmlformats.org/officeDocument/2006/relationships/hyperlink" Target="https://emar.energycodes.co.uk/rm/resources/TX_cXtd41S7EeuGWeSXvTEFcQ" TargetMode="External"/><Relationship Id="rId278" Type="http://schemas.openxmlformats.org/officeDocument/2006/relationships/hyperlink" Target="https://emar.energycodes.co.uk/rm/resources/TX_cYHGhVS7EeuGWeSXvTEFcQ" TargetMode="External"/><Relationship Id="rId401" Type="http://schemas.openxmlformats.org/officeDocument/2006/relationships/hyperlink" Target="https://emar.energycodes.co.uk/rm/resources/TX_cYI7tVS7EeuGWeSXvTEFcQ" TargetMode="External"/><Relationship Id="rId422" Type="http://schemas.openxmlformats.org/officeDocument/2006/relationships/hyperlink" Target="https://emar.energycodes.co.uk/rm/resources/TX_cX4dBFS7EeuGWeSXvTEFcQ" TargetMode="External"/><Relationship Id="rId443" Type="http://schemas.openxmlformats.org/officeDocument/2006/relationships/hyperlink" Target="https://emar.energycodes.co.uk/rm/resources/TX_cX4dBFS7EeuGWeSXvTEFcQ" TargetMode="External"/><Relationship Id="rId464" Type="http://schemas.openxmlformats.org/officeDocument/2006/relationships/hyperlink" Target="https://emar.energycodes.co.uk/rm/resources/TX_cXpzhVS7EeuGWeSXvTEFcQ" TargetMode="External"/><Relationship Id="rId303" Type="http://schemas.openxmlformats.org/officeDocument/2006/relationships/hyperlink" Target="https://emar.energycodes.co.uk/rm/resources/TX_cXtd41S7EeuGWeSXvTEFcQ" TargetMode="External"/><Relationship Id="rId42" Type="http://schemas.openxmlformats.org/officeDocument/2006/relationships/hyperlink" Target="https://emar.energycodes.co.uk/rm/resources/TX_cXsPxlS7EeuGWeSXvTEFcQ" TargetMode="External"/><Relationship Id="rId84" Type="http://schemas.openxmlformats.org/officeDocument/2006/relationships/hyperlink" Target="https://emar.energycodes.co.uk/rm/resources/TX_cX1ZtFS7EeuGWeSXvTEFcQ" TargetMode="External"/><Relationship Id="rId138" Type="http://schemas.openxmlformats.org/officeDocument/2006/relationships/hyperlink" Target="https://emar.energycodes.co.uk/rm/resources/TX_DdwZUK1xEeuXQ6cZymewkA" TargetMode="External"/><Relationship Id="rId345" Type="http://schemas.openxmlformats.org/officeDocument/2006/relationships/hyperlink" Target="https://emar.energycodes.co.uk/rm/resources/TX_DdvyQK1xEeuXQ6cZymewkA" TargetMode="External"/><Relationship Id="rId387" Type="http://schemas.openxmlformats.org/officeDocument/2006/relationships/hyperlink" Target="https://emar.energycodes.co.uk/rm/resources/TX_cYF4Y1S7EeuGWeSXvTEFcQ" TargetMode="External"/><Relationship Id="rId191" Type="http://schemas.openxmlformats.org/officeDocument/2006/relationships/hyperlink" Target="https://emar.energycodes.co.uk/rm/resources/TX_cXtd5VS7EeuGWeSXvTEFcQ" TargetMode="External"/><Relationship Id="rId205" Type="http://schemas.openxmlformats.org/officeDocument/2006/relationships/hyperlink" Target="https://emar.energycodes.co.uk/rm/resources/TX_cYHGhVS7EeuGWeSXvTEFcQ" TargetMode="External"/><Relationship Id="rId247" Type="http://schemas.openxmlformats.org/officeDocument/2006/relationships/hyperlink" Target="https://emar.energycodes.co.uk/rm/resources/TX_Dc7S5K1xEeuXQ6cZymewkA" TargetMode="External"/><Relationship Id="rId412" Type="http://schemas.openxmlformats.org/officeDocument/2006/relationships/hyperlink" Target="https://emar.energycodes.co.uk/rm/resources/TX_DeUaAK1xEeuXQ6cZymewkA" TargetMode="External"/><Relationship Id="rId107" Type="http://schemas.openxmlformats.org/officeDocument/2006/relationships/hyperlink" Target="https://emar.energycodes.co.uk/rm/resources/TX_cXpzhVS7EeuGWeSXvTEFcQ" TargetMode="External"/><Relationship Id="rId289" Type="http://schemas.openxmlformats.org/officeDocument/2006/relationships/hyperlink" Target="https://emar.energycodes.co.uk/rm/resources/TX_DdX-0a1xEeuXQ6cZymewkA" TargetMode="External"/><Relationship Id="rId454" Type="http://schemas.openxmlformats.org/officeDocument/2006/relationships/hyperlink" Target="https://emar.energycodes.co.uk/rm/resources/TX_cXpzhVS7EeuGWeSXvTEFcQ" TargetMode="External"/><Relationship Id="rId11" Type="http://schemas.openxmlformats.org/officeDocument/2006/relationships/header" Target="header1.xml"/><Relationship Id="rId53" Type="http://schemas.openxmlformats.org/officeDocument/2006/relationships/hyperlink" Target="https://emar.energycodes.co.uk/rm/resources/TX_1lP3Qf9HEeucfNymoP8LZw" TargetMode="External"/><Relationship Id="rId149" Type="http://schemas.openxmlformats.org/officeDocument/2006/relationships/hyperlink" Target="https://emar.energycodes.co.uk/rm/resources/TX_cXqaklS7EeuGWeSXvTEFcQ" TargetMode="External"/><Relationship Id="rId314" Type="http://schemas.openxmlformats.org/officeDocument/2006/relationships/hyperlink" Target="https://emar.energycodes.co.uk/rm/resources/TX_cYIUpVS7EeuGWeSXvTEFcQ" TargetMode="External"/><Relationship Id="rId356" Type="http://schemas.openxmlformats.org/officeDocument/2006/relationships/hyperlink" Target="https://emar.energycodes.co.uk/rm/resources/TX_DdmoUa1xEeuXQ6cZymewkA" TargetMode="External"/><Relationship Id="rId398" Type="http://schemas.openxmlformats.org/officeDocument/2006/relationships/hyperlink" Target="https://emar.energycodes.co.uk/rm/resources/TX_Ddf6oa1xEeuXQ6cZymewkA" TargetMode="External"/><Relationship Id="rId95" Type="http://schemas.openxmlformats.org/officeDocument/2006/relationships/hyperlink" Target="https://emar.energycodes.co.uk/rm/resources/TX_DdproK1xEeuXQ6cZymewkA" TargetMode="External"/><Relationship Id="rId160" Type="http://schemas.openxmlformats.org/officeDocument/2006/relationships/hyperlink" Target="https://emar.energycodes.co.uk/rm/resources/TX_cX2AwVS7EeuGWeSXvTEFcQ" TargetMode="External"/><Relationship Id="rId216" Type="http://schemas.openxmlformats.org/officeDocument/2006/relationships/hyperlink" Target="https://emar.energycodes.co.uk/rm/resources/TX_Ddproq1xEeuXQ6cZymewkA" TargetMode="External"/><Relationship Id="rId423" Type="http://schemas.openxmlformats.org/officeDocument/2006/relationships/hyperlink" Target="https://emar.energycodes.co.uk/rm/resources/TX_DdfTkK1xEeuXQ6cZymewkA" TargetMode="External"/><Relationship Id="rId258" Type="http://schemas.openxmlformats.org/officeDocument/2006/relationships/hyperlink" Target="https://emar.energycodes.co.uk/rm/resources/TX_cX9VhFS7EeuGWeSXvTEFcQ" TargetMode="External"/><Relationship Id="rId465" Type="http://schemas.openxmlformats.org/officeDocument/2006/relationships/hyperlink" Target="https://emar.energycodes.co.uk/rm/resources/TX_cXpzhVS7EeuGWeSXvTEFcQ" TargetMode="External"/><Relationship Id="rId22" Type="http://schemas.openxmlformats.org/officeDocument/2006/relationships/hyperlink" Target="https://emar.energycodes.co.uk/rm/resources/TX_cXpzhVS7EeuGWeSXvTEFcQ" TargetMode="External"/><Relationship Id="rId64" Type="http://schemas.openxmlformats.org/officeDocument/2006/relationships/hyperlink" Target="https://emar.energycodes.co.uk/rm/resources/TX_cXsPxlS7EeuGWeSXvTEFcQ" TargetMode="External"/><Relationship Id="rId118" Type="http://schemas.openxmlformats.org/officeDocument/2006/relationships/hyperlink" Target="https://emar.energycodes.co.uk/rm/resources/TX_cXusCFS7EeuGWeSXvTEFcQ" TargetMode="External"/><Relationship Id="rId325" Type="http://schemas.openxmlformats.org/officeDocument/2006/relationships/hyperlink" Target="https://emar.energycodes.co.uk/rm/resources/TX_DdmoUa1xEeuXQ6cZymewkA" TargetMode="External"/><Relationship Id="rId367" Type="http://schemas.openxmlformats.org/officeDocument/2006/relationships/hyperlink" Target="https://emar.energycodes.co.uk/rm/resources/TX_cXzkhVS7EeuGWeSXvTEFcQ" TargetMode="External"/><Relationship Id="rId171" Type="http://schemas.openxmlformats.org/officeDocument/2006/relationships/hyperlink" Target="https://emar.energycodes.co.uk/rm/resources/TX_cYHGhVS7EeuGWeSXvTEFcQ" TargetMode="External"/><Relationship Id="rId227" Type="http://schemas.openxmlformats.org/officeDocument/2006/relationships/hyperlink" Target="https://emar.energycodes.co.uk/rm/resources/TX_jXXqgFg8EeyADKmIwoxapQ" TargetMode="External"/><Relationship Id="rId269" Type="http://schemas.openxmlformats.org/officeDocument/2006/relationships/hyperlink" Target="https://digital-navigator.azurewebsites.net/codes-schedules/definitions/216" TargetMode="External"/><Relationship Id="rId434" Type="http://schemas.openxmlformats.org/officeDocument/2006/relationships/hyperlink" Target="https://emar.energycodes.co.uk/rm/resources/TX_Dc-9Sa1xEeuXQ6cZymewkA" TargetMode="External"/><Relationship Id="rId476" Type="http://schemas.openxmlformats.org/officeDocument/2006/relationships/fontTable" Target="fontTable.xml"/><Relationship Id="rId33" Type="http://schemas.openxmlformats.org/officeDocument/2006/relationships/hyperlink" Target="https://emar.energycodes.co.uk/rm/resources/TX_cYHGhVS7EeuGWeSXvTEFcQ" TargetMode="External"/><Relationship Id="rId129" Type="http://schemas.openxmlformats.org/officeDocument/2006/relationships/hyperlink" Target="https://emar.energycodes.co.uk/rm/resources/TX_DdiW4K1xEeuXQ6cZymewkA" TargetMode="External"/><Relationship Id="rId280" Type="http://schemas.openxmlformats.org/officeDocument/2006/relationships/hyperlink" Target="https://emar.energycodes.co.uk/rm/resources/TX_cX2AwVS7EeuGWeSXvTEFcQ" TargetMode="External"/><Relationship Id="rId336" Type="http://schemas.openxmlformats.org/officeDocument/2006/relationships/hyperlink" Target="https://emar.energycodes.co.uk/rm/resources/TX_cYIUpVS7EeuGWeSXvTEFcQ" TargetMode="External"/><Relationship Id="rId75" Type="http://schemas.openxmlformats.org/officeDocument/2006/relationships/hyperlink" Target="https://emar.energycodes.co.uk/rm/resources/TX_DeUaAK1xEeuXQ6cZymewkA" TargetMode="External"/><Relationship Id="rId140" Type="http://schemas.openxmlformats.org/officeDocument/2006/relationships/hyperlink" Target="https://emar.energycodes.co.uk/rm/resources/TX_DdwZUK1xEeuXQ6cZymewkA" TargetMode="External"/><Relationship Id="rId182" Type="http://schemas.openxmlformats.org/officeDocument/2006/relationships/hyperlink" Target="https://emar.energycodes.co.uk/rm/resources/TX_cYFRWVS7EeuGWeSXvTEFcQ" TargetMode="External"/><Relationship Id="rId378" Type="http://schemas.openxmlformats.org/officeDocument/2006/relationships/hyperlink" Target="https://emar.energycodes.co.uk/rm/resources/TX_cYF4Y1S7EeuGWeSXvTEFcQ" TargetMode="External"/><Relationship Id="rId403" Type="http://schemas.openxmlformats.org/officeDocument/2006/relationships/hyperlink" Target="https://emar.energycodes.co.uk/rm/resources/TX_cX2AwVS7EeuGWeSXvTEFcQ" TargetMode="External"/><Relationship Id="rId6" Type="http://schemas.openxmlformats.org/officeDocument/2006/relationships/styles" Target="styles.xml"/><Relationship Id="rId238" Type="http://schemas.openxmlformats.org/officeDocument/2006/relationships/hyperlink" Target="https://emar.energycodes.co.uk/rm/resources/TX_DeIMxK1xEeuXQ6cZymewkA" TargetMode="External"/><Relationship Id="rId445" Type="http://schemas.openxmlformats.org/officeDocument/2006/relationships/hyperlink" Target="https://emar.energycodes.co.uk/rm/resources/TX_cXtd41S7EeuGWeSXvTEFcQ" TargetMode="External"/><Relationship Id="rId291" Type="http://schemas.openxmlformats.org/officeDocument/2006/relationships/hyperlink" Target="https://emar.energycodes.co.uk/rm/resources/TX_cXzkhVS7EeuGWeSXvTEFcQ" TargetMode="External"/><Relationship Id="rId305" Type="http://schemas.openxmlformats.org/officeDocument/2006/relationships/hyperlink" Target="https://emar.energycodes.co.uk/rm/resources/TX_DdX-0a1xEeuXQ6cZymewkA" TargetMode="External"/><Relationship Id="rId347" Type="http://schemas.openxmlformats.org/officeDocument/2006/relationships/hyperlink" Target="https://emar.energycodes.co.uk/rm/resources/TX_DdvyQK1xEeuXQ6cZymewkA" TargetMode="External"/><Relationship Id="rId44" Type="http://schemas.openxmlformats.org/officeDocument/2006/relationships/hyperlink" Target="https://emar.energycodes.co.uk/rm/resources/TX_cX4dBFS7EeuGWeSXvTEFcQ" TargetMode="External"/><Relationship Id="rId86" Type="http://schemas.openxmlformats.org/officeDocument/2006/relationships/hyperlink" Target="https://emar.energycodes.co.uk/rm/resources/TX_cYHGhVS7EeuGWeSXvTEFcQ" TargetMode="External"/><Relationship Id="rId151" Type="http://schemas.openxmlformats.org/officeDocument/2006/relationships/hyperlink" Target="https://emar.energycodes.co.uk/rm/resources/TX_hoQZoF5YEeyn2fF4guoE4Q" TargetMode="External"/><Relationship Id="rId389" Type="http://schemas.openxmlformats.org/officeDocument/2006/relationships/hyperlink" Target="https://emar.energycodes.co.uk/rm/resources/TX_cYJiw1S7EeuGWeSXvTEFcQ" TargetMode="External"/><Relationship Id="rId193" Type="http://schemas.openxmlformats.org/officeDocument/2006/relationships/hyperlink" Target="https://emar.energycodes.co.uk/rm/resources/TX_cYHGhVS7EeuGWeSXvTEFcQ" TargetMode="External"/><Relationship Id="rId207" Type="http://schemas.openxmlformats.org/officeDocument/2006/relationships/hyperlink" Target="https://emar.energycodes.co.uk/rm/resources/TX_cXzkhVS7EeuGWeSXvTEFcQ" TargetMode="External"/><Relationship Id="rId249" Type="http://schemas.openxmlformats.org/officeDocument/2006/relationships/hyperlink" Target="https://emar.energycodes.co.uk/rm/resources/TX_cXpzhVS7EeuGWeSXvTEFcQ" TargetMode="External"/><Relationship Id="rId414" Type="http://schemas.openxmlformats.org/officeDocument/2006/relationships/hyperlink" Target="https://emar.energycodes.co.uk/rm/resources/TX_cXtd41S7EeuGWeSXvTEFcQ" TargetMode="External"/><Relationship Id="rId456" Type="http://schemas.openxmlformats.org/officeDocument/2006/relationships/hyperlink" Target="https://emar.energycodes.co.uk/rm/resources/TX_cXpzhVS7EeuGWeSXvTEFcQ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4D0E9A-F27E-4A90-A1ED-906692CA36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15B0C7-41FC-412B-AD9F-CBB5CF5C13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E8B3F9-509A-48EA-8D04-CA6A67D2A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C74978-8340-40D1-BAE0-22FA3CC6262D}">
  <ds:schemaRefs>
    <ds:schemaRef ds:uri="c2f174b7-c164-40fa-bb5e-16842b661428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6ab47b92-1247-4538-936d-367c1fde986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10139</Words>
  <Characters>57793</Characters>
  <Application>Microsoft Office Word</Application>
  <DocSecurity>0</DocSecurity>
  <Lines>481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67797</CharactersWithSpaces>
  <SharedDoc>false</SharedDoc>
  <HLinks>
    <vt:vector size="2730" baseType="variant">
      <vt:variant>
        <vt:i4>4194418</vt:i4>
      </vt:variant>
      <vt:variant>
        <vt:i4>1398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4456558</vt:i4>
      </vt:variant>
      <vt:variant>
        <vt:i4>1395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1114239</vt:i4>
      </vt:variant>
      <vt:variant>
        <vt:i4>1392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4915297</vt:i4>
      </vt:variant>
      <vt:variant>
        <vt:i4>1389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5767278</vt:i4>
      </vt:variant>
      <vt:variant>
        <vt:i4>1386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2031658</vt:i4>
      </vt:variant>
      <vt:variant>
        <vt:i4>1383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1380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1377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1374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1371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1368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1365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4915297</vt:i4>
      </vt:variant>
      <vt:variant>
        <vt:i4>1362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4194418</vt:i4>
      </vt:variant>
      <vt:variant>
        <vt:i4>1359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1356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4194418</vt:i4>
      </vt:variant>
      <vt:variant>
        <vt:i4>1353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4849786</vt:i4>
      </vt:variant>
      <vt:variant>
        <vt:i4>1350</vt:i4>
      </vt:variant>
      <vt:variant>
        <vt:i4>0</vt:i4>
      </vt:variant>
      <vt:variant>
        <vt:i4>5</vt:i4>
      </vt:variant>
      <vt:variant>
        <vt:lpwstr>https://emar.energycodes.co.uk/rm/resources/TX_cYJixlS7EeuGWeSXvTEFcQ</vt:lpwstr>
      </vt:variant>
      <vt:variant>
        <vt:lpwstr/>
      </vt:variant>
      <vt:variant>
        <vt:i4>4194418</vt:i4>
      </vt:variant>
      <vt:variant>
        <vt:i4>1347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4784251</vt:i4>
      </vt:variant>
      <vt:variant>
        <vt:i4>1344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4194418</vt:i4>
      </vt:variant>
      <vt:variant>
        <vt:i4>1341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1338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4849760</vt:i4>
      </vt:variant>
      <vt:variant>
        <vt:i4>1335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1900649</vt:i4>
      </vt:variant>
      <vt:variant>
        <vt:i4>1332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5767278</vt:i4>
      </vt:variant>
      <vt:variant>
        <vt:i4>1329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1572977</vt:i4>
      </vt:variant>
      <vt:variant>
        <vt:i4>1326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1323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1572977</vt:i4>
      </vt:variant>
      <vt:variant>
        <vt:i4>1320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1317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1572907</vt:i4>
      </vt:variant>
      <vt:variant>
        <vt:i4>1314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1311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1308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1572977</vt:i4>
      </vt:variant>
      <vt:variant>
        <vt:i4>1305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1302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5767278</vt:i4>
      </vt:variant>
      <vt:variant>
        <vt:i4>1299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4849763</vt:i4>
      </vt:variant>
      <vt:variant>
        <vt:i4>1296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4259964</vt:i4>
      </vt:variant>
      <vt:variant>
        <vt:i4>1293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1572907</vt:i4>
      </vt:variant>
      <vt:variant>
        <vt:i4>1290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458867</vt:i4>
      </vt:variant>
      <vt:variant>
        <vt:i4>1287</vt:i4>
      </vt:variant>
      <vt:variant>
        <vt:i4>0</vt:i4>
      </vt:variant>
      <vt:variant>
        <vt:i4>5</vt:i4>
      </vt:variant>
      <vt:variant>
        <vt:lpwstr>https://emar.energycodes.co.uk/rm/resources/TX_DeGXla1xEeuXQ6cZymewkA</vt:lpwstr>
      </vt:variant>
      <vt:variant>
        <vt:lpwstr/>
      </vt:variant>
      <vt:variant>
        <vt:i4>1900651</vt:i4>
      </vt:variant>
      <vt:variant>
        <vt:i4>1284</vt:i4>
      </vt:variant>
      <vt:variant>
        <vt:i4>0</vt:i4>
      </vt:variant>
      <vt:variant>
        <vt:i4>5</vt:i4>
      </vt:variant>
      <vt:variant>
        <vt:lpwstr>https://emar.energycodes.co.uk/rm/resources/TX_DeD7U61xEeuXQ6cZymewkA</vt:lpwstr>
      </vt:variant>
      <vt:variant>
        <vt:lpwstr/>
      </vt:variant>
      <vt:variant>
        <vt:i4>5374004</vt:i4>
      </vt:variant>
      <vt:variant>
        <vt:i4>1281</vt:i4>
      </vt:variant>
      <vt:variant>
        <vt:i4>0</vt:i4>
      </vt:variant>
      <vt:variant>
        <vt:i4>5</vt:i4>
      </vt:variant>
      <vt:variant>
        <vt:lpwstr>https://emar.energycodes.co.uk/rm/resources/TX_Dc-9Sa1xEeuXQ6cZymewkA</vt:lpwstr>
      </vt:variant>
      <vt:variant>
        <vt:lpwstr/>
      </vt:variant>
      <vt:variant>
        <vt:i4>1507442</vt:i4>
      </vt:variant>
      <vt:variant>
        <vt:i4>1278</vt:i4>
      </vt:variant>
      <vt:variant>
        <vt:i4>0</vt:i4>
      </vt:variant>
      <vt:variant>
        <vt:i4>5</vt:i4>
      </vt:variant>
      <vt:variant>
        <vt:lpwstr>https://emar.energycodes.co.uk/rm/resources/TX_DdRRIK1xEeuXQ6cZymewkA</vt:lpwstr>
      </vt:variant>
      <vt:variant>
        <vt:lpwstr/>
      </vt:variant>
      <vt:variant>
        <vt:i4>4325419</vt:i4>
      </vt:variant>
      <vt:variant>
        <vt:i4>1275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4259964</vt:i4>
      </vt:variant>
      <vt:variant>
        <vt:i4>1272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1572907</vt:i4>
      </vt:variant>
      <vt:variant>
        <vt:i4>1269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1266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1263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5767278</vt:i4>
      </vt:variant>
      <vt:variant>
        <vt:i4>1260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5439586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4194418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852026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65652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https://emar.energycodes.co.uk/rm/resources/TX_DdfTkK1xEeuXQ6cZymewkA</vt:lpwstr>
      </vt:variant>
      <vt:variant>
        <vt:lpwstr/>
      </vt:variant>
      <vt:variant>
        <vt:i4>917628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1310828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https://emar.energycodes.co.uk/rm/resources/TX_o6VDgG6HEeyEpfUZItAeag</vt:lpwstr>
      </vt:variant>
      <vt:variant>
        <vt:lpwstr/>
      </vt:variant>
      <vt:variant>
        <vt:i4>917628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917628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1572907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65652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https://emar.energycodes.co.uk/rm/resources/TX_DdfTkK1xEeuXQ6cZymewkA</vt:lpwstr>
      </vt:variant>
      <vt:variant>
        <vt:lpwstr/>
      </vt:variant>
      <vt:variant>
        <vt:i4>65652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https://emar.energycodes.co.uk/rm/resources/TX_DdfTkK1xEeuXQ6cZymewkA</vt:lpwstr>
      </vt:variant>
      <vt:variant>
        <vt:lpwstr/>
      </vt:variant>
      <vt:variant>
        <vt:i4>917628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1572907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1572960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1572960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1572907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917628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1572907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1572960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327717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https://emar.energycodes.co.uk/rm/resources/TX_cX-jp1S7EeuGWeSXvTEFcQ</vt:lpwstr>
      </vt:variant>
      <vt:variant>
        <vt:lpwstr/>
      </vt:variant>
      <vt:variant>
        <vt:i4>1572907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1572960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327717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https://emar.energycodes.co.uk/rm/resources/TX_cX-jp1S7EeuGWeSXvTEFcQ</vt:lpwstr>
      </vt:variant>
      <vt:variant>
        <vt:lpwstr/>
      </vt:variant>
      <vt:variant>
        <vt:i4>1900649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4522046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1900649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524386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327740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https://emar.energycodes.co.uk/rm/resources/TX_Ddf6oa1xEeuXQ6cZymewkA</vt:lpwstr>
      </vt:variant>
      <vt:variant>
        <vt:lpwstr/>
      </vt:variant>
      <vt:variant>
        <vt:i4>1310821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5636218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852026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4325419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4259964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1572907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4522023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https://emar.energycodes.co.uk/rm/resources/TX_cYJiw1S7EeuGWeSXvTEFcQ</vt:lpwstr>
      </vt:variant>
      <vt:variant>
        <vt:lpwstr/>
      </vt:variant>
      <vt:variant>
        <vt:i4>6226039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https://emar.energycodes.co.uk/rm/resources/TX_Dd8mkq1xEeuXQ6cZymewkA</vt:lpwstr>
      </vt:variant>
      <vt:variant>
        <vt:lpwstr/>
      </vt:variant>
      <vt:variant>
        <vt:i4>4653178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1769597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https://emar.energycodes.co.uk/rm/resources/TX_cXs201S7EeuGWeSXvTEFcQ</vt:lpwstr>
      </vt:variant>
      <vt:variant>
        <vt:lpwstr/>
      </vt:variant>
      <vt:variant>
        <vt:i4>4259964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1769597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https://emar.energycodes.co.uk/rm/resources/TX_cXs201S7EeuGWeSXvTEFcQ</vt:lpwstr>
      </vt:variant>
      <vt:variant>
        <vt:lpwstr/>
      </vt:variant>
      <vt:variant>
        <vt:i4>4259964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6226039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https://emar.energycodes.co.uk/rm/resources/TX_Dd8mkq1xEeuXQ6cZymewkA</vt:lpwstr>
      </vt:variant>
      <vt:variant>
        <vt:lpwstr/>
      </vt:variant>
      <vt:variant>
        <vt:i4>4653178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655408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4259964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655408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4259964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655408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4259964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196723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https://emar.energycodes.co.uk/rm/resources/TX_cYKJ0FS7EeuGWeSXvTEFcQ</vt:lpwstr>
      </vt:variant>
      <vt:variant>
        <vt:lpwstr/>
      </vt:variant>
      <vt:variant>
        <vt:i4>1572907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5701748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https://emar.energycodes.co.uk/rm/resources/TX_cYHGglS7EeuGWeSXvTEFcQ</vt:lpwstr>
      </vt:variant>
      <vt:variant>
        <vt:lpwstr/>
      </vt:variant>
      <vt:variant>
        <vt:i4>1572907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4456549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https://emar.energycodes.co.uk/rm/resources/TX_ZCAl4JiKEeyT1Zk9aAxdQw</vt:lpwstr>
      </vt:variant>
      <vt:variant>
        <vt:lpwstr/>
      </vt:variant>
      <vt:variant>
        <vt:i4>4849731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4259964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1245293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1310821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1310821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4194418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721017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1310821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1769597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https://emar.energycodes.co.uk/rm/resources/TX_cXs201S7EeuGWeSXvTEFcQ</vt:lpwstr>
      </vt:variant>
      <vt:variant>
        <vt:lpwstr/>
      </vt:variant>
      <vt:variant>
        <vt:i4>1572907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721017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1310821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655408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721017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4522046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4259964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4522046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1507442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https://emar.energycodes.co.uk/rm/resources/TX_DdRRIK1xEeuXQ6cZymewkA</vt:lpwstr>
      </vt:variant>
      <vt:variant>
        <vt:lpwstr/>
      </vt:variant>
      <vt:variant>
        <vt:i4>1507442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https://emar.energycodes.co.uk/rm/resources/TX_DdRRIK1xEeuXQ6cZymewkA</vt:lpwstr>
      </vt:variant>
      <vt:variant>
        <vt:lpwstr/>
      </vt:variant>
      <vt:variant>
        <vt:i4>721017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4653178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5832809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https://emar.energycodes.co.uk/rm/resources/TX_DdEc0a1xEeuXQ6cZymewkA</vt:lpwstr>
      </vt:variant>
      <vt:variant>
        <vt:lpwstr/>
      </vt:variant>
      <vt:variant>
        <vt:i4>65592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https://emar.energycodes.co.uk/rm/resources/TX_Ddn2ca1xEeuXQ6cZymewkA</vt:lpwstr>
      </vt:variant>
      <vt:variant>
        <vt:lpwstr/>
      </vt:variant>
      <vt:variant>
        <vt:i4>65592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https://emar.energycodes.co.uk/rm/resources/TX_Ddn2ca1xEeuXQ6cZymewkA</vt:lpwstr>
      </vt:variant>
      <vt:variant>
        <vt:lpwstr/>
      </vt:variant>
      <vt:variant>
        <vt:i4>655408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1310821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655408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721017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4653178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721017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5308535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1310829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https://emar.energycodes.co.uk/rm/resources/TX_cXuE9VS7EeuGWeSXvTEFcQ</vt:lpwstr>
      </vt:variant>
      <vt:variant>
        <vt:lpwstr/>
      </vt:variant>
      <vt:variant>
        <vt:i4>4259964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4456487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https://emar.energycodes.co.uk/rm/resources/TX_DdX-0a1xEeuXQ6cZymewkA</vt:lpwstr>
      </vt:variant>
      <vt:variant>
        <vt:lpwstr/>
      </vt:variant>
      <vt:variant>
        <vt:i4>1572907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5832809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https://emar.energycodes.co.uk/rm/resources/TX_DdEc0a1xEeuXQ6cZymewkA</vt:lpwstr>
      </vt:variant>
      <vt:variant>
        <vt:lpwstr/>
      </vt:variant>
      <vt:variant>
        <vt:i4>1572907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4456487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https://emar.energycodes.co.uk/rm/resources/TX_DdX-0a1xEeuXQ6cZymewkA</vt:lpwstr>
      </vt:variant>
      <vt:variant>
        <vt:lpwstr/>
      </vt:variant>
      <vt:variant>
        <vt:i4>4849763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4259964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983164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1310828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https://emar.energycodes.co.uk/rm/resources/TX_o6VDgG6HEeyEpfUZItAeag</vt:lpwstr>
      </vt:variant>
      <vt:variant>
        <vt:lpwstr/>
      </vt:variant>
      <vt:variant>
        <vt:i4>5832809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https://emar.energycodes.co.uk/rm/resources/TX_DdEc0a1xEeuXQ6cZymewkA</vt:lpwstr>
      </vt:variant>
      <vt:variant>
        <vt:lpwstr/>
      </vt:variant>
      <vt:variant>
        <vt:i4>4849763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4456487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https://emar.energycodes.co.uk/rm/resources/TX_DdX-0a1xEeuXQ6cZymewkA</vt:lpwstr>
      </vt:variant>
      <vt:variant>
        <vt:lpwstr/>
      </vt:variant>
      <vt:variant>
        <vt:i4>4849763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1310821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4259964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1310821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4522046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1900649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5767283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5767278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4194418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4915297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1572907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589934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https://emar.energycodes.co.uk/rm/resources/TX_cX9VhFS7EeuGWeSXvTEFcQ</vt:lpwstr>
      </vt:variant>
      <vt:variant>
        <vt:lpwstr/>
      </vt:variant>
      <vt:variant>
        <vt:i4>1572907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4194418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5439586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4849763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4194418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917620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4194418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1900652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4194418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458813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917620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4194418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524413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5177451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5963900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https://emar.energycodes.co.uk/rm/resources/TX_cX2n1lS7EeuGWeSXvTEFcQ</vt:lpwstr>
      </vt:variant>
      <vt:variant>
        <vt:lpwstr/>
      </vt:variant>
      <vt:variant>
        <vt:i4>4522096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1900652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4194418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5177451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5767278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5439530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5439530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4194418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5439586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5505123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https://emar.energycodes.co.uk/rm/resources/TX_jXXqgFg8EeyADKmIwoxapQ</vt:lpwstr>
      </vt:variant>
      <vt:variant>
        <vt:lpwstr/>
      </vt:variant>
      <vt:variant>
        <vt:i4>1900642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5505123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https://emar.energycodes.co.uk/rm/resources/TX_jXXqgFg8EeyADKmIwoxapQ</vt:lpwstr>
      </vt:variant>
      <vt:variant>
        <vt:lpwstr/>
      </vt:variant>
      <vt:variant>
        <vt:i4>5439586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1900642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721007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https://emar.energycodes.co.uk/rm/resources/TX_4sOvQFg8EeyADKmIwoxapQ</vt:lpwstr>
      </vt:variant>
      <vt:variant>
        <vt:lpwstr/>
      </vt:variant>
      <vt:variant>
        <vt:i4>5963885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4784251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131128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5439586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5439530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1245288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1245288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4194418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1245288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4325481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https://emar.energycodes.co.uk/rm/resources/TX_cXqakVS7EeuGWeSXvTEFcQ</vt:lpwstr>
      </vt:variant>
      <vt:variant>
        <vt:lpwstr/>
      </vt:variant>
      <vt:variant>
        <vt:i4>4194418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1245288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5767295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1245288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4849763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5767278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5439530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4325481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https://emar.energycodes.co.uk/rm/resources/TX_cXqakVS7EeuGWeSXvTEFcQ</vt:lpwstr>
      </vt:variant>
      <vt:variant>
        <vt:lpwstr/>
      </vt:variant>
      <vt:variant>
        <vt:i4>1638508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4456503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https://emar.energycodes.co.uk/rm/resources/TX_DdX-0q1xEeuXQ6cZymewkA</vt:lpwstr>
      </vt:variant>
      <vt:variant>
        <vt:lpwstr/>
      </vt:variant>
      <vt:variant>
        <vt:i4>589929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https://emar.energycodes.co.uk/rm/resources/TX_Dd14461xEeuXQ6cZymewkA</vt:lpwstr>
      </vt:variant>
      <vt:variant>
        <vt:lpwstr/>
      </vt:variant>
      <vt:variant>
        <vt:i4>4194418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5439530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4325481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https://emar.energycodes.co.uk/rm/resources/TX_cXqakVS7EeuGWeSXvTEFcQ</vt:lpwstr>
      </vt:variant>
      <vt:variant>
        <vt:lpwstr/>
      </vt:variant>
      <vt:variant>
        <vt:i4>5767278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5308535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1638508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5439530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5439530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655413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https://emar.energycodes.co.uk/rm/resources/TX_Ddq5wK1xEeuXQ6cZymewkA</vt:lpwstr>
      </vt:variant>
      <vt:variant>
        <vt:lpwstr/>
      </vt:variant>
      <vt:variant>
        <vt:i4>1900649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1114239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4784251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1114239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4784251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1114239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4784251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1114239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4784251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5963885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1114239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5767278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4456558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5767278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5767283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1703994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1114239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4194418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5767278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4194418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4456558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5767278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4456558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5767278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1769599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1769599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1769599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4194418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1769599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4194418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4325491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5308535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5898352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5898352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1310828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4194418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917626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2031658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917626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5308535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1638508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4194418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393339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5111915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5308535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5111915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2031658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4194418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393339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5111915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2031658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721017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4194418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1900607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5308535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5767209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https://emar.energycodes.co.uk/rm/resources/TX_cYHGh1S7EeuGWeSXvTEFcQ</vt:lpwstr>
      </vt:variant>
      <vt:variant>
        <vt:lpwstr/>
      </vt:variant>
      <vt:variant>
        <vt:i4>1900607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5767278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1704055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https://emar.energycodes.co.uk/rm/resources/TX_DdtWBK1xEeuXQ6cZymewkA</vt:lpwstr>
      </vt:variant>
      <vt:variant>
        <vt:lpwstr/>
      </vt:variant>
      <vt:variant>
        <vt:i4>1245298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https://emar.energycodes.co.uk/rm/resources/TX_DdproK1xEeuXQ6cZymewkA</vt:lpwstr>
      </vt:variant>
      <vt:variant>
        <vt:lpwstr/>
      </vt:variant>
      <vt:variant>
        <vt:i4>1704055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https://emar.energycodes.co.uk/rm/resources/TX_DdtWBK1xEeuXQ6cZymewkA</vt:lpwstr>
      </vt:variant>
      <vt:variant>
        <vt:lpwstr/>
      </vt:variant>
      <vt:variant>
        <vt:i4>917628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1245298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https://emar.energycodes.co.uk/rm/resources/TX_DdproK1xEeuXQ6cZymewkA</vt:lpwstr>
      </vt:variant>
      <vt:variant>
        <vt:lpwstr/>
      </vt:variant>
      <vt:variant>
        <vt:i4>1704055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https://emar.energycodes.co.uk/rm/resources/TX_DdtWBK1xEeuXQ6cZymewkA</vt:lpwstr>
      </vt:variant>
      <vt:variant>
        <vt:lpwstr/>
      </vt:variant>
      <vt:variant>
        <vt:i4>6029432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https://emar.energycodes.co.uk/rm/resources/TX_cXsPwVS7EeuGWeSXvTEFcQ</vt:lpwstr>
      </vt:variant>
      <vt:variant>
        <vt:lpwstr/>
      </vt:variant>
      <vt:variant>
        <vt:i4>852086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917628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852026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852026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131128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917628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5767278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1900642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131128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1572960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5767278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5767278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5767278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458868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https://emar.energycodes.co.uk/rm/resources/TX_1lP3Qf9HEeucfNymoP8LZw</vt:lpwstr>
      </vt:variant>
      <vt:variant>
        <vt:lpwstr/>
      </vt:variant>
      <vt:variant>
        <vt:i4>1572960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5177448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https://emar.energycodes.co.uk/rm/resources/TX_cXpzglS7EeuGWeSXvTEFcQ</vt:lpwstr>
      </vt:variant>
      <vt:variant>
        <vt:lpwstr/>
      </vt:variant>
      <vt:variant>
        <vt:i4>5767278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4194418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5439586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1572960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1572960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4456493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https://emar.energycodes.co.uk/rm/resources/TX_DdX-0K1xEeuXQ6cZymewkA</vt:lpwstr>
      </vt:variant>
      <vt:variant>
        <vt:lpwstr/>
      </vt:variant>
      <vt:variant>
        <vt:i4>131128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131128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131128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5439586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1572960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1572907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917628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131128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917628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4456493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https://emar.energycodes.co.uk/rm/resources/TX_DdX-0K1xEeuXQ6cZymewkA</vt:lpwstr>
      </vt:variant>
      <vt:variant>
        <vt:lpwstr/>
      </vt:variant>
      <vt:variant>
        <vt:i4>917628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4194418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917628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4325491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458868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https://emar.energycodes.co.uk/rm/resources/TX_1lP3Qf9HEeucfNymoP8LZw</vt:lpwstr>
      </vt:variant>
      <vt:variant>
        <vt:lpwstr/>
      </vt:variant>
      <vt:variant>
        <vt:i4>5767278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5439586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1245298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https://emar.energycodes.co.uk/rm/resources/TX_DdproK1xEeuXQ6cZymewkA</vt:lpwstr>
      </vt:variant>
      <vt:variant>
        <vt:lpwstr/>
      </vt:variant>
      <vt:variant>
        <vt:i4>4259964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1376365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5373993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https://emar.energycodes.co.uk/rm/resources/TX_cX319FS7EeuGWeSXvTEFcQ</vt:lpwstr>
      </vt:variant>
      <vt:variant>
        <vt:lpwstr/>
      </vt:variant>
      <vt:variant>
        <vt:i4>1572907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917628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917628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917628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5439586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1572907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4194418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5439586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4325491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6029356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https://emar.energycodes.co.uk/rm/resources/TX_Dc9vI61xEeuXQ6cZymewkA</vt:lpwstr>
      </vt:variant>
      <vt:variant>
        <vt:lpwstr/>
      </vt:variant>
      <vt:variant>
        <vt:i4>2031635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https://emar.energycodes.co.uk/rm/resources/TX_1lXMA_9HEeucfNymoP8LZw</vt:lpwstr>
      </vt:variant>
      <vt:variant>
        <vt:lpwstr/>
      </vt:variant>
      <vt:variant>
        <vt:i4>5374013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https://emar.energycodes.co.uk/rm/resources/TX_DeJa461xEeuXQ6cZymewkA</vt:lpwstr>
      </vt:variant>
      <vt:variant>
        <vt:lpwstr/>
      </vt:variant>
      <vt:variant>
        <vt:i4>4259872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1900642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196641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4194418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196641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4194418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1900642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917551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5439586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1900642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4194418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4456558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6750314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https://emar.energycodes.co.uk/rm/resources/TX_Dd_p4q1xEeuXQ6cZymewkA</vt:lpwstr>
      </vt:variant>
      <vt:variant>
        <vt:lpwstr/>
      </vt:variant>
      <vt:variant>
        <vt:i4>5767295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5767278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4194418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524413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1048628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_Toc256000021</vt:lpwstr>
      </vt:variant>
      <vt:variant>
        <vt:i4>1048628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_Toc256000020</vt:lpwstr>
      </vt:variant>
      <vt:variant>
        <vt:i4>1245236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_Toc256000019</vt:lpwstr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_Toc256000018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_Toc256000017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_Toc256000016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_Toc256000015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_Toc256000014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_Toc256000013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_Toc256000012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2</cp:revision>
  <cp:lastPrinted>1900-01-01T00:00:00Z</cp:lastPrinted>
  <dcterms:created xsi:type="dcterms:W3CDTF">2025-09-14T13:50:00Z</dcterms:created>
  <dcterms:modified xsi:type="dcterms:W3CDTF">2025-09-14T13:50:00Z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