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7B64" w14:textId="77777777" w:rsidR="00664FC0" w:rsidRPr="004F1532" w:rsidRDefault="00664FC0" w:rsidP="005B5F68">
      <w:pPr>
        <w:rPr>
          <w:szCs w:val="22"/>
        </w:rPr>
      </w:pPr>
    </w:p>
    <w:p w14:paraId="3A3D756F" w14:textId="77777777" w:rsidR="00E17C61" w:rsidRPr="004F1532" w:rsidRDefault="001A2608" w:rsidP="00E17C61">
      <w:pPr>
        <w:rPr>
          <w:szCs w:val="22"/>
        </w:rPr>
      </w:pPr>
      <w:r w:rsidRPr="004F1532">
        <w:rPr>
          <w:noProof/>
          <w:szCs w:val="22"/>
        </w:rPr>
        <w:pict w14:anchorId="0252ECF9">
          <v:line id="Straight Connector 1" o:spid="_x0000_s2049" style="position:absolute;flip:y;z-index:251657216;mso-position-horizontal:right;mso-position-horizontal-relative:margin" from="409.25pt,17.7pt" to="858.5pt,17.7pt" fillcolor="none" strokecolor="#4a8a40" strokeweight="3pt">
            <w10:wrap anchorx="margin"/>
          </v:line>
        </w:pict>
      </w:r>
    </w:p>
    <w:p w14:paraId="62CEEF73" w14:textId="77777777" w:rsidR="00E17C61" w:rsidRPr="004F1532" w:rsidRDefault="00E17C61" w:rsidP="00E17C61">
      <w:pPr>
        <w:rPr>
          <w:szCs w:val="22"/>
        </w:rPr>
      </w:pPr>
    </w:p>
    <w:p w14:paraId="37C4FD99" w14:textId="77777777" w:rsidR="00664FC0" w:rsidRPr="004F1532" w:rsidRDefault="00664FC0" w:rsidP="00E17C61">
      <w:pPr>
        <w:rPr>
          <w:szCs w:val="22"/>
        </w:rPr>
      </w:pPr>
    </w:p>
    <w:p w14:paraId="1B41A2DD" w14:textId="77777777" w:rsidR="001A2608" w:rsidRDefault="00664FC0" w:rsidP="00E17C61">
      <w:pPr>
        <w:pStyle w:val="DocumentTitle"/>
        <w:jc w:val="right"/>
      </w:pPr>
      <w:bookmarkStart w:id="0" w:name="ELO_Doc_Title"/>
      <w:r w:rsidRPr="00453458">
        <w:t>Central Switching Service Certificate Authority Service Definition</w:t>
      </w:r>
      <w:bookmarkEnd w:id="0"/>
    </w:p>
    <w:p w14:paraId="4011A851" w14:textId="77777777" w:rsidR="00947120" w:rsidRPr="004F1532" w:rsidRDefault="00947120" w:rsidP="004F1532">
      <w:pPr>
        <w:rPr>
          <w:szCs w:val="22"/>
        </w:rPr>
      </w:pPr>
    </w:p>
    <w:p w14:paraId="0072EF77" w14:textId="77777777" w:rsidR="00E17C61" w:rsidRPr="004F1532" w:rsidRDefault="001A2608" w:rsidP="004F1532">
      <w:pPr>
        <w:rPr>
          <w:szCs w:val="22"/>
        </w:rPr>
      </w:pPr>
      <w:r w:rsidRPr="004F1532">
        <w:rPr>
          <w:noProof/>
          <w:szCs w:val="22"/>
        </w:rPr>
        <w:pict w14:anchorId="4259BC90">
          <v:line id="Straight Connector 4" o:spid="_x0000_s2050" style="position:absolute;flip:y;z-index:251658240;mso-position-horizontal:right;mso-position-horizontal-relative:margin" from="409.25pt,2.35pt" to="858.5pt,3.1pt" fillcolor="none" strokecolor="#4a8a40" strokeweight="3pt">
            <w10:wrap anchorx="margin"/>
          </v:line>
        </w:pict>
      </w:r>
    </w:p>
    <w:p w14:paraId="54595902" w14:textId="77777777" w:rsidR="00E17C61" w:rsidRDefault="00E17C61" w:rsidP="00477729">
      <w:pPr>
        <w:pStyle w:val="TitleExtras"/>
      </w:pPr>
    </w:p>
    <w:p w14:paraId="02B88516" w14:textId="77777777" w:rsidR="00E17C61" w:rsidRDefault="00E17C61" w:rsidP="004F1532">
      <w:pPr>
        <w:pStyle w:val="ScheduleSectionL2"/>
        <w:numPr>
          <w:ilvl w:val="0"/>
          <w:numId w:val="0"/>
        </w:numPr>
        <w:spacing w:before="240"/>
      </w:pPr>
    </w:p>
    <w:p w14:paraId="7BD65662" w14:textId="77777777" w:rsidR="00E17C61" w:rsidRDefault="00E17C61" w:rsidP="004F1532">
      <w:pPr>
        <w:pStyle w:val="ScheduleSectionL2"/>
        <w:numPr>
          <w:ilvl w:val="0"/>
          <w:numId w:val="0"/>
        </w:numPr>
        <w:spacing w:before="240"/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8BCF30D" w14:textId="77777777" w:rsidR="004F1532" w:rsidRDefault="001A2608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33C51776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13" w:history="1">
        <w:r w:rsidRPr="00971F5B">
          <w:rPr>
            <w:rStyle w:val="Hyperlink"/>
            <w:noProof/>
          </w:rPr>
          <w:t>1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Description of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B21C643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14" w:history="1">
        <w:r w:rsidRPr="00971F5B">
          <w:rPr>
            <w:rStyle w:val="Hyperlink"/>
            <w:noProof/>
          </w:rPr>
          <w:t>2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Definition of 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BFBB40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15" w:history="1">
        <w:r w:rsidRPr="00971F5B">
          <w:rPr>
            <w:rStyle w:val="Hyperlink"/>
            <w:noProof/>
          </w:rPr>
          <w:t>3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System Access and User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7F67F5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16" w:history="1">
        <w:r w:rsidRPr="00971F5B">
          <w:rPr>
            <w:rStyle w:val="Hyperlink"/>
            <w:noProof/>
          </w:rPr>
          <w:t>4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Service Availability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1C3F673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17" w:history="1">
        <w:r w:rsidRPr="00971F5B">
          <w:rPr>
            <w:rStyle w:val="Hyperlink"/>
            <w:noProof/>
          </w:rPr>
          <w:t>5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User 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5D26874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18" w:history="1">
        <w:r w:rsidRPr="00971F5B">
          <w:rPr>
            <w:rStyle w:val="Hyperlink"/>
            <w:noProof/>
          </w:rPr>
          <w:t>6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Service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3FDF957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19" w:history="1">
        <w:r w:rsidRPr="00971F5B">
          <w:rPr>
            <w:rStyle w:val="Hyperlink"/>
            <w:noProof/>
          </w:rPr>
          <w:t>7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Maximum Demand Volumes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1535839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20" w:history="1">
        <w:r w:rsidRPr="00971F5B">
          <w:rPr>
            <w:rStyle w:val="Hyperlink"/>
            <w:noProof/>
          </w:rPr>
          <w:t>8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6C3F79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21" w:history="1">
        <w:r w:rsidRPr="00971F5B">
          <w:rPr>
            <w:rStyle w:val="Hyperlink"/>
            <w:noProof/>
          </w:rPr>
          <w:t>9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System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4CBEAB6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22" w:history="1">
        <w:r w:rsidRPr="00971F5B">
          <w:rPr>
            <w:rStyle w:val="Hyperlink"/>
            <w:noProof/>
          </w:rPr>
          <w:t>10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Data Handling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DF820C2" w14:textId="77777777" w:rsidR="004F1532" w:rsidRPr="001A2608" w:rsidRDefault="004F1532">
      <w:pPr>
        <w:pStyle w:val="TOC1"/>
        <w:rPr>
          <w:rFonts w:ascii="Calibri" w:hAnsi="Calibri"/>
          <w:noProof/>
          <w:szCs w:val="22"/>
        </w:rPr>
      </w:pPr>
      <w:hyperlink w:anchor="_Toc115860923" w:history="1">
        <w:r w:rsidRPr="00971F5B">
          <w:rPr>
            <w:rStyle w:val="Hyperlink"/>
            <w:noProof/>
          </w:rPr>
          <w:t>11</w:t>
        </w:r>
        <w:r w:rsidRPr="001A2608">
          <w:rPr>
            <w:rFonts w:ascii="Calibri" w:hAnsi="Calibri"/>
            <w:noProof/>
            <w:szCs w:val="22"/>
          </w:rPr>
          <w:tab/>
        </w:r>
        <w:r w:rsidRPr="00971F5B">
          <w:rPr>
            <w:rStyle w:val="Hyperlink"/>
            <w:noProof/>
          </w:rPr>
          <w:t>Security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_Toc115860923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30D87BF" w14:textId="77777777" w:rsidR="001A2608" w:rsidRDefault="001A2608">
      <w:pPr>
        <w:pStyle w:val="DocumentTitle"/>
        <w:widowControl w:val="0"/>
        <w:spacing w:beforeAutospacing="1" w:afterAutospacing="1"/>
      </w:pPr>
      <w:r>
        <w:fldChar w:fldCharType="end"/>
      </w:r>
    </w:p>
    <w:p w14:paraId="591D78FC" w14:textId="77777777" w:rsidR="001A2608" w:rsidRPr="004F1532" w:rsidRDefault="001A2608">
      <w:pPr>
        <w:widowControl w:val="0"/>
        <w:spacing w:beforeAutospacing="1" w:afterAutospacing="1"/>
        <w:rPr>
          <w:szCs w:val="22"/>
        </w:rPr>
      </w:pPr>
      <w:r w:rsidRPr="004F1532">
        <w:rPr>
          <w:szCs w:val="22"/>
        </w:rPr>
        <w:br w:type="page"/>
      </w:r>
    </w:p>
    <w:p w14:paraId="5AB74A24" w14:textId="77777777" w:rsidR="001A2608" w:rsidRPr="004F1532" w:rsidRDefault="001A2608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4F1532">
        <w:rPr>
          <w:rFonts w:eastAsia="Arial" w:cs="Arial"/>
          <w:b/>
          <w:color w:val="000000"/>
          <w:szCs w:val="22"/>
        </w:rPr>
        <w:t>Technical Specification Document</w:t>
      </w:r>
    </w:p>
    <w:p w14:paraId="44A424D0" w14:textId="77777777" w:rsidR="001A2608" w:rsidRPr="004F1532" w:rsidRDefault="001A2608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4F1532">
        <w:rPr>
          <w:rFonts w:eastAsia="Arial" w:cs="Arial"/>
          <w:b/>
          <w:color w:val="000000"/>
          <w:szCs w:val="22"/>
        </w:rPr>
        <w:t>Central Switching Service Certificate Authority Service Definition</w:t>
      </w:r>
    </w:p>
    <w:p w14:paraId="68252251" w14:textId="77777777" w:rsidR="001A2608" w:rsidRPr="004F1532" w:rsidRDefault="001A2608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4F1532">
        <w:rPr>
          <w:rFonts w:eastAsia="Arial" w:cs="Arial"/>
          <w:color w:val="000000"/>
          <w:szCs w:val="22"/>
        </w:rPr>
        <w:t>Version: 1.0                    Effective Date:          18 July 2022</w:t>
      </w:r>
    </w:p>
    <w:p w14:paraId="73A266B2" w14:textId="77777777" w:rsidR="001A2608" w:rsidRPr="004F1532" w:rsidRDefault="001A2608">
      <w:pPr>
        <w:widowControl w:val="0"/>
        <w:spacing w:beforeAutospacing="1" w:after="320" w:afterAutospacing="1" w:line="276" w:lineRule="auto"/>
        <w:rPr>
          <w:szCs w:val="22"/>
        </w:rPr>
      </w:pPr>
      <w:r w:rsidRPr="004F1532">
        <w:rPr>
          <w:rFonts w:eastAsia="Arial" w:cs="Arial"/>
          <w:i/>
          <w:color w:val="000000"/>
          <w:szCs w:val="22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1"/>
        <w:gridCol w:w="2002"/>
        <w:gridCol w:w="4159"/>
      </w:tblGrid>
      <w:tr w:rsidR="001A2608" w:rsidRPr="004F1532" w14:paraId="18E7373B" w14:textId="77777777" w:rsidTr="004F1532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84AC2BC" w14:textId="77777777" w:rsidR="001A2608" w:rsidRPr="004F1532" w:rsidRDefault="001A260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 Number</w:t>
            </w:r>
          </w:p>
        </w:tc>
        <w:tc>
          <w:tcPr>
            <w:tcW w:w="108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1D7ABE" w14:textId="77777777" w:rsidR="001A2608" w:rsidRPr="004F1532" w:rsidRDefault="001A260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 Date</w:t>
            </w:r>
          </w:p>
        </w:tc>
        <w:tc>
          <w:tcPr>
            <w:tcW w:w="2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0FA99B3" w14:textId="77777777" w:rsidR="001A2608" w:rsidRPr="004F1532" w:rsidRDefault="001A260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 for Change</w:t>
            </w:r>
          </w:p>
        </w:tc>
      </w:tr>
      <w:tr w:rsidR="001A2608" w:rsidRPr="004F1532" w14:paraId="4E2CD07D" w14:textId="77777777" w:rsidTr="004F1532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93E85AE" w14:textId="77777777" w:rsidR="001A2608" w:rsidRPr="004F1532" w:rsidRDefault="001A260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rFonts w:eastAsia="Arial" w:cs="Arial"/>
                <w:color w:val="000000"/>
                <w:szCs w:val="22"/>
                <w:lang w:eastAsia="en-US"/>
              </w:rPr>
              <w:t>0.1</w:t>
            </w:r>
          </w:p>
        </w:tc>
        <w:tc>
          <w:tcPr>
            <w:tcW w:w="108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9B6DB4" w14:textId="77777777" w:rsidR="001A2608" w:rsidRPr="004F1532" w:rsidRDefault="001A260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rFonts w:eastAsia="Arial" w:cs="Arial"/>
                <w:color w:val="000000"/>
                <w:szCs w:val="22"/>
                <w:lang w:eastAsia="en-US"/>
              </w:rPr>
              <w:t>TBD</w:t>
            </w:r>
          </w:p>
        </w:tc>
        <w:tc>
          <w:tcPr>
            <w:tcW w:w="2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BCC7838" w14:textId="77777777" w:rsidR="001A2608" w:rsidRPr="004F1532" w:rsidRDefault="001A2608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rFonts w:eastAsia="Arial" w:cs="Arial"/>
                <w:color w:val="000000"/>
                <w:szCs w:val="22"/>
                <w:lang w:eastAsia="en-US"/>
              </w:rPr>
              <w:t>Initial Draft for Spring 2021 Switching Consultation</w:t>
            </w:r>
          </w:p>
        </w:tc>
      </w:tr>
      <w:tr w:rsidR="001A2608" w:rsidRPr="004F1532" w14:paraId="4ABC2406" w14:textId="77777777" w:rsidTr="004F1532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8472494" w14:textId="77777777" w:rsidR="001A2608" w:rsidRPr="004F1532" w:rsidRDefault="001A2608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szCs w:val="22"/>
                <w:bdr w:val="none" w:sz="0" w:space="0" w:color="696969"/>
                <w:lang w:eastAsia="en-US"/>
              </w:rPr>
              <w:t>1.0</w:t>
            </w:r>
          </w:p>
        </w:tc>
        <w:tc>
          <w:tcPr>
            <w:tcW w:w="108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C52FB16" w14:textId="77777777" w:rsidR="001A2608" w:rsidRPr="004F1532" w:rsidRDefault="001A2608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szCs w:val="22"/>
                <w:bdr w:val="none" w:sz="0" w:space="0" w:color="696969"/>
                <w:lang w:eastAsia="en-US"/>
              </w:rPr>
              <w:t>18 July 2022</w:t>
            </w:r>
          </w:p>
        </w:tc>
        <w:tc>
          <w:tcPr>
            <w:tcW w:w="225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677531C" w14:textId="77777777" w:rsidR="001A2608" w:rsidRPr="004F1532" w:rsidRDefault="001A2608">
            <w:pPr>
              <w:spacing w:after="320" w:line="276" w:lineRule="auto"/>
              <w:jc w:val="center"/>
              <w:rPr>
                <w:szCs w:val="22"/>
                <w:lang w:eastAsia="en-US"/>
              </w:rPr>
            </w:pPr>
            <w:r w:rsidRPr="004F1532">
              <w:rPr>
                <w:szCs w:val="22"/>
                <w:bdr w:val="none" w:sz="0" w:space="0" w:color="696969"/>
                <w:lang w:eastAsia="en-US"/>
              </w:rPr>
              <w:t>Switching SCR Modification</w:t>
            </w:r>
            <w:r w:rsidRPr="004F1532">
              <w:rPr>
                <w:szCs w:val="22"/>
                <w:lang w:eastAsia="en-US"/>
              </w:rPr>
              <w:br/>
            </w:r>
            <w:r w:rsidRPr="004F1532">
              <w:rPr>
                <w:szCs w:val="22"/>
                <w:bdr w:val="none" w:sz="0" w:space="0" w:color="696969"/>
                <w:lang w:eastAsia="en-US"/>
              </w:rPr>
              <w:t xml:space="preserve"> R0041</w:t>
            </w:r>
          </w:p>
        </w:tc>
      </w:tr>
    </w:tbl>
    <w:p w14:paraId="2EBEE5A1" w14:textId="77777777" w:rsidR="001A2608" w:rsidRPr="004F1532" w:rsidRDefault="001A2608">
      <w:pPr>
        <w:rPr>
          <w:szCs w:val="22"/>
        </w:rPr>
      </w:pPr>
    </w:p>
    <w:p w14:paraId="6C7C1718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115860913"/>
      <w:r>
        <w:t>Description of Service</w:t>
      </w:r>
      <w:bookmarkEnd w:id="1"/>
    </w:p>
    <w:p w14:paraId="6F8EEA1A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3" w:history="1">
        <w:r>
          <w:rPr>
            <w:color w:val="0000FF"/>
            <w:u w:val="single"/>
          </w:rPr>
          <w:t>CSS Certificate Authority</w:t>
        </w:r>
      </w:hyperlink>
      <w:r>
        <w:t xml:space="preserve"> is responsible for delivering the service to support the provision of security certificates for organisations who are obliged (or wish) to exchange </w:t>
      </w:r>
      <w:hyperlink r:id="rId14" w:history="1">
        <w:r>
          <w:rPr>
            <w:color w:val="0000FF"/>
            <w:u w:val="single"/>
          </w:rPr>
          <w:t>Market Message</w:t>
        </w:r>
      </w:hyperlink>
      <w:r>
        <w:t xml:space="preserve">s via the </w:t>
      </w:r>
      <w:hyperlink r:id="rId15" w:history="1">
        <w:r>
          <w:rPr>
            <w:color w:val="0000FF"/>
            <w:u w:val="single"/>
          </w:rPr>
          <w:t>Central Switching Service</w:t>
        </w:r>
      </w:hyperlink>
      <w:r>
        <w:t xml:space="preserve"> (</w:t>
      </w:r>
      <w:hyperlink r:id="rId16" w:history="1">
        <w:r>
          <w:rPr>
            <w:color w:val="0000FF"/>
            <w:u w:val="single"/>
          </w:rPr>
          <w:t>CSS</w:t>
        </w:r>
      </w:hyperlink>
      <w:r>
        <w:t>). </w:t>
      </w:r>
    </w:p>
    <w:p w14:paraId="58B7E759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Two types of </w:t>
      </w:r>
      <w:proofErr w:type="gramStart"/>
      <w:r>
        <w:t>certificate</w:t>
      </w:r>
      <w:proofErr w:type="gramEnd"/>
      <w:r>
        <w:t xml:space="preserve"> are provided by the </w:t>
      </w:r>
      <w:hyperlink r:id="rId17" w:history="1">
        <w:r>
          <w:rPr>
            <w:color w:val="0000FF"/>
            <w:u w:val="single"/>
          </w:rPr>
          <w:t>CSS Certificate Authority</w:t>
        </w:r>
      </w:hyperlink>
      <w:r>
        <w:t>:</w:t>
      </w:r>
    </w:p>
    <w:p w14:paraId="22331D92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(a) Transport Layer Security (TLS) Certificates - to secure either end of the network connection, ensuring the transfer of </w:t>
      </w:r>
      <w:hyperlink r:id="rId18" w:history="1">
        <w:r>
          <w:rPr>
            <w:rFonts w:eastAsia="Arial" w:cs="Arial"/>
            <w:color w:val="0000FF"/>
            <w:u w:val="single"/>
          </w:rPr>
          <w:t>Market Message</w:t>
        </w:r>
      </w:hyperlink>
      <w:r>
        <w:rPr>
          <w:rFonts w:eastAsia="Arial" w:cs="Arial"/>
          <w:color w:val="000000"/>
        </w:rPr>
        <w:t>s across the communication channel is via a secure encrypted channel; and</w:t>
      </w:r>
    </w:p>
    <w:p w14:paraId="1E023485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(b) </w:t>
      </w:r>
      <w:hyperlink r:id="rId19" w:history="1">
        <w:r>
          <w:rPr>
            <w:rFonts w:eastAsia="Arial" w:cs="Arial"/>
            <w:color w:val="0000FF"/>
            <w:u w:val="single"/>
          </w:rPr>
          <w:t>Message Signing Certificate</w:t>
        </w:r>
      </w:hyperlink>
      <w:r>
        <w:rPr>
          <w:rFonts w:eastAsia="Arial" w:cs="Arial"/>
          <w:color w:val="000000"/>
        </w:rPr>
        <w:t xml:space="preserve">s - for each </w:t>
      </w:r>
      <w:hyperlink r:id="rId20" w:history="1">
        <w:r>
          <w:rPr>
            <w:rFonts w:eastAsia="Arial" w:cs="Arial"/>
            <w:color w:val="0000FF"/>
            <w:u w:val="single"/>
          </w:rPr>
          <w:t>Market Participant Identifier</w:t>
        </w:r>
      </w:hyperlink>
      <w:r>
        <w:rPr>
          <w:rFonts w:eastAsia="Arial" w:cs="Arial"/>
          <w:color w:val="000000"/>
        </w:rPr>
        <w:t xml:space="preserve">, to authenticate individual </w:t>
      </w:r>
      <w:hyperlink r:id="rId21" w:history="1">
        <w:r>
          <w:rPr>
            <w:rFonts w:eastAsia="Arial" w:cs="Arial"/>
            <w:color w:val="0000FF"/>
            <w:u w:val="single"/>
          </w:rPr>
          <w:t>Market Message</w:t>
        </w:r>
      </w:hyperlink>
      <w:r>
        <w:rPr>
          <w:rFonts w:eastAsia="Arial" w:cs="Arial"/>
          <w:color w:val="000000"/>
        </w:rPr>
        <w:t>s sent across the communication channel through the application of a digital signature.</w:t>
      </w:r>
    </w:p>
    <w:p w14:paraId="55A59AEC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22" w:history="1">
        <w:r>
          <w:rPr>
            <w:color w:val="0000FF"/>
            <w:u w:val="single"/>
          </w:rPr>
          <w:t>CSS Certificate Authority</w:t>
        </w:r>
      </w:hyperlink>
      <w:r>
        <w:t xml:space="preserve"> shall establish, keep under review and from time to time update certificate policy document for the certificates to be used to exchange </w:t>
      </w:r>
      <w:hyperlink r:id="rId23" w:history="1">
        <w:r>
          <w:rPr>
            <w:color w:val="0000FF"/>
            <w:u w:val="single"/>
          </w:rPr>
          <w:t>Market Message</w:t>
        </w:r>
      </w:hyperlink>
      <w:r>
        <w:t xml:space="preserve">s with the </w:t>
      </w:r>
      <w:hyperlink r:id="rId24" w:history="1">
        <w:r>
          <w:rPr>
            <w:color w:val="0000FF"/>
            <w:u w:val="single"/>
          </w:rPr>
          <w:t>CSS</w:t>
        </w:r>
      </w:hyperlink>
      <w:r>
        <w:t xml:space="preserve"> (referred to as the </w:t>
      </w:r>
      <w:hyperlink r:id="rId25" w:history="1">
        <w:r>
          <w:rPr>
            <w:color w:val="0000FF"/>
            <w:u w:val="single"/>
          </w:rPr>
          <w:t>CSS Certificate Policy</w:t>
        </w:r>
      </w:hyperlink>
      <w:r>
        <w:t xml:space="preserve">). The </w:t>
      </w:r>
      <w:hyperlink r:id="rId26" w:history="1">
        <w:r>
          <w:rPr>
            <w:color w:val="0000FF"/>
            <w:u w:val="single"/>
          </w:rPr>
          <w:t>CSS Certificate Authority</w:t>
        </w:r>
      </w:hyperlink>
      <w:r>
        <w:t xml:space="preserve"> shall ensure that the </w:t>
      </w:r>
      <w:hyperlink r:id="rId27" w:history="1">
        <w:r>
          <w:rPr>
            <w:color w:val="0000FF"/>
            <w:u w:val="single"/>
          </w:rPr>
          <w:t>CSS Certificate Policy</w:t>
        </w:r>
      </w:hyperlink>
      <w:r>
        <w:t xml:space="preserve"> is consistent with (and does not contain material obligations on </w:t>
      </w:r>
      <w:hyperlink r:id="rId28" w:history="1">
        <w:r>
          <w:rPr>
            <w:color w:val="0000FF"/>
            <w:u w:val="single"/>
          </w:rPr>
          <w:t>CSS User</w:t>
        </w:r>
      </w:hyperlink>
      <w:r>
        <w:t xml:space="preserve">s over and above those detailed in) this </w:t>
      </w:r>
      <w:hyperlink r:id="rId29" w:history="1">
        <w:r>
          <w:rPr>
            <w:color w:val="0000FF"/>
            <w:u w:val="single"/>
          </w:rPr>
          <w:t>Code</w:t>
        </w:r>
      </w:hyperlink>
      <w:r>
        <w:t xml:space="preserve">, and is otherwise reasonable and consistent with </w:t>
      </w:r>
      <w:hyperlink r:id="rId30" w:history="1">
        <w:r>
          <w:rPr>
            <w:color w:val="0000FF"/>
            <w:u w:val="single"/>
          </w:rPr>
          <w:t>Good Industry Practice</w:t>
        </w:r>
      </w:hyperlink>
      <w:r>
        <w:t xml:space="preserve"> for such a certificate policy. The </w:t>
      </w:r>
      <w:hyperlink r:id="rId31" w:history="1">
        <w:r>
          <w:rPr>
            <w:color w:val="0000FF"/>
            <w:u w:val="single"/>
          </w:rPr>
          <w:t>CSS Certificate Policy</w:t>
        </w:r>
      </w:hyperlink>
      <w:r>
        <w:t xml:space="preserve"> shall be structured in accordance with the guidelines in Internet Engineering Task Force (IETF) RFC 3647, with appropriate modifications, deletions, and references to this </w:t>
      </w:r>
      <w:hyperlink r:id="rId32" w:history="1">
        <w:r>
          <w:rPr>
            <w:color w:val="0000FF"/>
            <w:u w:val="single"/>
          </w:rPr>
          <w:t>Code</w:t>
        </w:r>
      </w:hyperlink>
      <w:r>
        <w:t xml:space="preserve">. The </w:t>
      </w:r>
      <w:hyperlink r:id="rId33" w:history="1">
        <w:r>
          <w:rPr>
            <w:color w:val="0000FF"/>
            <w:u w:val="single"/>
          </w:rPr>
          <w:t>CSS Certificate Policy</w:t>
        </w:r>
      </w:hyperlink>
      <w:r>
        <w:t xml:space="preserve"> shall be published on the </w:t>
      </w:r>
      <w:hyperlink r:id="rId34" w:history="1">
        <w:r>
          <w:rPr>
            <w:color w:val="0000FF"/>
            <w:u w:val="single"/>
          </w:rPr>
          <w:t>Switching Portal</w:t>
        </w:r>
      </w:hyperlink>
      <w:r>
        <w:t xml:space="preserve">. Where any discrepancy arises between the contents of the </w:t>
      </w:r>
      <w:hyperlink r:id="rId35" w:history="1">
        <w:r>
          <w:rPr>
            <w:color w:val="0000FF"/>
            <w:u w:val="single"/>
          </w:rPr>
          <w:t>CSS Certificate Policy</w:t>
        </w:r>
      </w:hyperlink>
      <w:r>
        <w:t xml:space="preserve"> and this </w:t>
      </w:r>
      <w:hyperlink r:id="rId36" w:history="1">
        <w:r>
          <w:rPr>
            <w:color w:val="0000FF"/>
            <w:u w:val="single"/>
          </w:rPr>
          <w:t>Code</w:t>
        </w:r>
      </w:hyperlink>
      <w:r>
        <w:t xml:space="preserve">, the provisions of </w:t>
      </w:r>
      <w:r>
        <w:lastRenderedPageBreak/>
        <w:t xml:space="preserve">this </w:t>
      </w:r>
      <w:hyperlink r:id="rId37" w:history="1">
        <w:r>
          <w:rPr>
            <w:color w:val="0000FF"/>
            <w:u w:val="single"/>
          </w:rPr>
          <w:t>Code</w:t>
        </w:r>
      </w:hyperlink>
      <w:r>
        <w:t xml:space="preserve"> shall prevail.</w:t>
      </w:r>
    </w:p>
    <w:p w14:paraId="4D3529F3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38" w:history="1">
        <w:r>
          <w:rPr>
            <w:color w:val="0000FF"/>
            <w:u w:val="single"/>
          </w:rPr>
          <w:t>CSS Certificate Authority</w:t>
        </w:r>
      </w:hyperlink>
      <w:r>
        <w:t xml:space="preserve"> shall: </w:t>
      </w:r>
    </w:p>
    <w:p w14:paraId="0B971D6E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(a) ensure that security certificates are only issued to eligible subscribers and are only used for the purposes of creation, sending, receiving and processing communications with the </w:t>
      </w:r>
      <w:hyperlink r:id="rId39" w:history="1">
        <w:r>
          <w:rPr>
            <w:rFonts w:eastAsia="Arial" w:cs="Arial"/>
            <w:color w:val="0000FF"/>
            <w:u w:val="single"/>
          </w:rPr>
          <w:t>CSS</w:t>
        </w:r>
      </w:hyperlink>
      <w:r>
        <w:rPr>
          <w:rFonts w:eastAsia="Arial" w:cs="Arial"/>
          <w:color w:val="000000"/>
        </w:rPr>
        <w:t>;</w:t>
      </w:r>
    </w:p>
    <w:p w14:paraId="3F50C9BF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(b) maintain one or more repositories which store all copies of issued certificates, with certificate status and validity metadata associated with each </w:t>
      </w:r>
      <w:proofErr w:type="gramStart"/>
      <w:r>
        <w:rPr>
          <w:rFonts w:eastAsia="Arial" w:cs="Arial"/>
          <w:color w:val="000000"/>
        </w:rPr>
        <w:t>certificate;</w:t>
      </w:r>
      <w:proofErr w:type="gramEnd"/>
    </w:p>
    <w:p w14:paraId="1958747D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(c) maintain a </w:t>
      </w:r>
      <w:hyperlink r:id="rId40" w:history="1">
        <w:r>
          <w:rPr>
            <w:rFonts w:eastAsia="Arial" w:cs="Arial"/>
            <w:color w:val="0000FF"/>
            <w:u w:val="single"/>
          </w:rPr>
          <w:t>Certificate Revocation List</w:t>
        </w:r>
      </w:hyperlink>
      <w:r>
        <w:rPr>
          <w:rFonts w:eastAsia="Arial" w:cs="Arial"/>
          <w:color w:val="000000"/>
        </w:rPr>
        <w:t xml:space="preserve">, published at the location defined in the </w:t>
      </w:r>
      <w:hyperlink r:id="rId41" w:history="1">
        <w:r>
          <w:rPr>
            <w:rFonts w:eastAsia="Arial" w:cs="Arial"/>
            <w:color w:val="0000FF"/>
            <w:u w:val="single"/>
          </w:rPr>
          <w:t>Certificate Revocation List</w:t>
        </w:r>
      </w:hyperlink>
      <w:r>
        <w:rPr>
          <w:rFonts w:eastAsia="Arial" w:cs="Arial"/>
          <w:color w:val="000000"/>
        </w:rPr>
        <w:t xml:space="preserve"> distribution point field within every certificate, detailing security certificates that have been revoked in accordance with the </w:t>
      </w:r>
      <w:hyperlink r:id="rId42" w:history="1">
        <w:r>
          <w:rPr>
            <w:rFonts w:eastAsia="Arial" w:cs="Arial"/>
            <w:color w:val="0000FF"/>
            <w:u w:val="single"/>
          </w:rPr>
          <w:t>CSS Schedule</w:t>
        </w:r>
      </w:hyperlink>
      <w:r>
        <w:rPr>
          <w:rFonts w:eastAsia="Arial" w:cs="Arial"/>
          <w:color w:val="000000"/>
        </w:rPr>
        <w:t>.</w:t>
      </w:r>
    </w:p>
    <w:p w14:paraId="7179998D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This </w:t>
      </w:r>
      <w:hyperlink r:id="rId43" w:history="1">
        <w:r>
          <w:rPr>
            <w:color w:val="0000FF"/>
            <w:u w:val="single"/>
          </w:rPr>
          <w:t>Service Definition</w:t>
        </w:r>
      </w:hyperlink>
      <w:r>
        <w:t xml:space="preserve"> should be read in conjunction with:</w:t>
      </w:r>
    </w:p>
    <w:p w14:paraId="6104B4A0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(a) the CSS Service Definition which sets out the security certificate requirements for </w:t>
      </w:r>
      <w:hyperlink r:id="rId44" w:history="1">
        <w:r>
          <w:rPr>
            <w:rFonts w:eastAsia="Arial" w:cs="Arial"/>
            <w:color w:val="0000FF"/>
            <w:u w:val="single"/>
          </w:rPr>
          <w:t>CSS User</w:t>
        </w:r>
      </w:hyperlink>
      <w:r>
        <w:rPr>
          <w:rFonts w:eastAsia="Arial" w:cs="Arial"/>
          <w:color w:val="000000"/>
        </w:rPr>
        <w:t>s; and</w:t>
      </w:r>
    </w:p>
    <w:p w14:paraId="0C924874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(b) the </w:t>
      </w:r>
      <w:hyperlink r:id="rId45" w:history="1">
        <w:r>
          <w:rPr>
            <w:rFonts w:eastAsia="Arial" w:cs="Arial"/>
            <w:color w:val="0000FF"/>
            <w:u w:val="single"/>
          </w:rPr>
          <w:t>CSS Schedule</w:t>
        </w:r>
      </w:hyperlink>
      <w:r>
        <w:rPr>
          <w:rFonts w:eastAsia="Arial" w:cs="Arial"/>
          <w:color w:val="000000"/>
        </w:rPr>
        <w:t xml:space="preserve"> which defines the process for requesting security certificates and obligations on </w:t>
      </w:r>
      <w:hyperlink r:id="rId46" w:history="1">
        <w:r>
          <w:rPr>
            <w:rFonts w:eastAsia="Arial" w:cs="Arial"/>
            <w:color w:val="0000FF"/>
            <w:u w:val="single"/>
          </w:rPr>
          <w:t>CSS User</w:t>
        </w:r>
      </w:hyperlink>
      <w:r>
        <w:rPr>
          <w:rFonts w:eastAsia="Arial" w:cs="Arial"/>
          <w:color w:val="000000"/>
        </w:rPr>
        <w:t>s.</w:t>
      </w:r>
    </w:p>
    <w:p w14:paraId="62F233F3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115860914"/>
      <w:r>
        <w:t xml:space="preserve">Definition of </w:t>
      </w:r>
      <w:hyperlink r:id="rId47" w:history="1">
        <w:r>
          <w:rPr>
            <w:color w:val="0000FF"/>
            <w:u w:val="single"/>
          </w:rPr>
          <w:t>User</w:t>
        </w:r>
      </w:hyperlink>
      <w:r>
        <w:t>s</w:t>
      </w:r>
      <w:bookmarkEnd w:id="2"/>
    </w:p>
    <w:p w14:paraId="00BFD8C2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48" w:history="1">
        <w:r>
          <w:rPr>
            <w:color w:val="0000FF"/>
            <w:u w:val="single"/>
          </w:rPr>
          <w:t>CSS User</w:t>
        </w:r>
      </w:hyperlink>
      <w:r>
        <w:t xml:space="preserve">s (and applicants) are the recipients of the </w:t>
      </w:r>
      <w:hyperlink r:id="rId49" w:history="1">
        <w:r>
          <w:rPr>
            <w:color w:val="0000FF"/>
            <w:u w:val="single"/>
          </w:rPr>
          <w:t>CSS Certificate Authority</w:t>
        </w:r>
      </w:hyperlink>
      <w:r>
        <w:t xml:space="preserve">'s services. A full list of </w:t>
      </w:r>
      <w:hyperlink r:id="rId50" w:history="1">
        <w:r>
          <w:rPr>
            <w:color w:val="0000FF"/>
            <w:u w:val="single"/>
          </w:rPr>
          <w:t>CSS User</w:t>
        </w:r>
      </w:hyperlink>
      <w:r>
        <w:t xml:space="preserve"> categories is included in the </w:t>
      </w:r>
      <w:hyperlink r:id="rId51" w:history="1">
        <w:r>
          <w:rPr>
            <w:color w:val="0000FF"/>
            <w:u w:val="single"/>
          </w:rPr>
          <w:t>CSS Schedule</w:t>
        </w:r>
      </w:hyperlink>
      <w:r>
        <w:t>. </w:t>
      </w:r>
    </w:p>
    <w:p w14:paraId="5AEB3808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Those wishing to become </w:t>
      </w:r>
      <w:hyperlink r:id="rId52" w:history="1">
        <w:r>
          <w:rPr>
            <w:color w:val="0000FF"/>
            <w:u w:val="single"/>
          </w:rPr>
          <w:t>CSS User</w:t>
        </w:r>
      </w:hyperlink>
      <w:r>
        <w:t xml:space="preserve">s must apply for certificates in accordance with the </w:t>
      </w:r>
      <w:hyperlink r:id="rId53" w:history="1">
        <w:r>
          <w:rPr>
            <w:color w:val="0000FF"/>
            <w:u w:val="single"/>
          </w:rPr>
          <w:t>CSS Schedule</w:t>
        </w:r>
      </w:hyperlink>
      <w:r>
        <w:t>.</w:t>
      </w:r>
    </w:p>
    <w:p w14:paraId="0CD17589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Where a </w:t>
      </w:r>
      <w:hyperlink r:id="rId54" w:history="1">
        <w:r>
          <w:rPr>
            <w:color w:val="0000FF"/>
            <w:u w:val="single"/>
          </w:rPr>
          <w:t>Market Participant</w:t>
        </w:r>
      </w:hyperlink>
      <w:r>
        <w:t> / </w:t>
      </w:r>
      <w:hyperlink r:id="rId55" w:history="1">
        <w:r>
          <w:rPr>
            <w:color w:val="0000FF"/>
            <w:u w:val="single"/>
          </w:rPr>
          <w:t>Switching Data Service Provider</w:t>
        </w:r>
      </w:hyperlink>
      <w:r>
        <w:t xml:space="preserve"> is using a </w:t>
      </w:r>
      <w:hyperlink r:id="rId56" w:history="1">
        <w:r>
          <w:rPr>
            <w:color w:val="0000FF"/>
            <w:u w:val="single"/>
          </w:rPr>
          <w:t>CSS Interface Provider</w:t>
        </w:r>
      </w:hyperlink>
      <w:r>
        <w:t xml:space="preserve"> to communicate with the </w:t>
      </w:r>
      <w:hyperlink r:id="rId57" w:history="1">
        <w:r>
          <w:rPr>
            <w:color w:val="0000FF"/>
            <w:u w:val="single"/>
          </w:rPr>
          <w:t>CSS</w:t>
        </w:r>
      </w:hyperlink>
      <w:r>
        <w:t xml:space="preserve">, then the </w:t>
      </w:r>
      <w:hyperlink r:id="rId58" w:history="1">
        <w:r>
          <w:rPr>
            <w:color w:val="0000FF"/>
            <w:u w:val="single"/>
          </w:rPr>
          <w:t>TLS Certificate</w:t>
        </w:r>
      </w:hyperlink>
      <w:r>
        <w:t xml:space="preserve"> must be requested and owned by the </w:t>
      </w:r>
      <w:hyperlink r:id="rId59" w:history="1">
        <w:r>
          <w:rPr>
            <w:color w:val="0000FF"/>
            <w:u w:val="single"/>
          </w:rPr>
          <w:t>CSS Interface Provider</w:t>
        </w:r>
      </w:hyperlink>
      <w:r>
        <w:t xml:space="preserve">; and the </w:t>
      </w:r>
      <w:hyperlink r:id="rId60" w:history="1">
        <w:r>
          <w:rPr>
            <w:color w:val="0000FF"/>
            <w:u w:val="single"/>
          </w:rPr>
          <w:t>Message Signing Certificate</w:t>
        </w:r>
      </w:hyperlink>
      <w:r>
        <w:t xml:space="preserve"> must be owned by the </w:t>
      </w:r>
      <w:hyperlink r:id="rId61" w:history="1">
        <w:r>
          <w:rPr>
            <w:color w:val="0000FF"/>
            <w:u w:val="single"/>
          </w:rPr>
          <w:t>Market Participant</w:t>
        </w:r>
      </w:hyperlink>
      <w:r>
        <w:t> / </w:t>
      </w:r>
      <w:hyperlink r:id="rId62" w:history="1">
        <w:r>
          <w:rPr>
            <w:color w:val="0000FF"/>
            <w:u w:val="single"/>
          </w:rPr>
          <w:t>Switching Data Service Provider</w:t>
        </w:r>
      </w:hyperlink>
      <w:r>
        <w:t xml:space="preserve">, but may be requested and used by the </w:t>
      </w:r>
      <w:hyperlink r:id="rId63" w:history="1">
        <w:r>
          <w:rPr>
            <w:color w:val="0000FF"/>
            <w:u w:val="single"/>
          </w:rPr>
          <w:t>CSS Interface Provider</w:t>
        </w:r>
      </w:hyperlink>
      <w:r>
        <w:t xml:space="preserve"> on behalf of the </w:t>
      </w:r>
      <w:hyperlink r:id="rId64" w:history="1">
        <w:r>
          <w:rPr>
            <w:color w:val="0000FF"/>
            <w:u w:val="single"/>
          </w:rPr>
          <w:t>Market Participant</w:t>
        </w:r>
      </w:hyperlink>
      <w:r>
        <w:t> / </w:t>
      </w:r>
      <w:hyperlink r:id="rId65" w:history="1">
        <w:r>
          <w:rPr>
            <w:color w:val="0000FF"/>
            <w:u w:val="single"/>
          </w:rPr>
          <w:t>Switching Data Service Provider</w:t>
        </w:r>
      </w:hyperlink>
      <w:r>
        <w:t>. </w:t>
      </w:r>
    </w:p>
    <w:p w14:paraId="5A96B38D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3" w:name="_Toc115860915"/>
      <w:r>
        <w:t>System Access and User Management</w:t>
      </w:r>
      <w:bookmarkEnd w:id="3"/>
    </w:p>
    <w:p w14:paraId="62731D8F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Once a potential </w:t>
      </w:r>
      <w:hyperlink r:id="rId66" w:history="1">
        <w:r>
          <w:rPr>
            <w:color w:val="0000FF"/>
            <w:u w:val="single"/>
          </w:rPr>
          <w:t>CSS User</w:t>
        </w:r>
      </w:hyperlink>
      <w:r>
        <w:t xml:space="preserve"> has completed the required steps in the </w:t>
      </w:r>
      <w:hyperlink r:id="rId67" w:history="1">
        <w:r>
          <w:rPr>
            <w:color w:val="0000FF"/>
            <w:u w:val="single"/>
          </w:rPr>
          <w:t>Entry Assessment</w:t>
        </w:r>
      </w:hyperlink>
      <w:r>
        <w:t xml:space="preserve"> process in accordance with the </w:t>
      </w:r>
      <w:hyperlink r:id="rId68" w:history="1">
        <w:r>
          <w:rPr>
            <w:color w:val="0000FF"/>
            <w:u w:val="single"/>
          </w:rPr>
          <w:t>Qualification and Maintenance Schedule</w:t>
        </w:r>
      </w:hyperlink>
      <w:r>
        <w:t xml:space="preserve">, the </w:t>
      </w:r>
      <w:hyperlink r:id="rId69" w:history="1">
        <w:r>
          <w:rPr>
            <w:color w:val="0000FF"/>
            <w:u w:val="single"/>
          </w:rPr>
          <w:t>Code Manager</w:t>
        </w:r>
      </w:hyperlink>
      <w:r>
        <w:t xml:space="preserve"> will inform the </w:t>
      </w:r>
      <w:hyperlink r:id="rId70" w:history="1">
        <w:r>
          <w:rPr>
            <w:color w:val="0000FF"/>
            <w:u w:val="single"/>
          </w:rPr>
          <w:t>CSS Certificate Authority</w:t>
        </w:r>
      </w:hyperlink>
      <w:r>
        <w:t xml:space="preserve"> who will facilitate the issuing of the required security certificates in accordance with the process set out in the </w:t>
      </w:r>
      <w:hyperlink r:id="rId71" w:history="1">
        <w:r>
          <w:rPr>
            <w:color w:val="0000FF"/>
            <w:u w:val="single"/>
          </w:rPr>
          <w:t>CSS Schedule</w:t>
        </w:r>
      </w:hyperlink>
      <w:r>
        <w:t>.</w:t>
      </w:r>
    </w:p>
    <w:p w14:paraId="7541E205" w14:textId="77777777" w:rsidR="001A2608" w:rsidRDefault="001A2608" w:rsidP="004F1532">
      <w:pPr>
        <w:pStyle w:val="ScheduleSectionL2"/>
        <w:widowControl w:val="0"/>
        <w:spacing w:before="240"/>
      </w:pPr>
      <w:r>
        <w:lastRenderedPageBreak/>
        <w:t xml:space="preserve">These certificates are digitally signed by the </w:t>
      </w:r>
      <w:hyperlink r:id="rId72" w:history="1">
        <w:r>
          <w:rPr>
            <w:color w:val="0000FF"/>
            <w:u w:val="single"/>
          </w:rPr>
          <w:t>CSS Certificate Authority</w:t>
        </w:r>
      </w:hyperlink>
      <w:r>
        <w:t xml:space="preserve"> and bind </w:t>
      </w:r>
      <w:hyperlink r:id="rId73" w:history="1">
        <w:r>
          <w:rPr>
            <w:color w:val="0000FF"/>
            <w:u w:val="single"/>
          </w:rPr>
          <w:t>CSS User</w:t>
        </w:r>
      </w:hyperlink>
      <w:r>
        <w:t xml:space="preserve">s with their public keys. As a result, where a </w:t>
      </w:r>
      <w:hyperlink r:id="rId74" w:history="1">
        <w:r>
          <w:rPr>
            <w:color w:val="0000FF"/>
            <w:u w:val="single"/>
          </w:rPr>
          <w:t>CSS User</w:t>
        </w:r>
      </w:hyperlink>
      <w:r>
        <w:t xml:space="preserve"> trusts the </w:t>
      </w:r>
      <w:hyperlink r:id="rId75" w:history="1">
        <w:r>
          <w:rPr>
            <w:color w:val="0000FF"/>
            <w:u w:val="single"/>
          </w:rPr>
          <w:t>CSS Certificate Authority</w:t>
        </w:r>
      </w:hyperlink>
      <w:r>
        <w:t xml:space="preserve"> (and knows its public key), it can trust that the specific party’s public key included in the certificate is genuine.</w:t>
      </w:r>
    </w:p>
    <w:p w14:paraId="7B88C94E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A </w:t>
      </w:r>
      <w:hyperlink r:id="rId76" w:history="1">
        <w:r>
          <w:rPr>
            <w:color w:val="0000FF"/>
            <w:u w:val="single"/>
          </w:rPr>
          <w:t>Nominating Officer</w:t>
        </w:r>
      </w:hyperlink>
      <w:r>
        <w:t xml:space="preserve"> shall be appointed by each </w:t>
      </w:r>
      <w:hyperlink r:id="rId77" w:history="1">
        <w:r>
          <w:rPr>
            <w:color w:val="0000FF"/>
            <w:u w:val="single"/>
          </w:rPr>
          <w:t>CSS User</w:t>
        </w:r>
      </w:hyperlink>
      <w:r>
        <w:t xml:space="preserve"> (or potential </w:t>
      </w:r>
      <w:hyperlink r:id="rId78" w:history="1">
        <w:r>
          <w:rPr>
            <w:color w:val="0000FF"/>
            <w:u w:val="single"/>
          </w:rPr>
          <w:t>CSS User</w:t>
        </w:r>
      </w:hyperlink>
      <w:r>
        <w:t xml:space="preserve">) in accordance with the </w:t>
      </w:r>
      <w:hyperlink r:id="rId79" w:history="1">
        <w:r>
          <w:rPr>
            <w:color w:val="0000FF"/>
            <w:u w:val="single"/>
          </w:rPr>
          <w:t>CSS Schedule</w:t>
        </w:r>
      </w:hyperlink>
      <w:r>
        <w:t xml:space="preserve">. The </w:t>
      </w:r>
      <w:hyperlink r:id="rId80" w:history="1">
        <w:r>
          <w:rPr>
            <w:color w:val="0000FF"/>
            <w:u w:val="single"/>
          </w:rPr>
          <w:t>Nominating Officer</w:t>
        </w:r>
      </w:hyperlink>
      <w:r>
        <w:t xml:space="preserve"> shall appoint an individual to become the </w:t>
      </w:r>
      <w:hyperlink r:id="rId81" w:history="1">
        <w:r>
          <w:rPr>
            <w:color w:val="0000FF"/>
            <w:u w:val="single"/>
          </w:rPr>
          <w:t>Senior Responsible Officer</w:t>
        </w:r>
      </w:hyperlink>
      <w:r>
        <w:t>, who may at any time nominate individuals to become the </w:t>
      </w:r>
      <w:hyperlink r:id="rId82" w:history="1">
        <w:r>
          <w:rPr>
            <w:color w:val="0000FF"/>
            <w:u w:val="single"/>
          </w:rPr>
          <w:t>Appointed Responsible Officer</w:t>
        </w:r>
      </w:hyperlink>
      <w:r>
        <w:t xml:space="preserve">. The </w:t>
      </w:r>
      <w:hyperlink r:id="rId83" w:history="1">
        <w:r>
          <w:rPr>
            <w:color w:val="0000FF"/>
            <w:u w:val="single"/>
          </w:rPr>
          <w:t>Appointed Responsible Officer</w:t>
        </w:r>
      </w:hyperlink>
      <w:r>
        <w:t xml:space="preserve"> will be authorised to request certificates on behalf of their organisation if explicitly stated by the </w:t>
      </w:r>
      <w:hyperlink r:id="rId84" w:history="1">
        <w:r>
          <w:rPr>
            <w:color w:val="0000FF"/>
            <w:u w:val="single"/>
          </w:rPr>
          <w:t>Senior Responsible Officer</w:t>
        </w:r>
      </w:hyperlink>
      <w:r>
        <w:t>.</w:t>
      </w:r>
    </w:p>
    <w:p w14:paraId="499FC054" w14:textId="77777777" w:rsidR="001A2608" w:rsidRDefault="001A2608" w:rsidP="004F1532">
      <w:pPr>
        <w:pStyle w:val="ScheduleSectionL2"/>
        <w:widowControl w:val="0"/>
        <w:spacing w:before="240"/>
      </w:pPr>
      <w:hyperlink r:id="rId85" w:history="1">
        <w:r>
          <w:rPr>
            <w:color w:val="0000FF"/>
            <w:u w:val="single"/>
          </w:rPr>
          <w:t>CSS User</w:t>
        </w:r>
      </w:hyperlink>
      <w:r>
        <w:t xml:space="preserve">s may also nominate a </w:t>
      </w:r>
      <w:hyperlink r:id="rId86" w:history="1">
        <w:r>
          <w:rPr>
            <w:color w:val="0000FF"/>
            <w:u w:val="single"/>
          </w:rPr>
          <w:t>Technical Contact</w:t>
        </w:r>
      </w:hyperlink>
      <w:r>
        <w:t xml:space="preserve"> to request certificates on their behalf and receive the certificate when issued via a secure channel.</w:t>
      </w:r>
    </w:p>
    <w:p w14:paraId="10A22E43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87" w:history="1">
        <w:r>
          <w:rPr>
            <w:color w:val="0000FF"/>
            <w:u w:val="single"/>
          </w:rPr>
          <w:t>CSS Certificate Authority</w:t>
        </w:r>
      </w:hyperlink>
      <w:r>
        <w:t xml:space="preserve"> shall receive and validate </w:t>
      </w:r>
      <w:hyperlink r:id="rId88" w:history="1">
        <w:r>
          <w:rPr>
            <w:color w:val="0000FF"/>
            <w:u w:val="single"/>
          </w:rPr>
          <w:t>Certificate Signing Request</w:t>
        </w:r>
      </w:hyperlink>
      <w:r>
        <w:t xml:space="preserve">s from a </w:t>
      </w:r>
      <w:hyperlink r:id="rId89" w:history="1">
        <w:r>
          <w:rPr>
            <w:color w:val="0000FF"/>
            <w:u w:val="single"/>
          </w:rPr>
          <w:t>Senior Responsible Officer</w:t>
        </w:r>
      </w:hyperlink>
      <w:r>
        <w:t xml:space="preserve">, </w:t>
      </w:r>
      <w:hyperlink r:id="rId90" w:history="1">
        <w:r>
          <w:rPr>
            <w:color w:val="0000FF"/>
            <w:u w:val="single"/>
          </w:rPr>
          <w:t>Appointed Responsible Officer</w:t>
        </w:r>
      </w:hyperlink>
      <w:r>
        <w:t xml:space="preserve"> or </w:t>
      </w:r>
      <w:hyperlink r:id="rId91" w:history="1">
        <w:r>
          <w:rPr>
            <w:color w:val="0000FF"/>
            <w:u w:val="single"/>
          </w:rPr>
          <w:t>Technical Contact</w:t>
        </w:r>
      </w:hyperlink>
      <w:r>
        <w:t xml:space="preserve"> and store the required certificate within the repository.</w:t>
      </w:r>
    </w:p>
    <w:p w14:paraId="38D5685A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4" w:name="_Toc115860916"/>
      <w:r>
        <w:t>Service Availability</w:t>
      </w:r>
      <w:bookmarkEnd w:id="4"/>
    </w:p>
    <w:p w14:paraId="6E111E62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92" w:history="1">
        <w:r>
          <w:rPr>
            <w:color w:val="0000FF"/>
            <w:u w:val="single"/>
          </w:rPr>
          <w:t>CSS Certificate Authority</w:t>
        </w:r>
      </w:hyperlink>
      <w:r>
        <w:t xml:space="preserve"> shall be available for issuing certificates and updating the </w:t>
      </w:r>
      <w:hyperlink r:id="rId93" w:history="1">
        <w:r>
          <w:rPr>
            <w:color w:val="0000FF"/>
            <w:u w:val="single"/>
          </w:rPr>
          <w:t>Certificate Revocation List</w:t>
        </w:r>
      </w:hyperlink>
      <w:r>
        <w:t xml:space="preserve"> 24 hours a day, seven days a week, except during </w:t>
      </w:r>
      <w:hyperlink r:id="rId94" w:history="1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21C77FB4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95" w:history="1">
        <w:r>
          <w:rPr>
            <w:color w:val="0000FF"/>
            <w:u w:val="single"/>
          </w:rPr>
          <w:t>CSS Certificate Authority</w:t>
        </w:r>
      </w:hyperlink>
      <w:r>
        <w:t xml:space="preserve"> shall ensure that the service achieves 99% availability over each calendar month, excluding </w:t>
      </w:r>
      <w:hyperlink r:id="rId96" w:history="1">
        <w:r>
          <w:rPr>
            <w:color w:val="0000FF"/>
            <w:u w:val="single"/>
          </w:rPr>
          <w:t>Scheduled Maintenance</w:t>
        </w:r>
      </w:hyperlink>
      <w:r>
        <w:t xml:space="preserve"> periods. </w:t>
      </w:r>
    </w:p>
    <w:p w14:paraId="7D7AD7A8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In the event of </w:t>
      </w:r>
      <w:hyperlink r:id="rId97" w:history="1">
        <w:r>
          <w:rPr>
            <w:color w:val="0000FF"/>
            <w:u w:val="single"/>
          </w:rPr>
          <w:t>Scheduled Maintenance</w:t>
        </w:r>
      </w:hyperlink>
      <w:r>
        <w:t xml:space="preserve">, the </w:t>
      </w:r>
      <w:hyperlink r:id="rId98" w:history="1">
        <w:r>
          <w:rPr>
            <w:color w:val="0000FF"/>
            <w:u w:val="single"/>
          </w:rPr>
          <w:t>CSS Certificate Authority</w:t>
        </w:r>
      </w:hyperlink>
      <w:r>
        <w:t xml:space="preserve"> shall provide notice to the </w:t>
      </w:r>
      <w:hyperlink r:id="rId99" w:history="1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100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6CB03BDE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In the event of an unplanned outage, then the </w:t>
      </w:r>
      <w:hyperlink r:id="rId101" w:history="1">
        <w:r>
          <w:rPr>
            <w:color w:val="0000FF"/>
            <w:u w:val="single"/>
          </w:rPr>
          <w:t>CSS Certificate Authority</w:t>
        </w:r>
      </w:hyperlink>
      <w:r>
        <w:t xml:space="preserve"> shall notify the </w:t>
      </w:r>
      <w:hyperlink r:id="rId102" w:history="1">
        <w:r>
          <w:rPr>
            <w:color w:val="0000FF"/>
            <w:u w:val="single"/>
          </w:rPr>
          <w:t>Switching Operator</w:t>
        </w:r>
      </w:hyperlink>
      <w:r>
        <w:t xml:space="preserve"> in accordance with the </w:t>
      </w:r>
      <w:hyperlink r:id="rId103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3FF5ACF5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5" w:name="_Toc115860917"/>
      <w:r>
        <w:t>User Support</w:t>
      </w:r>
      <w:bookmarkEnd w:id="5"/>
    </w:p>
    <w:p w14:paraId="4EF90FD7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04" w:history="1">
        <w:r>
          <w:rPr>
            <w:color w:val="0000FF"/>
            <w:u w:val="single"/>
          </w:rPr>
          <w:t>CSS Certificate Authority Service</w:t>
        </w:r>
      </w:hyperlink>
      <w:r>
        <w:t xml:space="preserve"> does not have an externally facing service desk. Any </w:t>
      </w:r>
      <w:hyperlink r:id="rId105" w:history="1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106" w:history="1">
        <w:r>
          <w:rPr>
            <w:color w:val="0000FF"/>
            <w:u w:val="single"/>
          </w:rPr>
          <w:t>Switching Service Request</w:t>
        </w:r>
      </w:hyperlink>
      <w:r>
        <w:t xml:space="preserve">s will be raised via the </w:t>
      </w:r>
      <w:hyperlink r:id="rId107" w:history="1">
        <w:r>
          <w:rPr>
            <w:color w:val="0000FF"/>
            <w:u w:val="single"/>
          </w:rPr>
          <w:t>Switching Portal</w:t>
        </w:r>
      </w:hyperlink>
      <w:r>
        <w:t xml:space="preserve">.  The </w:t>
      </w:r>
      <w:hyperlink r:id="rId108" w:history="1">
        <w:r>
          <w:rPr>
            <w:color w:val="0000FF"/>
            <w:u w:val="single"/>
          </w:rPr>
          <w:t>CSS Certificate Authority Service</w:t>
        </w:r>
      </w:hyperlink>
      <w:r>
        <w:t xml:space="preserve"> shall provide second line support in accordance with the </w:t>
      </w:r>
      <w:hyperlink r:id="rId109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43E186F8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hyperlink r:id="rId110" w:history="1">
        <w:bookmarkStart w:id="6" w:name="_Toc115860918"/>
        <w:r>
          <w:rPr>
            <w:color w:val="0000FF"/>
            <w:u w:val="single"/>
          </w:rPr>
          <w:t>Service Levels</w:t>
        </w:r>
        <w:bookmarkEnd w:id="6"/>
      </w:hyperlink>
    </w:p>
    <w:p w14:paraId="3E03A618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following </w:t>
      </w:r>
      <w:hyperlink r:id="rId111" w:history="1">
        <w:r>
          <w:rPr>
            <w:color w:val="0000FF"/>
            <w:u w:val="single"/>
          </w:rPr>
          <w:t>Service Levels</w:t>
        </w:r>
      </w:hyperlink>
      <w:r>
        <w:t xml:space="preserve"> shall be applied to the management of security certificates: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1A2608" w14:paraId="4225ED3B" w14:textId="77777777" w:rsidTr="004F1532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2D07C3EE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b/>
                <w:color w:val="000000"/>
                <w:szCs w:val="22"/>
                <w:lang w:eastAsia="en-US"/>
              </w:rPr>
              <w:t>Activity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</w:tcPr>
          <w:p w14:paraId="1DF459CE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b/>
                <w:color w:val="000000"/>
                <w:szCs w:val="22"/>
                <w:lang w:eastAsia="en-US"/>
              </w:rPr>
              <w:t>Service Level</w:t>
            </w:r>
          </w:p>
        </w:tc>
      </w:tr>
      <w:tr w:rsidR="001A2608" w14:paraId="291E002F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40ACF85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lastRenderedPageBreak/>
              <w:t>Nomination of security officers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DC7E80C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5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2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4F1532">
              <w:rPr>
                <w:color w:val="000000"/>
                <w:szCs w:val="22"/>
                <w:lang w:eastAsia="en-US"/>
              </w:rPr>
              <w:t>s (09:00 - 17:00)</w:t>
            </w:r>
          </w:p>
        </w:tc>
      </w:tr>
      <w:tr w:rsidR="001A2608" w14:paraId="43B5554D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EF9CD3B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Request for security certificate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435F8C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2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3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Working Day</w:t>
              </w:r>
            </w:hyperlink>
            <w:r w:rsidRPr="004F1532">
              <w:rPr>
                <w:color w:val="000000"/>
                <w:szCs w:val="22"/>
                <w:lang w:eastAsia="en-US"/>
              </w:rPr>
              <w:t>s (09:00 - 17:00)</w:t>
            </w:r>
          </w:p>
        </w:tc>
      </w:tr>
      <w:tr w:rsidR="001A2608" w14:paraId="183AC39C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E9643D7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Revocation of security certificate (standard)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5B552EB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4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4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Working Hours</w:t>
              </w:r>
            </w:hyperlink>
          </w:p>
        </w:tc>
      </w:tr>
      <w:tr w:rsidR="001A2608" w14:paraId="713103C8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16F0107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Revocation of security certificate (security breach)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A873CB7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4 hours (24 / 7)</w:t>
            </w:r>
          </w:p>
        </w:tc>
      </w:tr>
      <w:tr w:rsidR="001A2608" w14:paraId="5433DFDE" w14:textId="77777777" w:rsidTr="004F1532"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06AFE8E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Revocation of security certificate (as a result of a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5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Last Resort Supply Direction</w:t>
              </w:r>
            </w:hyperlink>
            <w:r w:rsidRPr="004F1532">
              <w:rPr>
                <w:color w:val="000000"/>
                <w:szCs w:val="22"/>
                <w:lang w:eastAsia="en-US"/>
              </w:rPr>
              <w:t>)</w:t>
            </w:r>
          </w:p>
        </w:tc>
        <w:tc>
          <w:tcPr>
            <w:tcW w:w="250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3B43A78" w14:textId="77777777" w:rsidR="001A2608" w:rsidRPr="004F1532" w:rsidRDefault="001A2608">
            <w:pPr>
              <w:spacing w:after="320" w:line="276" w:lineRule="auto"/>
              <w:rPr>
                <w:szCs w:val="22"/>
                <w:lang w:eastAsia="en-US"/>
              </w:rPr>
            </w:pPr>
            <w:r w:rsidRPr="004F1532">
              <w:rPr>
                <w:color w:val="000000"/>
                <w:szCs w:val="22"/>
                <w:lang w:eastAsia="en-US"/>
              </w:rPr>
              <w:t>Where the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6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Switching Operator</w:t>
              </w:r>
            </w:hyperlink>
            <w:r w:rsidRPr="004F1532">
              <w:rPr>
                <w:color w:val="000000"/>
                <w:szCs w:val="22"/>
                <w:lang w:eastAsia="en-US"/>
              </w:rPr>
              <w:t> is notified, during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7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Working Hours</w:t>
              </w:r>
            </w:hyperlink>
            <w:r w:rsidRPr="004F1532">
              <w:rPr>
                <w:color w:val="000000"/>
                <w:szCs w:val="22"/>
                <w:lang w:eastAsia="en-US"/>
              </w:rPr>
              <w:t>, the failed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8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Energy Supplier</w:t>
              </w:r>
            </w:hyperlink>
            <w:r w:rsidRPr="004F1532">
              <w:rPr>
                <w:color w:val="000000"/>
                <w:szCs w:val="22"/>
                <w:lang w:eastAsia="en-US"/>
              </w:rPr>
              <w:t>’s security certificate(s) will be revoked within 4 hours (this shall extend beyond</w:t>
            </w:r>
            <w:r w:rsidRPr="004F1532">
              <w:rPr>
                <w:szCs w:val="22"/>
                <w:lang w:eastAsia="en-US"/>
              </w:rPr>
              <w:t xml:space="preserve"> </w:t>
            </w:r>
            <w:hyperlink r:id="rId119" w:history="1">
              <w:r w:rsidRPr="004F1532">
                <w:rPr>
                  <w:color w:val="0000FF"/>
                  <w:szCs w:val="22"/>
                  <w:u w:val="single"/>
                  <w:lang w:eastAsia="en-US"/>
                </w:rPr>
                <w:t>Working Hours</w:t>
              </w:r>
            </w:hyperlink>
            <w:r w:rsidRPr="004F1532">
              <w:rPr>
                <w:color w:val="000000"/>
                <w:szCs w:val="22"/>
                <w:lang w:eastAsia="en-US"/>
              </w:rPr>
              <w:t> as required).</w:t>
            </w:r>
          </w:p>
        </w:tc>
      </w:tr>
    </w:tbl>
    <w:p w14:paraId="6520178F" w14:textId="77777777" w:rsidR="001A2608" w:rsidRPr="004F1532" w:rsidRDefault="001A2608">
      <w:pPr>
        <w:rPr>
          <w:szCs w:val="22"/>
        </w:rPr>
      </w:pPr>
    </w:p>
    <w:p w14:paraId="1B34AB42" w14:textId="77777777" w:rsidR="001A2608" w:rsidRPr="004F1532" w:rsidRDefault="001A2608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 w:rsidRPr="004F1532">
        <w:rPr>
          <w:b/>
          <w:color w:val="000000"/>
          <w:szCs w:val="22"/>
        </w:rPr>
        <w:t>Management of BCDR events</w:t>
      </w:r>
    </w:p>
    <w:p w14:paraId="4E9AC271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Where a BCDR event is invoked, the </w:t>
      </w:r>
      <w:hyperlink r:id="rId120" w:history="1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121" w:history="1">
        <w:r>
          <w:rPr>
            <w:color w:val="0000FF"/>
            <w:u w:val="single"/>
          </w:rPr>
          <w:t>CSS Certificate Authority</w:t>
        </w:r>
      </w:hyperlink>
      <w:r>
        <w:t xml:space="preserve"> will be:</w:t>
      </w:r>
    </w:p>
    <w:p w14:paraId="22223D1F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four hours target time; and</w:t>
      </w:r>
    </w:p>
    <w:p w14:paraId="168FA076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eight hours target time.</w:t>
      </w:r>
    </w:p>
    <w:p w14:paraId="1F0B8C50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Where a BCDR event is invoked, the </w:t>
      </w:r>
      <w:hyperlink r:id="rId122" w:history="1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123" w:history="1">
        <w:r>
          <w:rPr>
            <w:color w:val="0000FF"/>
            <w:u w:val="single"/>
          </w:rPr>
          <w:t>CSS Certificate Authority</w:t>
        </w:r>
      </w:hyperlink>
      <w:r>
        <w:t xml:space="preserve"> will be 15 minutes.</w:t>
      </w:r>
    </w:p>
    <w:p w14:paraId="19128A71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7" w:name="_Toc115860919"/>
      <w:r>
        <w:t>Maximum Demand Volumes</w:t>
      </w:r>
      <w:bookmarkEnd w:id="7"/>
    </w:p>
    <w:p w14:paraId="7755DF6C" w14:textId="77777777" w:rsidR="001A2608" w:rsidRDefault="001A2608" w:rsidP="004F1532">
      <w:pPr>
        <w:pStyle w:val="ScheduleSectionL2"/>
        <w:widowControl w:val="0"/>
        <w:spacing w:before="240"/>
      </w:pPr>
      <w:r>
        <w:t>There are no maximum volumes specified.</w:t>
      </w:r>
    </w:p>
    <w:p w14:paraId="3469324A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8" w:name="_Toc115860920"/>
      <w:r>
        <w:t>Reporting</w:t>
      </w:r>
      <w:bookmarkEnd w:id="8"/>
    </w:p>
    <w:p w14:paraId="42BB04B1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24" w:history="1">
        <w:r>
          <w:rPr>
            <w:color w:val="0000FF"/>
            <w:u w:val="single"/>
          </w:rPr>
          <w:t>CSS Certificate Authority</w:t>
        </w:r>
      </w:hyperlink>
      <w:r>
        <w:t xml:space="preserve"> shall provide a monthly performance report to the </w:t>
      </w:r>
      <w:hyperlink r:id="rId125" w:history="1">
        <w:r>
          <w:rPr>
            <w:color w:val="0000FF"/>
            <w:u w:val="single"/>
          </w:rPr>
          <w:t>Code Manager</w:t>
        </w:r>
      </w:hyperlink>
      <w:r>
        <w:t xml:space="preserve"> for consideration by the </w:t>
      </w:r>
      <w:hyperlink r:id="rId126" w:history="1">
        <w:r>
          <w:rPr>
            <w:color w:val="0000FF"/>
            <w:u w:val="single"/>
          </w:rPr>
          <w:t>REC Performance Assurance Board</w:t>
        </w:r>
      </w:hyperlink>
      <w:r>
        <w:t>, providing details of overall service performance against requirements set out within this service definition.</w:t>
      </w:r>
    </w:p>
    <w:p w14:paraId="1BAFE2E7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Where a security certificate is revoked by the </w:t>
      </w:r>
      <w:hyperlink r:id="rId127" w:history="1">
        <w:r>
          <w:rPr>
            <w:color w:val="0000FF"/>
            <w:u w:val="single"/>
          </w:rPr>
          <w:t>CSS Certificate Authority</w:t>
        </w:r>
      </w:hyperlink>
      <w:r>
        <w:t xml:space="preserve"> without a </w:t>
      </w:r>
      <w:hyperlink r:id="rId128" w:history="1">
        <w:r>
          <w:rPr>
            <w:color w:val="0000FF"/>
            <w:u w:val="single"/>
          </w:rPr>
          <w:t>Certificate Signing Request</w:t>
        </w:r>
      </w:hyperlink>
      <w:r>
        <w:t xml:space="preserve"> being submitted by the </w:t>
      </w:r>
      <w:hyperlink r:id="rId129" w:history="1">
        <w:r>
          <w:rPr>
            <w:color w:val="0000FF"/>
            <w:u w:val="single"/>
          </w:rPr>
          <w:t>CSS User</w:t>
        </w:r>
      </w:hyperlink>
      <w:r>
        <w:t xml:space="preserve"> or the </w:t>
      </w:r>
      <w:hyperlink r:id="rId130" w:history="1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131" w:history="1">
        <w:r>
          <w:rPr>
            <w:color w:val="0000FF"/>
            <w:u w:val="single"/>
          </w:rPr>
          <w:t>CSS Certificate Authority</w:t>
        </w:r>
      </w:hyperlink>
      <w:r>
        <w:t xml:space="preserve"> shall provide a post event report to the </w:t>
      </w:r>
      <w:hyperlink r:id="rId132" w:history="1">
        <w:r>
          <w:rPr>
            <w:color w:val="0000FF"/>
            <w:u w:val="single"/>
          </w:rPr>
          <w:t>Code Manager</w:t>
        </w:r>
      </w:hyperlink>
      <w:r>
        <w:t xml:space="preserve"> in accordance with the </w:t>
      </w:r>
      <w:hyperlink r:id="rId133" w:history="1">
        <w:r>
          <w:rPr>
            <w:color w:val="0000FF"/>
            <w:u w:val="single"/>
          </w:rPr>
          <w:t>CSS Schedule</w:t>
        </w:r>
      </w:hyperlink>
      <w:r>
        <w:t>.</w:t>
      </w:r>
    </w:p>
    <w:p w14:paraId="45A08146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9" w:name="_Toc115860921"/>
      <w:r>
        <w:t>System Audit</w:t>
      </w:r>
      <w:bookmarkEnd w:id="9"/>
    </w:p>
    <w:p w14:paraId="398C2D9A" w14:textId="77777777" w:rsidR="001A2608" w:rsidRDefault="001A2608" w:rsidP="004F1532">
      <w:pPr>
        <w:pStyle w:val="ScheduleSectionL2"/>
        <w:widowControl w:val="0"/>
        <w:spacing w:before="240"/>
      </w:pPr>
      <w:r>
        <w:lastRenderedPageBreak/>
        <w:t xml:space="preserve">The </w:t>
      </w:r>
      <w:hyperlink r:id="rId134" w:history="1">
        <w:r>
          <w:rPr>
            <w:color w:val="0000FF"/>
            <w:u w:val="single"/>
          </w:rPr>
          <w:t>CSS Certificate Authority Service</w:t>
        </w:r>
      </w:hyperlink>
      <w:r>
        <w:t xml:space="preserve"> shall be audited by a third party against an approved compliance standard or methodology on an annual basis.</w:t>
      </w:r>
    </w:p>
    <w:p w14:paraId="51BE383F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35" w:history="1">
        <w:r>
          <w:rPr>
            <w:color w:val="0000FF"/>
            <w:u w:val="single"/>
          </w:rPr>
          <w:t>CSS Certificate Authority Service</w:t>
        </w:r>
      </w:hyperlink>
      <w:r>
        <w:t xml:space="preserve"> has auditing capabilities built into all key components and shall maintain a record of all certificates which have been issued by it and accepted by a </w:t>
      </w:r>
      <w:hyperlink r:id="rId136" w:history="1">
        <w:r>
          <w:rPr>
            <w:color w:val="0000FF"/>
            <w:u w:val="single"/>
          </w:rPr>
          <w:t>CSS User</w:t>
        </w:r>
      </w:hyperlink>
      <w:r>
        <w:t> during a period of at least 12 months.</w:t>
      </w:r>
    </w:p>
    <w:p w14:paraId="0980B7C9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37" w:history="1">
        <w:r>
          <w:rPr>
            <w:color w:val="0000FF"/>
            <w:u w:val="single"/>
          </w:rPr>
          <w:t>CSS Certificate Authority</w:t>
        </w:r>
      </w:hyperlink>
      <w:r>
        <w:t> shall record all activities in its audit log, whether success or failure. Logs shall be configurable in terms of size, scope and level.</w:t>
      </w:r>
    </w:p>
    <w:p w14:paraId="2A1746E7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38" w:history="1">
        <w:r>
          <w:rPr>
            <w:color w:val="0000FF"/>
            <w:u w:val="single"/>
          </w:rPr>
          <w:t>CSS Certificate Authority</w:t>
        </w:r>
      </w:hyperlink>
      <w:r>
        <w:t xml:space="preserve"> shall ensure that a copy of the audit log incorporating a record of all </w:t>
      </w:r>
      <w:hyperlink r:id="rId139" w:history="1">
        <w:r>
          <w:rPr>
            <w:color w:val="0000FF"/>
            <w:u w:val="single"/>
          </w:rPr>
          <w:t>System</w:t>
        </w:r>
      </w:hyperlink>
      <w:r>
        <w:t xml:space="preserve"> events occurring prior to the beginning of that period is archived for a period of no less than 7 years.</w:t>
      </w:r>
    </w:p>
    <w:p w14:paraId="5A07DE30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0" w:name="_Toc115860922"/>
      <w:r>
        <w:t>Data Handling</w:t>
      </w:r>
      <w:bookmarkEnd w:id="10"/>
    </w:p>
    <w:p w14:paraId="7AE3C235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40" w:history="1">
        <w:r>
          <w:rPr>
            <w:color w:val="0000FF"/>
            <w:u w:val="single"/>
          </w:rPr>
          <w:t>CSS Certificate Authority</w:t>
        </w:r>
      </w:hyperlink>
      <w:r>
        <w:t xml:space="preserve"> shall receive all </w:t>
      </w:r>
      <w:hyperlink r:id="rId141" w:history="1">
        <w:r>
          <w:rPr>
            <w:color w:val="0000FF"/>
            <w:u w:val="single"/>
          </w:rPr>
          <w:t>Certificate Signing Request</w:t>
        </w:r>
      </w:hyperlink>
      <w:r>
        <w:t xml:space="preserve">s and </w:t>
      </w:r>
      <w:hyperlink r:id="rId142" w:history="1">
        <w:r>
          <w:rPr>
            <w:color w:val="0000FF"/>
            <w:u w:val="single"/>
          </w:rPr>
          <w:t>Certificate Revocation Request</w:t>
        </w:r>
      </w:hyperlink>
      <w:r>
        <w:t xml:space="preserve">s via the </w:t>
      </w:r>
      <w:hyperlink r:id="rId143" w:history="1">
        <w:r>
          <w:rPr>
            <w:color w:val="0000FF"/>
            <w:u w:val="single"/>
          </w:rPr>
          <w:t>Switching Portal</w:t>
        </w:r>
      </w:hyperlink>
      <w:r>
        <w:t xml:space="preserve"> and shall respond to requests within timescales defined in Paragraph 6.</w:t>
      </w:r>
    </w:p>
    <w:p w14:paraId="0E9E653E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Data received to support validation of the </w:t>
      </w:r>
      <w:hyperlink r:id="rId144" w:history="1">
        <w:r>
          <w:rPr>
            <w:color w:val="0000FF"/>
            <w:u w:val="single"/>
          </w:rPr>
          <w:t>Nominating Officer</w:t>
        </w:r>
      </w:hyperlink>
      <w:r>
        <w:t xml:space="preserve"> is deleted immediately following validation. Only details of </w:t>
      </w:r>
      <w:hyperlink r:id="rId145" w:history="1">
        <w:r>
          <w:rPr>
            <w:color w:val="0000FF"/>
            <w:u w:val="single"/>
          </w:rPr>
          <w:t>Nominating Officer</w:t>
        </w:r>
      </w:hyperlink>
      <w:r>
        <w:t xml:space="preserve">, </w:t>
      </w:r>
      <w:hyperlink r:id="rId146" w:history="1">
        <w:r>
          <w:rPr>
            <w:color w:val="0000FF"/>
            <w:u w:val="single"/>
          </w:rPr>
          <w:t>Senior Responsible Officer</w:t>
        </w:r>
      </w:hyperlink>
      <w:r>
        <w:t xml:space="preserve"> and </w:t>
      </w:r>
      <w:hyperlink r:id="rId147" w:history="1">
        <w:r>
          <w:rPr>
            <w:color w:val="0000FF"/>
            <w:u w:val="single"/>
          </w:rPr>
          <w:t>Appointed Responsible Officer</w:t>
        </w:r>
      </w:hyperlink>
      <w:r>
        <w:t xml:space="preserve"> names are recorded within the </w:t>
      </w:r>
      <w:hyperlink r:id="rId148" w:history="1">
        <w:r>
          <w:rPr>
            <w:color w:val="0000FF"/>
            <w:u w:val="single"/>
          </w:rPr>
          <w:t>Switching Service Management System</w:t>
        </w:r>
      </w:hyperlink>
      <w:r>
        <w:t>.</w:t>
      </w:r>
    </w:p>
    <w:p w14:paraId="6D9EA3E8" w14:textId="77777777" w:rsidR="001A2608" w:rsidRDefault="001A260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1" w:name="_Toc115860923"/>
      <w:r>
        <w:t>Security</w:t>
      </w:r>
      <w:bookmarkEnd w:id="11"/>
    </w:p>
    <w:p w14:paraId="7A02F7CF" w14:textId="77777777" w:rsidR="001A2608" w:rsidRDefault="001A2608" w:rsidP="004F1532">
      <w:pPr>
        <w:pStyle w:val="ScheduleSectionL2"/>
        <w:widowControl w:val="0"/>
        <w:spacing w:before="240"/>
      </w:pPr>
      <w:r>
        <w:t xml:space="preserve">The </w:t>
      </w:r>
      <w:hyperlink r:id="rId149" w:history="1">
        <w:r>
          <w:rPr>
            <w:color w:val="0000FF"/>
            <w:u w:val="single"/>
          </w:rPr>
          <w:t>CSS Certificate Authority Service</w:t>
        </w:r>
      </w:hyperlink>
      <w:r>
        <w:t xml:space="preserve"> shall include:</w:t>
      </w:r>
    </w:p>
    <w:p w14:paraId="5EE9BC34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(a) cryptographic modules to generate, store and operate the </w:t>
      </w:r>
      <w:hyperlink r:id="rId150" w:history="1">
        <w:r>
          <w:rPr>
            <w:rFonts w:eastAsia="Arial" w:cs="Arial"/>
            <w:color w:val="0000FF"/>
            <w:u w:val="single"/>
          </w:rPr>
          <w:t>CSS Certificate Authority</w:t>
        </w:r>
      </w:hyperlink>
      <w:r>
        <w:rPr>
          <w:rFonts w:eastAsia="Arial" w:cs="Arial"/>
          <w:color w:val="000000"/>
        </w:rPr>
        <w:t xml:space="preserve"> private keys;</w:t>
      </w:r>
    </w:p>
    <w:p w14:paraId="47E60868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(b) capability to generate </w:t>
      </w:r>
      <w:hyperlink r:id="rId151" w:history="1">
        <w:r>
          <w:rPr>
            <w:rFonts w:eastAsia="Arial" w:cs="Arial"/>
            <w:color w:val="0000FF"/>
            <w:u w:val="single"/>
          </w:rPr>
          <w:t>TLS Certificate</w:t>
        </w:r>
      </w:hyperlink>
      <w:r>
        <w:rPr>
          <w:rFonts w:eastAsia="Arial" w:cs="Arial"/>
          <w:color w:val="000000"/>
        </w:rPr>
        <w:t>s that meet the RSA (</w:t>
      </w:r>
      <w:r>
        <w:rPr>
          <w:rFonts w:eastAsia="Arial" w:cs="Arial"/>
          <w:b/>
          <w:color w:val="000000"/>
        </w:rPr>
        <w:t>Rivest-Shamir-Adleman</w:t>
      </w:r>
      <w:r>
        <w:rPr>
          <w:rFonts w:eastAsia="Arial" w:cs="Arial"/>
          <w:color w:val="000000"/>
        </w:rPr>
        <w:t>) standard with “2048-bit RSA with SHA256” parameters;</w:t>
      </w:r>
    </w:p>
    <w:p w14:paraId="5EDD5EBD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(c) capability to generate </w:t>
      </w:r>
      <w:hyperlink r:id="rId152" w:history="1">
        <w:r>
          <w:rPr>
            <w:rFonts w:eastAsia="Arial" w:cs="Arial"/>
            <w:color w:val="0000FF"/>
            <w:u w:val="single"/>
          </w:rPr>
          <w:t>Message Signing Certificate</w:t>
        </w:r>
      </w:hyperlink>
      <w:r>
        <w:rPr>
          <w:rFonts w:eastAsia="Arial" w:cs="Arial"/>
          <w:color w:val="000000"/>
        </w:rPr>
        <w:t>s for signing with “ECDSA-256 with SHA256 on the P-256 curve” parameters;</w:t>
      </w:r>
    </w:p>
    <w:p w14:paraId="6D885425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>(d) compliance of all certificate policy documents with IETF RFC 3647; and</w:t>
      </w:r>
    </w:p>
    <w:p w14:paraId="22110754" w14:textId="77777777" w:rsidR="001A2608" w:rsidRDefault="001A2608">
      <w:pPr>
        <w:pStyle w:val="ScheduleSectionL3"/>
        <w:widowControl w:val="0"/>
        <w:spacing w:beforeAutospacing="1" w:after="320" w:afterAutospacing="1"/>
      </w:pPr>
      <w:r>
        <w:rPr>
          <w:rFonts w:eastAsia="Arial" w:cs="Arial"/>
          <w:color w:val="000000"/>
        </w:rPr>
        <w:t xml:space="preserve">(e) compliance of certificate profiles with the defined standard for the </w:t>
      </w:r>
      <w:hyperlink r:id="rId153" w:history="1">
        <w:r>
          <w:rPr>
            <w:rFonts w:eastAsia="Arial" w:cs="Arial"/>
            <w:color w:val="0000FF"/>
            <w:u w:val="single"/>
          </w:rPr>
          <w:t>Switching Arrangements</w:t>
        </w:r>
      </w:hyperlink>
      <w:r>
        <w:rPr>
          <w:rFonts w:eastAsia="Arial" w:cs="Arial"/>
          <w:color w:val="000000"/>
        </w:rPr>
        <w:t>.</w:t>
      </w:r>
    </w:p>
    <w:sectPr w:rsidR="001A2608" w:rsidSect="005A42D5">
      <w:footerReference w:type="default" r:id="rId154"/>
      <w:footerReference w:type="first" r:id="rId15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883BF" w14:textId="77777777" w:rsidR="001A2608" w:rsidRDefault="001A2608" w:rsidP="00664FC0">
      <w:pPr>
        <w:spacing w:after="0" w:line="240" w:lineRule="auto"/>
      </w:pPr>
      <w:r>
        <w:separator/>
      </w:r>
    </w:p>
  </w:endnote>
  <w:endnote w:type="continuationSeparator" w:id="0">
    <w:p w14:paraId="7D95625F" w14:textId="77777777" w:rsidR="001A2608" w:rsidRDefault="001A2608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84AD" w14:textId="77777777" w:rsidR="00947120" w:rsidRPr="00EF3F73" w:rsidRDefault="001A2608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</w:rPr>
      <w:pict w14:anchorId="57910EF0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1F83B9A4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C4699" w14:textId="77777777" w:rsidR="001A2608" w:rsidRDefault="001A2608" w:rsidP="005A42D5">
    <w:pPr>
      <w:pStyle w:val="Footer"/>
      <w:tabs>
        <w:tab w:val="right" w:pos="9639"/>
      </w:tabs>
      <w:ind w:right="-993"/>
    </w:pPr>
    <w:bookmarkStart w:id="12" w:name="ELO_Footer_Doc_Title"/>
    <w:bookmarkEnd w:id="12"/>
    <w:r w:rsidRPr="007D0080">
      <w:rPr>
        <w:rFonts w:ascii="Arial" w:hAnsi="Arial" w:cs="Arial"/>
        <w:sz w:val="18"/>
        <w:szCs w:val="18"/>
      </w:rPr>
      <w:t>Central Switching Service Certificate Authority Service Definition</w:t>
    </w:r>
    <w:r w:rsidRPr="007D0080">
      <w:rPr>
        <w:rFonts w:ascii="Arial" w:hAnsi="Arial" w:cs="Arial"/>
        <w:noProof/>
        <w:sz w:val="18"/>
        <w:szCs w:val="18"/>
      </w:rPr>
      <w:pict w14:anchorId="72F6EC58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311E62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E7CFE33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16140" w14:textId="77777777" w:rsidR="005A42D5" w:rsidRPr="00EF3F73" w:rsidRDefault="001A2608" w:rsidP="00947120">
    <w:pPr>
      <w:pStyle w:val="Footer"/>
      <w:tabs>
        <w:tab w:val="right" w:pos="9639"/>
      </w:tabs>
      <w:ind w:right="-993"/>
      <w:rPr>
        <w:rFonts w:cs="Calibri"/>
      </w:rPr>
    </w:pPr>
    <w:r w:rsidRPr="00EF3F73">
      <w:rPr>
        <w:rFonts w:cs="Calibri"/>
        <w:noProof/>
      </w:rPr>
      <w:pict w14:anchorId="05D5E009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Pr="00EF3F73">
      <w:rPr>
        <w:rFonts w:cs="Calibri"/>
      </w:rPr>
      <w:tab/>
    </w:r>
    <w:r w:rsidRPr="00EF3F73">
      <w:rPr>
        <w:rFonts w:cs="Calibri"/>
      </w:rPr>
      <w:fldChar w:fldCharType="begin"/>
    </w:r>
    <w:r w:rsidRPr="00EF3F73">
      <w:rPr>
        <w:rFonts w:cs="Calibri"/>
      </w:rPr>
      <w:instrText xml:space="preserve"> PAGE   \* MERGEFORMAT </w:instrText>
    </w:r>
    <w:r w:rsidRPr="00EF3F73">
      <w:rPr>
        <w:rFonts w:cs="Calibri"/>
      </w:rPr>
      <w:fldChar w:fldCharType="separate"/>
    </w:r>
    <w:r>
      <w:rPr>
        <w:rFonts w:cs="Calibri"/>
      </w:rPr>
      <w:t>2</w:t>
    </w:r>
    <w:r w:rsidRPr="00EF3F73">
      <w:rPr>
        <w:rFonts w:cs="Calibri"/>
        <w:noProof/>
      </w:rPr>
      <w:fldChar w:fldCharType="end"/>
    </w:r>
    <w:r w:rsidRPr="00EF3F73">
      <w:rPr>
        <w:rFonts w:cs="Calibri"/>
      </w:rPr>
      <w:tab/>
    </w:r>
    <w:r w:rsidRPr="0077441A">
      <w:rPr>
        <w:rFonts w:cs="Calibri"/>
      </w:rPr>
      <w:t xml:space="preserve"> </w:t>
    </w:r>
    <w:r w:rsidRPr="00EF3F73">
      <w:rPr>
        <w:rFonts w:cs="Calibri"/>
      </w:rPr>
      <w:t>Copyright 20</w:t>
    </w:r>
    <w:r>
      <w:rPr>
        <w:rFonts w:cs="Calibri"/>
      </w:rPr>
      <w:t>21</w:t>
    </w:r>
    <w:r w:rsidRPr="00EF3F73">
      <w:rPr>
        <w:rFonts w:cs="Calibri"/>
      </w:rPr>
      <w:t xml:space="preserve"> Retail Energy Code Company </w:t>
    </w:r>
  </w:p>
  <w:p w14:paraId="49ACC145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61272" w14:textId="77777777" w:rsidR="001A2608" w:rsidRDefault="001A2608" w:rsidP="00664FC0">
      <w:pPr>
        <w:spacing w:after="0" w:line="240" w:lineRule="auto"/>
      </w:pPr>
      <w:r>
        <w:separator/>
      </w:r>
    </w:p>
  </w:footnote>
  <w:footnote w:type="continuationSeparator" w:id="0">
    <w:p w14:paraId="116294BB" w14:textId="77777777" w:rsidR="001A2608" w:rsidRDefault="001A2608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508A4" w14:textId="77777777" w:rsidR="00664FC0" w:rsidRDefault="00A56FB5">
    <w:pPr>
      <w:pStyle w:val="Header"/>
      <w:rPr>
        <w:noProof/>
      </w:rPr>
    </w:pPr>
    <w:r>
      <w:rPr>
        <w:noProof/>
      </w:rPr>
      <w:pict w14:anchorId="0BD3CD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25pt;height:48.2pt;visibility:visible">
          <v:imagedata r:id="rId1" r:href="rId2"/>
        </v:shape>
      </w:pict>
    </w:r>
  </w:p>
  <w:p w14:paraId="2DA967ED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879E" w14:textId="77777777" w:rsidR="00947120" w:rsidRDefault="001A2608">
    <w:pPr>
      <w:pStyle w:val="Header"/>
    </w:pPr>
    <w:r w:rsidRPr="000051BF">
      <w:rPr>
        <w:noProof/>
      </w:rPr>
      <w:pict w14:anchorId="29B9AB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58511311">
    <w:abstractNumId w:val="18"/>
  </w:num>
  <w:num w:numId="2" w16cid:durableId="753823563">
    <w:abstractNumId w:val="20"/>
  </w:num>
  <w:num w:numId="3" w16cid:durableId="1718436661">
    <w:abstractNumId w:val="11"/>
  </w:num>
  <w:num w:numId="4" w16cid:durableId="33122249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0772216">
    <w:abstractNumId w:val="16"/>
  </w:num>
  <w:num w:numId="6" w16cid:durableId="1737433166">
    <w:abstractNumId w:val="10"/>
  </w:num>
  <w:num w:numId="7" w16cid:durableId="2054303835">
    <w:abstractNumId w:val="9"/>
  </w:num>
  <w:num w:numId="8" w16cid:durableId="1392118359">
    <w:abstractNumId w:val="7"/>
  </w:num>
  <w:num w:numId="9" w16cid:durableId="1396735724">
    <w:abstractNumId w:val="6"/>
  </w:num>
  <w:num w:numId="10" w16cid:durableId="71511687">
    <w:abstractNumId w:val="5"/>
  </w:num>
  <w:num w:numId="11" w16cid:durableId="1077745761">
    <w:abstractNumId w:val="4"/>
  </w:num>
  <w:num w:numId="12" w16cid:durableId="1898396944">
    <w:abstractNumId w:val="8"/>
  </w:num>
  <w:num w:numId="13" w16cid:durableId="1641496520">
    <w:abstractNumId w:val="3"/>
  </w:num>
  <w:num w:numId="14" w16cid:durableId="299264608">
    <w:abstractNumId w:val="2"/>
  </w:num>
  <w:num w:numId="15" w16cid:durableId="854224084">
    <w:abstractNumId w:val="1"/>
  </w:num>
  <w:num w:numId="16" w16cid:durableId="1385641022">
    <w:abstractNumId w:val="0"/>
  </w:num>
  <w:num w:numId="17" w16cid:durableId="1933082436">
    <w:abstractNumId w:val="13"/>
  </w:num>
  <w:num w:numId="18" w16cid:durableId="574974468">
    <w:abstractNumId w:val="17"/>
  </w:num>
  <w:num w:numId="19" w16cid:durableId="1938709846">
    <w:abstractNumId w:val="21"/>
  </w:num>
  <w:num w:numId="20" w16cid:durableId="66074151">
    <w:abstractNumId w:val="12"/>
  </w:num>
  <w:num w:numId="21" w16cid:durableId="581376743">
    <w:abstractNumId w:val="19"/>
  </w:num>
  <w:num w:numId="22" w16cid:durableId="941456517">
    <w:abstractNumId w:val="14"/>
  </w:num>
  <w:num w:numId="23" w16cid:durableId="12832262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A2608"/>
    <w:rsid w:val="001C56C6"/>
    <w:rsid w:val="00213FCC"/>
    <w:rsid w:val="0023462B"/>
    <w:rsid w:val="00274E95"/>
    <w:rsid w:val="002A7BA0"/>
    <w:rsid w:val="002C1653"/>
    <w:rsid w:val="002F56C0"/>
    <w:rsid w:val="00311E62"/>
    <w:rsid w:val="003231F7"/>
    <w:rsid w:val="0034043D"/>
    <w:rsid w:val="00380E35"/>
    <w:rsid w:val="0041014A"/>
    <w:rsid w:val="0041700E"/>
    <w:rsid w:val="00437130"/>
    <w:rsid w:val="00453458"/>
    <w:rsid w:val="00477729"/>
    <w:rsid w:val="004F1532"/>
    <w:rsid w:val="005079B8"/>
    <w:rsid w:val="00571325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CEC"/>
    <w:rsid w:val="00664FC0"/>
    <w:rsid w:val="006E6BCA"/>
    <w:rsid w:val="00725D64"/>
    <w:rsid w:val="007406EB"/>
    <w:rsid w:val="0077441A"/>
    <w:rsid w:val="007912B6"/>
    <w:rsid w:val="007B7B6F"/>
    <w:rsid w:val="007C2CD1"/>
    <w:rsid w:val="007D0080"/>
    <w:rsid w:val="008162F0"/>
    <w:rsid w:val="00817BF3"/>
    <w:rsid w:val="00890ECB"/>
    <w:rsid w:val="008E283A"/>
    <w:rsid w:val="008E4CF1"/>
    <w:rsid w:val="00947120"/>
    <w:rsid w:val="0096054A"/>
    <w:rsid w:val="00A0008A"/>
    <w:rsid w:val="00A56FB5"/>
    <w:rsid w:val="00A671EB"/>
    <w:rsid w:val="00AE2723"/>
    <w:rsid w:val="00BC2BE9"/>
    <w:rsid w:val="00BD7D24"/>
    <w:rsid w:val="00BF2D82"/>
    <w:rsid w:val="00C170CC"/>
    <w:rsid w:val="00C33F3D"/>
    <w:rsid w:val="00C378E3"/>
    <w:rsid w:val="00C6073F"/>
    <w:rsid w:val="00C6398B"/>
    <w:rsid w:val="00CC4DFA"/>
    <w:rsid w:val="00E03CC5"/>
    <w:rsid w:val="00E065E3"/>
    <w:rsid w:val="00E17C61"/>
    <w:rsid w:val="00E304DC"/>
    <w:rsid w:val="00E325BB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241CE181"/>
  <w15:chartTrackingRefBased/>
  <w15:docId w15:val="{C53F4415-2664-48B3-9FB8-3C6C73F7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cYHtkFS7EeuGWeSXvTEFcQ" TargetMode="External"/><Relationship Id="rId21" Type="http://schemas.openxmlformats.org/officeDocument/2006/relationships/hyperlink" Target="https://emar.energycodes.co.uk/rm/resources/TX_cXtd5VS7EeuGWeSXvTEFcQ" TargetMode="External"/><Relationship Id="rId42" Type="http://schemas.openxmlformats.org/officeDocument/2006/relationships/hyperlink" Target="https://emar.energycodes.co.uk/rm/resources/TX_1lXMAf9HEeucfNymoP8LZw" TargetMode="External"/><Relationship Id="rId63" Type="http://schemas.openxmlformats.org/officeDocument/2006/relationships/hyperlink" Target="https://emar.energycodes.co.uk/rm/resources/TX_DeKpAa1xEeuXQ6cZymewkA" TargetMode="External"/><Relationship Id="rId84" Type="http://schemas.openxmlformats.org/officeDocument/2006/relationships/hyperlink" Target="https://emar.energycodes.co.uk/rm/resources/TX_DdWwsK1xEeuXQ6cZymewkA" TargetMode="External"/><Relationship Id="rId138" Type="http://schemas.openxmlformats.org/officeDocument/2006/relationships/hyperlink" Target="https://emar.energycodes.co.uk/rm/resources/TX_DdwZUK1xEeuXQ6cZymewkA" TargetMode="External"/><Relationship Id="rId107" Type="http://schemas.openxmlformats.org/officeDocument/2006/relationships/hyperlink" Target="https://emar.energycodes.co.uk/rm/resources/TX_Dd7Yca1xEeuXQ6cZymewkA" TargetMode="External"/><Relationship Id="rId11" Type="http://schemas.openxmlformats.org/officeDocument/2006/relationships/header" Target="header2.xml"/><Relationship Id="rId32" Type="http://schemas.openxmlformats.org/officeDocument/2006/relationships/hyperlink" Target="https://emar.energycodes.co.uk/rm/resources/TX_cYJixVS7EeuGWeSXvTEFcQ" TargetMode="External"/><Relationship Id="rId53" Type="http://schemas.openxmlformats.org/officeDocument/2006/relationships/hyperlink" Target="https://emar.energycodes.co.uk/rm/resources/TX_1lXMAf9HEeucfNymoP8LZw" TargetMode="External"/><Relationship Id="rId74" Type="http://schemas.openxmlformats.org/officeDocument/2006/relationships/hyperlink" Target="https://emar.energycodes.co.uk/rm/resources/TX_DdiW4K1xEeuXQ6cZymewkA" TargetMode="External"/><Relationship Id="rId128" Type="http://schemas.openxmlformats.org/officeDocument/2006/relationships/hyperlink" Target="https://emar.energycodes.co.uk/rm/resources/TX_DdTGUq1xEeuXQ6cZymewkA" TargetMode="External"/><Relationship Id="rId149" Type="http://schemas.openxmlformats.org/officeDocument/2006/relationships/hyperlink" Target="https://emar.energycodes.co.uk/rm/resources/TX_MiAEAMr1EeyVWN8GQEvbdA" TargetMode="External"/><Relationship Id="rId5" Type="http://schemas.openxmlformats.org/officeDocument/2006/relationships/styles" Target="styles.xml"/><Relationship Id="rId95" Type="http://schemas.openxmlformats.org/officeDocument/2006/relationships/hyperlink" Target="https://emar.energycodes.co.uk/rm/resources/TX_DdwZUK1xEeuXQ6cZymewkA" TargetMode="External"/><Relationship Id="rId22" Type="http://schemas.openxmlformats.org/officeDocument/2006/relationships/hyperlink" Target="https://emar.energycodes.co.uk/rm/resources/TX_DdwZUK1xEeuXQ6cZymewkA" TargetMode="External"/><Relationship Id="rId43" Type="http://schemas.openxmlformats.org/officeDocument/2006/relationships/hyperlink" Target="https://emar.energycodes.co.uk/rm/resources/TX_cX5EEFS7EeuGWeSXvTEFcQ" TargetMode="External"/><Relationship Id="rId64" Type="http://schemas.openxmlformats.org/officeDocument/2006/relationships/hyperlink" Target="https://emar.energycodes.co.uk/rm/resources/TX_cXusCFS7EeuGWeSXvTEFcQ" TargetMode="External"/><Relationship Id="rId118" Type="http://schemas.openxmlformats.org/officeDocument/2006/relationships/hyperlink" Target="https://emar.energycodes.co.uk/rm/resources/TX_cYIUpVS7EeuGWeSXvTEFcQ" TargetMode="External"/><Relationship Id="rId139" Type="http://schemas.openxmlformats.org/officeDocument/2006/relationships/hyperlink" Target="https://emar.energycodes.co.uk/rm/resources/TX_cYFRUlS7EeuGWeSXvTEFcQ" TargetMode="External"/><Relationship Id="rId80" Type="http://schemas.openxmlformats.org/officeDocument/2006/relationships/hyperlink" Target="https://emar.energycodes.co.uk/rm/resources/TX_giKRkFg0EeyADKmIwoxapQ" TargetMode="External"/><Relationship Id="rId85" Type="http://schemas.openxmlformats.org/officeDocument/2006/relationships/hyperlink" Target="https://emar.energycodes.co.uk/rm/resources/TX_DdiW4K1xEeuXQ6cZymewkA" TargetMode="External"/><Relationship Id="rId150" Type="http://schemas.openxmlformats.org/officeDocument/2006/relationships/hyperlink" Target="https://emar.energycodes.co.uk/rm/resources/TX_DdwZUK1xEeuXQ6cZymewkA" TargetMode="External"/><Relationship Id="rId155" Type="http://schemas.openxmlformats.org/officeDocument/2006/relationships/footer" Target="footer3.xml"/><Relationship Id="rId12" Type="http://schemas.openxmlformats.org/officeDocument/2006/relationships/footer" Target="footer1.xml"/><Relationship Id="rId17" Type="http://schemas.openxmlformats.org/officeDocument/2006/relationships/hyperlink" Target="https://emar.energycodes.co.uk/rm/resources/TX_DdwZUK1xEeuXQ6cZymewkA" TargetMode="External"/><Relationship Id="rId33" Type="http://schemas.openxmlformats.org/officeDocument/2006/relationships/hyperlink" Target="https://emar.energycodes.co.uk/rm/resources/TX_DdG5E61xEeuXQ6cZymewkA" TargetMode="External"/><Relationship Id="rId38" Type="http://schemas.openxmlformats.org/officeDocument/2006/relationships/hyperlink" Target="https://emar.energycodes.co.uk/rm/resources/TX_DdwZUK1xEeuXQ6cZymewkA" TargetMode="External"/><Relationship Id="rId59" Type="http://schemas.openxmlformats.org/officeDocument/2006/relationships/hyperlink" Target="https://emar.energycodes.co.uk/rm/resources/TX_DeKpAa1xEeuXQ6cZymewkA" TargetMode="External"/><Relationship Id="rId103" Type="http://schemas.openxmlformats.org/officeDocument/2006/relationships/hyperlink" Target="https://emar.energycodes.co.uk/rm/resources/TX_1lV94v9HEeucfNymoP8LZw" TargetMode="External"/><Relationship Id="rId108" Type="http://schemas.openxmlformats.org/officeDocument/2006/relationships/hyperlink" Target="https://emar.energycodes.co.uk/rm/resources/TX_MiAEAMr1EeyVWN8GQEvbdA" TargetMode="External"/><Relationship Id="rId124" Type="http://schemas.openxmlformats.org/officeDocument/2006/relationships/hyperlink" Target="https://emar.energycodes.co.uk/rm/resources/TX_DdwZUK1xEeuXQ6cZymewkA" TargetMode="External"/><Relationship Id="rId129" Type="http://schemas.openxmlformats.org/officeDocument/2006/relationships/hyperlink" Target="https://emar.energycodes.co.uk/rm/resources/TX_DdiW4K1xEeuXQ6cZymewkA" TargetMode="External"/><Relationship Id="rId54" Type="http://schemas.openxmlformats.org/officeDocument/2006/relationships/hyperlink" Target="https://emar.energycodes.co.uk/rm/resources/TX_cXusCFS7EeuGWeSXvTEFcQ" TargetMode="External"/><Relationship Id="rId70" Type="http://schemas.openxmlformats.org/officeDocument/2006/relationships/hyperlink" Target="https://emar.energycodes.co.uk/rm/resources/TX_DdwZUK1xEeuXQ6cZymewkA" TargetMode="External"/><Relationship Id="rId75" Type="http://schemas.openxmlformats.org/officeDocument/2006/relationships/hyperlink" Target="https://emar.energycodes.co.uk/rm/resources/TX_DdwZUK1xEeuXQ6cZymewkA" TargetMode="External"/><Relationship Id="rId91" Type="http://schemas.openxmlformats.org/officeDocument/2006/relationships/hyperlink" Target="https://emar.energycodes.co.uk/rm/resources/TX_DdlaMK1xEeuXQ6cZymewkA" TargetMode="External"/><Relationship Id="rId96" Type="http://schemas.openxmlformats.org/officeDocument/2006/relationships/hyperlink" Target="https://emar.energycodes.co.uk/rm/resources/TX_hoQZoF5YEeyn2fF4guoE4Q" TargetMode="External"/><Relationship Id="rId140" Type="http://schemas.openxmlformats.org/officeDocument/2006/relationships/hyperlink" Target="https://emar.energycodes.co.uk/rm/resources/TX_DdwZUK1xEeuXQ6cZymewkA" TargetMode="External"/><Relationship Id="rId145" Type="http://schemas.openxmlformats.org/officeDocument/2006/relationships/hyperlink" Target="https://emar.energycodes.co.uk/rm/resources/TX_giKRkFg0EeyADKmIwoxapQ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3" Type="http://schemas.openxmlformats.org/officeDocument/2006/relationships/hyperlink" Target="https://emar.energycodes.co.uk/rm/resources/TX_cXtd5VS7EeuGWeSXvTEFcQ" TargetMode="External"/><Relationship Id="rId28" Type="http://schemas.openxmlformats.org/officeDocument/2006/relationships/hyperlink" Target="https://emar.energycodes.co.uk/rm/resources/TX_DdiW4K1xEeuXQ6cZymewkA" TargetMode="External"/><Relationship Id="rId49" Type="http://schemas.openxmlformats.org/officeDocument/2006/relationships/hyperlink" Target="https://emar.energycodes.co.uk/rm/resources/TX_DdwZUK1xEeuXQ6cZymewkA" TargetMode="External"/><Relationship Id="rId114" Type="http://schemas.openxmlformats.org/officeDocument/2006/relationships/hyperlink" Target="https://emar.energycodes.co.uk/rm/resources/TX_cYHtkFS7EeuGWeSXvTEFcQ" TargetMode="External"/><Relationship Id="rId119" Type="http://schemas.openxmlformats.org/officeDocument/2006/relationships/hyperlink" Target="https://emar.energycodes.co.uk/rm/resources/TX_cYHtkFS7EeuGWeSXvTEFcQ" TargetMode="External"/><Relationship Id="rId44" Type="http://schemas.openxmlformats.org/officeDocument/2006/relationships/hyperlink" Target="https://emar.energycodes.co.uk/rm/resources/TX_DdiW4K1xEeuXQ6cZymewkA" TargetMode="External"/><Relationship Id="rId60" Type="http://schemas.openxmlformats.org/officeDocument/2006/relationships/hyperlink" Target="https://emar.energycodes.co.uk/rm/resources/TX_Dc9vIK1xEeuXQ6cZymewkA" TargetMode="External"/><Relationship Id="rId65" Type="http://schemas.openxmlformats.org/officeDocument/2006/relationships/hyperlink" Target="https://emar.energycodes.co.uk/rm/resources/TX_cXyWYVS7EeuGWeSXvTEFcQ" TargetMode="External"/><Relationship Id="rId81" Type="http://schemas.openxmlformats.org/officeDocument/2006/relationships/hyperlink" Target="https://emar.energycodes.co.uk/rm/resources/TX_DdWwsK1xEeuXQ6cZymewkA" TargetMode="External"/><Relationship Id="rId86" Type="http://schemas.openxmlformats.org/officeDocument/2006/relationships/hyperlink" Target="https://emar.energycodes.co.uk/rm/resources/TX_DdlaMK1xEeuXQ6cZymewkA" TargetMode="External"/><Relationship Id="rId130" Type="http://schemas.openxmlformats.org/officeDocument/2006/relationships/hyperlink" Target="https://emar.energycodes.co.uk/rm/resources/TX_cYI7tVS7EeuGWeSXvTEFcQ" TargetMode="External"/><Relationship Id="rId135" Type="http://schemas.openxmlformats.org/officeDocument/2006/relationships/hyperlink" Target="https://emar.energycodes.co.uk/rm/resources/TX_MiAEAMr1EeyVWN8GQEvbdA" TargetMode="External"/><Relationship Id="rId151" Type="http://schemas.openxmlformats.org/officeDocument/2006/relationships/hyperlink" Target="https://emar.energycodes.co.uk/rm/resources/TX_DdM_sa1xEeuXQ6cZymewkA" TargetMode="External"/><Relationship Id="rId156" Type="http://schemas.openxmlformats.org/officeDocument/2006/relationships/fontTable" Target="fontTable.xml"/><Relationship Id="rId13" Type="http://schemas.openxmlformats.org/officeDocument/2006/relationships/hyperlink" Target="https://emar.energycodes.co.uk/rm/resources/TX_DdwZUK1xEeuXQ6cZymewkA" TargetMode="External"/><Relationship Id="rId18" Type="http://schemas.openxmlformats.org/officeDocument/2006/relationships/hyperlink" Target="https://emar.energycodes.co.uk/rm/resources/TX_cXtd5VS7EeuGWeSXvTEFcQ" TargetMode="External"/><Relationship Id="rId39" Type="http://schemas.openxmlformats.org/officeDocument/2006/relationships/hyperlink" Target="https://emar.energycodes.co.uk/rm/resources/TX_cXpzhVS7EeuGWeSXvTEFcQ" TargetMode="External"/><Relationship Id="rId109" Type="http://schemas.openxmlformats.org/officeDocument/2006/relationships/hyperlink" Target="https://emar.energycodes.co.uk/rm/resources/TX_1lV94v9HEeucfNymoP8LZw" TargetMode="External"/><Relationship Id="rId34" Type="http://schemas.openxmlformats.org/officeDocument/2006/relationships/hyperlink" Target="https://emar.energycodes.co.uk/rm/resources/TX_Dd7Yca1xEeuXQ6cZymewkA" TargetMode="External"/><Relationship Id="rId50" Type="http://schemas.openxmlformats.org/officeDocument/2006/relationships/hyperlink" Target="https://emar.energycodes.co.uk/rm/resources/TX_DdiW4K1xEeuXQ6cZymewkA" TargetMode="External"/><Relationship Id="rId55" Type="http://schemas.openxmlformats.org/officeDocument/2006/relationships/hyperlink" Target="https://emar.energycodes.co.uk/rm/resources/TX_cXyWYVS7EeuGWeSXvTEFcQ" TargetMode="External"/><Relationship Id="rId76" Type="http://schemas.openxmlformats.org/officeDocument/2006/relationships/hyperlink" Target="https://emar.energycodes.co.uk/rm/resources/TX_giKRkFg0EeyADKmIwoxapQ" TargetMode="External"/><Relationship Id="rId97" Type="http://schemas.openxmlformats.org/officeDocument/2006/relationships/hyperlink" Target="https://emar.energycodes.co.uk/rm/resources/TX_hoQZoF5YEeyn2fF4guoE4Q" TargetMode="External"/><Relationship Id="rId104" Type="http://schemas.openxmlformats.org/officeDocument/2006/relationships/hyperlink" Target="https://emar.energycodes.co.uk/rm/resources/TX_MiAEAMr1EeyVWN8GQEvbdA" TargetMode="External"/><Relationship Id="rId120" Type="http://schemas.openxmlformats.org/officeDocument/2006/relationships/hyperlink" Target="https://emar.energycodes.co.uk/rm/resources/TX_4sOvQFg8EeyADKmIwoxapQ" TargetMode="External"/><Relationship Id="rId125" Type="http://schemas.openxmlformats.org/officeDocument/2006/relationships/hyperlink" Target="https://emar.energycodes.co.uk/rm/resources/TX_cYI7tVS7EeuGWeSXvTEFcQ" TargetMode="External"/><Relationship Id="rId141" Type="http://schemas.openxmlformats.org/officeDocument/2006/relationships/hyperlink" Target="https://emar.energycodes.co.uk/rm/resources/TX_DdTGUq1xEeuXQ6cZymewkA" TargetMode="External"/><Relationship Id="rId146" Type="http://schemas.openxmlformats.org/officeDocument/2006/relationships/hyperlink" Target="https://emar.energycodes.co.uk/rm/resources/TX_DdWwsK1xEeuXQ6cZymewkA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emar.energycodes.co.uk/rm/resources/TX_1lXMAf9HEeucfNymoP8LZw" TargetMode="External"/><Relationship Id="rId92" Type="http://schemas.openxmlformats.org/officeDocument/2006/relationships/hyperlink" Target="https://emar.energycodes.co.uk/rm/resources/TX_DdwZUK1xEeuXQ6cZymewkA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YJixVS7EeuGWeSXvTEFcQ" TargetMode="External"/><Relationship Id="rId24" Type="http://schemas.openxmlformats.org/officeDocument/2006/relationships/hyperlink" Target="https://emar.energycodes.co.uk/rm/resources/TX_cXpzhVS7EeuGWeSXvTEFcQ" TargetMode="External"/><Relationship Id="rId40" Type="http://schemas.openxmlformats.org/officeDocument/2006/relationships/hyperlink" Target="https://emar.energycodes.co.uk/rm/resources/TX_DdIHNK1xEeuXQ6cZymewkA" TargetMode="External"/><Relationship Id="rId45" Type="http://schemas.openxmlformats.org/officeDocument/2006/relationships/hyperlink" Target="https://emar.energycodes.co.uk/rm/resources/TX_1lXMAf9HEeucfNymoP8LZw" TargetMode="External"/><Relationship Id="rId66" Type="http://schemas.openxmlformats.org/officeDocument/2006/relationships/hyperlink" Target="https://emar.energycodes.co.uk/rm/resources/TX_DdiW4K1xEeuXQ6cZymewkA" TargetMode="External"/><Relationship Id="rId87" Type="http://schemas.openxmlformats.org/officeDocument/2006/relationships/hyperlink" Target="https://emar.energycodes.co.uk/rm/resources/TX_DdwZUK1xEeuXQ6cZymewkA" TargetMode="External"/><Relationship Id="rId110" Type="http://schemas.openxmlformats.org/officeDocument/2006/relationships/hyperlink" Target="https://emar.energycodes.co.uk/rm/resources/TX_cYEDN1S7EeuGWeSXvTEFcQ" TargetMode="External"/><Relationship Id="rId115" Type="http://schemas.openxmlformats.org/officeDocument/2006/relationships/hyperlink" Target="https://emar.energycodes.co.uk/rm/resources/TX_bOCcUHReEeyG8IY_NlR-7Q" TargetMode="External"/><Relationship Id="rId131" Type="http://schemas.openxmlformats.org/officeDocument/2006/relationships/hyperlink" Target="https://emar.energycodes.co.uk/rm/resources/TX_DdwZUK1xEeuXQ6cZymewkA" TargetMode="External"/><Relationship Id="rId136" Type="http://schemas.openxmlformats.org/officeDocument/2006/relationships/hyperlink" Target="https://emar.energycodes.co.uk/rm/resources/TX_DdiW4K1xEeuXQ6cZymewkA" TargetMode="External"/><Relationship Id="rId157" Type="http://schemas.openxmlformats.org/officeDocument/2006/relationships/theme" Target="theme/theme1.xml"/><Relationship Id="rId61" Type="http://schemas.openxmlformats.org/officeDocument/2006/relationships/hyperlink" Target="https://emar.energycodes.co.uk/rm/resources/TX_cXusCFS7EeuGWeSXvTEFcQ" TargetMode="External"/><Relationship Id="rId82" Type="http://schemas.openxmlformats.org/officeDocument/2006/relationships/hyperlink" Target="https://emar.energycodes.co.uk/rm/resources/TX_DdLKgq1xEeuXQ6cZymewkA" TargetMode="External"/><Relationship Id="rId152" Type="http://schemas.openxmlformats.org/officeDocument/2006/relationships/hyperlink" Target="https://emar.energycodes.co.uk/rm/resources/TX_Dc9vIK1xEeuXQ6cZymewkA" TargetMode="External"/><Relationship Id="rId19" Type="http://schemas.openxmlformats.org/officeDocument/2006/relationships/hyperlink" Target="https://emar.energycodes.co.uk/rm/resources/TX_Dc9vIK1xEeuXQ6cZymewkA" TargetMode="External"/><Relationship Id="rId14" Type="http://schemas.openxmlformats.org/officeDocument/2006/relationships/hyperlink" Target="https://emar.energycodes.co.uk/rm/resources/TX_cXtd5VS7EeuGWeSXvTEFcQ" TargetMode="External"/><Relationship Id="rId30" Type="http://schemas.openxmlformats.org/officeDocument/2006/relationships/hyperlink" Target="https://emar.energycodes.co.uk/rm/resources/TX_cXpzglS7EeuGWeSXvTEFcQ" TargetMode="External"/><Relationship Id="rId35" Type="http://schemas.openxmlformats.org/officeDocument/2006/relationships/hyperlink" Target="https://emar.energycodes.co.uk/rm/resources/TX_DdG5E61xEeuXQ6cZymewkA" TargetMode="External"/><Relationship Id="rId56" Type="http://schemas.openxmlformats.org/officeDocument/2006/relationships/hyperlink" Target="https://emar.energycodes.co.uk/rm/resources/TX_DeKpAa1xEeuXQ6cZymewkA" TargetMode="External"/><Relationship Id="rId77" Type="http://schemas.openxmlformats.org/officeDocument/2006/relationships/hyperlink" Target="https://emar.energycodes.co.uk/rm/resources/TX_DdiW4K1xEeuXQ6cZymewkA" TargetMode="External"/><Relationship Id="rId100" Type="http://schemas.openxmlformats.org/officeDocument/2006/relationships/hyperlink" Target="https://emar.energycodes.co.uk/rm/resources/TX_1lV94v9HEeucfNymoP8LZw" TargetMode="External"/><Relationship Id="rId105" Type="http://schemas.openxmlformats.org/officeDocument/2006/relationships/hyperlink" Target="https://emar.energycodes.co.uk/rm/resources/TX_DddeYq1xEeuXQ6cZymewkA" TargetMode="External"/><Relationship Id="rId126" Type="http://schemas.openxmlformats.org/officeDocument/2006/relationships/hyperlink" Target="https://emar.energycodes.co.uk/rm/resources/TX_cX3O51S7EeuGWeSXvTEFcQ" TargetMode="External"/><Relationship Id="rId147" Type="http://schemas.openxmlformats.org/officeDocument/2006/relationships/hyperlink" Target="https://emar.energycodes.co.uk/rm/resources/TX_DdLKgq1xEeuXQ6cZymewkA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emar.energycodes.co.uk/rm/resources/TX_1lXMAf9HEeucfNymoP8LZw" TargetMode="External"/><Relationship Id="rId72" Type="http://schemas.openxmlformats.org/officeDocument/2006/relationships/hyperlink" Target="https://emar.energycodes.co.uk/rm/resources/TX_DdwZUK1xEeuXQ6cZymewkA" TargetMode="External"/><Relationship Id="rId93" Type="http://schemas.openxmlformats.org/officeDocument/2006/relationships/hyperlink" Target="https://emar.energycodes.co.uk/rm/resources/TX_DdIHNK1xEeuXQ6cZymewkA" TargetMode="External"/><Relationship Id="rId98" Type="http://schemas.openxmlformats.org/officeDocument/2006/relationships/hyperlink" Target="https://emar.energycodes.co.uk/rm/resources/TX_DdwZUK1xEeuXQ6cZymewkA" TargetMode="External"/><Relationship Id="rId121" Type="http://schemas.openxmlformats.org/officeDocument/2006/relationships/hyperlink" Target="https://emar.energycodes.co.uk/rm/resources/TX_DdwZUK1xEeuXQ6cZymewkA" TargetMode="External"/><Relationship Id="rId142" Type="http://schemas.openxmlformats.org/officeDocument/2006/relationships/hyperlink" Target="https://emar.energycodes.co.uk/rm/resources/TX_wkt88Mr4EeyVWN8GQEvbdA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emar.energycodes.co.uk/rm/resources/TX_DdG5E61xEeuXQ6cZymewkA" TargetMode="External"/><Relationship Id="rId46" Type="http://schemas.openxmlformats.org/officeDocument/2006/relationships/hyperlink" Target="https://emar.energycodes.co.uk/rm/resources/TX_DdiW4K1xEeuXQ6cZymewkA" TargetMode="External"/><Relationship Id="rId67" Type="http://schemas.openxmlformats.org/officeDocument/2006/relationships/hyperlink" Target="https://emar.energycodes.co.uk/rm/resources/TX_cYF4Z1S7EeuGWeSXvTEFcQ" TargetMode="External"/><Relationship Id="rId116" Type="http://schemas.openxmlformats.org/officeDocument/2006/relationships/hyperlink" Target="https://emar.energycodes.co.uk/rm/resources/TX_cX2AwVS7EeuGWeSXvTEFcQ" TargetMode="External"/><Relationship Id="rId137" Type="http://schemas.openxmlformats.org/officeDocument/2006/relationships/hyperlink" Target="https://emar.energycodes.co.uk/rm/resources/TX_DdwZUK1xEeuXQ6cZymewkA" TargetMode="External"/><Relationship Id="rId20" Type="http://schemas.openxmlformats.org/officeDocument/2006/relationships/hyperlink" Target="https://emar.energycodes.co.uk/rm/resources/TX_DdmoUa1xEeuXQ6cZymewkA" TargetMode="External"/><Relationship Id="rId41" Type="http://schemas.openxmlformats.org/officeDocument/2006/relationships/hyperlink" Target="https://emar.energycodes.co.uk/rm/resources/TX_DdIHNK1xEeuXQ6cZymewkA" TargetMode="External"/><Relationship Id="rId62" Type="http://schemas.openxmlformats.org/officeDocument/2006/relationships/hyperlink" Target="https://emar.energycodes.co.uk/rm/resources/TX_cXyWYVS7EeuGWeSXvTEFcQ" TargetMode="External"/><Relationship Id="rId83" Type="http://schemas.openxmlformats.org/officeDocument/2006/relationships/hyperlink" Target="https://emar.energycodes.co.uk/rm/resources/TX_DdLKgq1xEeuXQ6cZymewkA" TargetMode="External"/><Relationship Id="rId88" Type="http://schemas.openxmlformats.org/officeDocument/2006/relationships/hyperlink" Target="https://emar.energycodes.co.uk/rm/resources/TX_DdTGUq1xEeuXQ6cZymewkA" TargetMode="External"/><Relationship Id="rId111" Type="http://schemas.openxmlformats.org/officeDocument/2006/relationships/hyperlink" Target="https://emar.energycodes.co.uk/rm/resources/TX_cYEDN1S7EeuGWeSXvTEFcQ" TargetMode="External"/><Relationship Id="rId132" Type="http://schemas.openxmlformats.org/officeDocument/2006/relationships/hyperlink" Target="https://emar.energycodes.co.uk/rm/resources/TX_cYI7tVS7EeuGWeSXvTEFcQ" TargetMode="External"/><Relationship Id="rId153" Type="http://schemas.openxmlformats.org/officeDocument/2006/relationships/hyperlink" Target="https://emar.energycodes.co.uk/rm/resources/TX_cYL_BlS7EeuGWeSXvTEFcQ" TargetMode="External"/><Relationship Id="rId15" Type="http://schemas.openxmlformats.org/officeDocument/2006/relationships/hyperlink" Target="https://emar.energycodes.co.uk/rm/resources/TX_cXpzhVS7EeuGWeSXvTEFcQ" TargetMode="External"/><Relationship Id="rId36" Type="http://schemas.openxmlformats.org/officeDocument/2006/relationships/hyperlink" Target="https://emar.energycodes.co.uk/rm/resources/TX_cYJixVS7EeuGWeSXvTEFcQ" TargetMode="External"/><Relationship Id="rId57" Type="http://schemas.openxmlformats.org/officeDocument/2006/relationships/hyperlink" Target="https://emar.energycodes.co.uk/rm/resources/TX_cXpzhVS7EeuGWeSXvTEFcQ" TargetMode="External"/><Relationship Id="rId106" Type="http://schemas.openxmlformats.org/officeDocument/2006/relationships/hyperlink" Target="https://emar.energycodes.co.uk/rm/resources/TX_cXs21VS7EeuGWeSXvTEFcQ" TargetMode="External"/><Relationship Id="rId127" Type="http://schemas.openxmlformats.org/officeDocument/2006/relationships/hyperlink" Target="https://emar.energycodes.co.uk/rm/resources/TX_DdwZUK1xEeuXQ6cZymewkA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DdG5E61xEeuXQ6cZymewkA" TargetMode="External"/><Relationship Id="rId52" Type="http://schemas.openxmlformats.org/officeDocument/2006/relationships/hyperlink" Target="https://emar.energycodes.co.uk/rm/resources/TX_DdiW4K1xEeuXQ6cZymewkA" TargetMode="External"/><Relationship Id="rId73" Type="http://schemas.openxmlformats.org/officeDocument/2006/relationships/hyperlink" Target="https://emar.energycodes.co.uk/rm/resources/TX_DdiW4K1xEeuXQ6cZymewkA" TargetMode="External"/><Relationship Id="rId78" Type="http://schemas.openxmlformats.org/officeDocument/2006/relationships/hyperlink" Target="https://emar.energycodes.co.uk/rm/resources/TX_DdiW4K1xEeuXQ6cZymewkA" TargetMode="External"/><Relationship Id="rId94" Type="http://schemas.openxmlformats.org/officeDocument/2006/relationships/hyperlink" Target="https://emar.energycodes.co.uk/rm/resources/TX_hoQZoF5YEeyn2fF4guoE4Q" TargetMode="External"/><Relationship Id="rId99" Type="http://schemas.openxmlformats.org/officeDocument/2006/relationships/hyperlink" Target="https://emar.energycodes.co.uk/rm/resources/TX_cX2AwVS7EeuGWeSXvTEFcQ" TargetMode="External"/><Relationship Id="rId101" Type="http://schemas.openxmlformats.org/officeDocument/2006/relationships/hyperlink" Target="https://emar.energycodes.co.uk/rm/resources/TX_DdwZUK1xEeuXQ6cZymewkA" TargetMode="External"/><Relationship Id="rId122" Type="http://schemas.openxmlformats.org/officeDocument/2006/relationships/hyperlink" Target="https://emar.energycodes.co.uk/rm/resources/TX_jXXqgFg8EeyADKmIwoxapQ" TargetMode="External"/><Relationship Id="rId143" Type="http://schemas.openxmlformats.org/officeDocument/2006/relationships/hyperlink" Target="https://emar.energycodes.co.uk/rm/resources/TX_Dd7Yca1xEeuXQ6cZymewkA" TargetMode="External"/><Relationship Id="rId148" Type="http://schemas.openxmlformats.org/officeDocument/2006/relationships/hyperlink" Target="https://emar.energycodes.co.uk/rm/resources/TX_DdLxlK1xEeuXQ6cZymewk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6" Type="http://schemas.openxmlformats.org/officeDocument/2006/relationships/hyperlink" Target="https://emar.energycodes.co.uk/rm/resources/TX_DdwZUK1xEeuXQ6cZymewkA" TargetMode="External"/><Relationship Id="rId47" Type="http://schemas.openxmlformats.org/officeDocument/2006/relationships/hyperlink" Target="https://emar.energycodes.co.uk/rm/resources/TX_cX6SNFS7EeuGWeSXvTEFcQ" TargetMode="External"/><Relationship Id="rId68" Type="http://schemas.openxmlformats.org/officeDocument/2006/relationships/hyperlink" Target="https://emar.energycodes.co.uk/rm/resources/TX_cXxIQ1S7EeuGWeSXvTEFcQ" TargetMode="External"/><Relationship Id="rId89" Type="http://schemas.openxmlformats.org/officeDocument/2006/relationships/hyperlink" Target="https://emar.energycodes.co.uk/rm/resources/TX_DdWwsK1xEeuXQ6cZymewkA" TargetMode="External"/><Relationship Id="rId112" Type="http://schemas.openxmlformats.org/officeDocument/2006/relationships/hyperlink" Target="https://emar.energycodes.co.uk/rm/resources/TX_cYFRWVS7EeuGWeSXvTEFcQ" TargetMode="External"/><Relationship Id="rId133" Type="http://schemas.openxmlformats.org/officeDocument/2006/relationships/hyperlink" Target="https://emar.energycodes.co.uk/rm/resources/TX_1lXMAf9HEeucfNymoP8LZw" TargetMode="External"/><Relationship Id="rId154" Type="http://schemas.openxmlformats.org/officeDocument/2006/relationships/footer" Target="footer2.xml"/><Relationship Id="rId16" Type="http://schemas.openxmlformats.org/officeDocument/2006/relationships/hyperlink" Target="https://emar.energycodes.co.uk/rm/resources/TX_cXpzhVS7EeuGWeSXvTEFcQ" TargetMode="External"/><Relationship Id="rId37" Type="http://schemas.openxmlformats.org/officeDocument/2006/relationships/hyperlink" Target="https://emar.energycodes.co.uk/rm/resources/TX_cYJixVS7EeuGWeSXvTEFcQ" TargetMode="External"/><Relationship Id="rId58" Type="http://schemas.openxmlformats.org/officeDocument/2006/relationships/hyperlink" Target="https://emar.energycodes.co.uk/rm/resources/TX_DdM_sa1xEeuXQ6cZymewkA" TargetMode="External"/><Relationship Id="rId79" Type="http://schemas.openxmlformats.org/officeDocument/2006/relationships/hyperlink" Target="https://emar.energycodes.co.uk/rm/resources/TX_1lXMAf9HEeucfNymoP8LZw" TargetMode="External"/><Relationship Id="rId102" Type="http://schemas.openxmlformats.org/officeDocument/2006/relationships/hyperlink" Target="https://emar.energycodes.co.uk/rm/resources/TX_cX2AwVS7EeuGWeSXvTEFcQ" TargetMode="External"/><Relationship Id="rId123" Type="http://schemas.openxmlformats.org/officeDocument/2006/relationships/hyperlink" Target="https://emar.energycodes.co.uk/rm/resources/TX_DdwZUK1xEeuXQ6cZymewkA" TargetMode="External"/><Relationship Id="rId144" Type="http://schemas.openxmlformats.org/officeDocument/2006/relationships/hyperlink" Target="https://emar.energycodes.co.uk/rm/resources/TX_giKRkFg0EeyADKmIwoxapQ" TargetMode="External"/><Relationship Id="rId90" Type="http://schemas.openxmlformats.org/officeDocument/2006/relationships/hyperlink" Target="https://emar.energycodes.co.uk/rm/resources/TX_DdLKgq1xEeuXQ6cZymewkA" TargetMode="External"/><Relationship Id="rId27" Type="http://schemas.openxmlformats.org/officeDocument/2006/relationships/hyperlink" Target="https://emar.energycodes.co.uk/rm/resources/TX_DdG5E61xEeuXQ6cZymewkA" TargetMode="External"/><Relationship Id="rId48" Type="http://schemas.openxmlformats.org/officeDocument/2006/relationships/hyperlink" Target="https://emar.energycodes.co.uk/rm/resources/TX_DdiW4K1xEeuXQ6cZymewkA" TargetMode="External"/><Relationship Id="rId69" Type="http://schemas.openxmlformats.org/officeDocument/2006/relationships/hyperlink" Target="https://emar.energycodes.co.uk/rm/resources/TX_cYI7tVS7EeuGWeSXvTEFcQ" TargetMode="External"/><Relationship Id="rId113" Type="http://schemas.openxmlformats.org/officeDocument/2006/relationships/hyperlink" Target="https://emar.energycodes.co.uk/rm/resources/TX_cYFRWVS7EeuGWeSXvTEFcQ" TargetMode="External"/><Relationship Id="rId134" Type="http://schemas.openxmlformats.org/officeDocument/2006/relationships/hyperlink" Target="https://emar.energycodes.co.uk/rm/resources/TX_MiAEAMr1EeyVWN8GQEvbd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4F1E5A-2DBD-43CE-A9DE-ACAAB87F08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0C7183-1050-4691-84BD-1D61FB05595C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microsoft.com/office/infopath/2007/PartnerControls"/>
    <ds:schemaRef ds:uri="6ab47b92-1247-4538-936d-367c1fde9864"/>
    <ds:schemaRef ds:uri="c2f174b7-c164-40fa-bb5e-16842b661428"/>
  </ds:schemaRefs>
</ds:datastoreItem>
</file>

<file path=customXml/itemProps3.xml><?xml version="1.0" encoding="utf-8"?>
<ds:datastoreItem xmlns:ds="http://schemas.openxmlformats.org/officeDocument/2006/customXml" ds:itemID="{7A5B04D0-80BC-408E-90DC-20A7909659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3456</Words>
  <Characters>19704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23114</CharactersWithSpaces>
  <SharedDoc>false</SharedDoc>
  <HLinks>
    <vt:vector size="918" baseType="variant">
      <vt:variant>
        <vt:i4>5636172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https://emar.energycodes.co.uk/rm/resources/TX_cYL_BlS7EeuGWeSXvTEFcQ</vt:lpwstr>
      </vt:variant>
      <vt:variant>
        <vt:lpwstr/>
      </vt:variant>
      <vt:variant>
        <vt:i4>6029425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https://emar.energycodes.co.uk/rm/resources/TX_Dc9vIK1xEeuXQ6cZymewkA</vt:lpwstr>
      </vt:variant>
      <vt:variant>
        <vt:lpwstr/>
      </vt:variant>
      <vt:variant>
        <vt:i4>1179733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https://emar.energycodes.co.uk/rm/resources/TX_DdM_sa1xEeuXQ6cZymewkA</vt:lpwstr>
      </vt:variant>
      <vt:variant>
        <vt:lpwstr/>
      </vt:variant>
      <vt:variant>
        <vt:i4>917626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196721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786552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https://emar.energycodes.co.uk/rm/resources/TX_DdLxlK1xEeuXQ6cZymewkA</vt:lpwstr>
      </vt:variant>
      <vt:variant>
        <vt:lpwstr/>
      </vt:variant>
      <vt:variant>
        <vt:i4>458865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524407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4587641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4587641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5767283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5570603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https://emar.energycodes.co.uk/rm/resources/TX_wkt88Mr4EeyVWN8GQEvbdA</vt:lpwstr>
      </vt:variant>
      <vt:variant>
        <vt:lpwstr/>
      </vt:variant>
      <vt:variant>
        <vt:i4>852093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https://emar.energycodes.co.uk/rm/resources/TX_DdTGUq1xEeuXQ6cZymewkA</vt:lpwstr>
      </vt:variant>
      <vt:variant>
        <vt:lpwstr/>
      </vt:variant>
      <vt:variant>
        <vt:i4>917626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4915297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917626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917626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196721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196721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2031658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4522046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917626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4522046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5308535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852093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https://emar.energycodes.co.uk/rm/resources/TX_DdTGUq1xEeuXQ6cZymewkA</vt:lpwstr>
      </vt:variant>
      <vt:variant>
        <vt:lpwstr/>
      </vt:variant>
      <vt:variant>
        <vt:i4>917626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6160416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4522046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917626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917626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5505123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https://emar.energycodes.co.uk/rm/resources/TX_jXXqgFg8EeyADKmIwoxapQ</vt:lpwstr>
      </vt:variant>
      <vt:variant>
        <vt:lpwstr/>
      </vt:variant>
      <vt:variant>
        <vt:i4>917626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721007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https://emar.energycodes.co.uk/rm/resources/TX_4sOvQFg8EeyADKmIwoxapQ</vt:lpwstr>
      </vt:variant>
      <vt:variant>
        <vt:lpwstr/>
      </vt:variant>
      <vt:variant>
        <vt:i4>5963885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4259964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5963885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1900649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6029384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https://emar.energycodes.co.uk/rm/resources/TX_bOCcUHReEeyG8IY_NlR-7Q</vt:lpwstr>
      </vt:variant>
      <vt:variant>
        <vt:lpwstr/>
      </vt:variant>
      <vt:variant>
        <vt:i4>5963885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4784251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5439530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5439530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4456558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196721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5767283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1703994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1114239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196721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https://emar.energycodes.co.uk/rm/resources/TX_MiAEAMr1EeyVWN8GQEvbdA</vt:lpwstr>
      </vt:variant>
      <vt:variant>
        <vt:lpwstr/>
      </vt:variant>
      <vt:variant>
        <vt:i4>4456558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917626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4456558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917626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1769599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917626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1769599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721000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https://emar.energycodes.co.uk/rm/resources/TX_DdIHNK1xEeuXQ6cZymewkA</vt:lpwstr>
      </vt:variant>
      <vt:variant>
        <vt:lpwstr/>
      </vt:variant>
      <vt:variant>
        <vt:i4>917626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852065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https://emar.energycodes.co.uk/rm/resources/TX_DdlaMK1xEeuXQ6cZymewkA</vt:lpwstr>
      </vt:variant>
      <vt:variant>
        <vt:lpwstr/>
      </vt:variant>
      <vt:variant>
        <vt:i4>458865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524407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852093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https://emar.energycodes.co.uk/rm/resources/TX_DdTGUq1xEeuXQ6cZymewkA</vt:lpwstr>
      </vt:variant>
      <vt:variant>
        <vt:lpwstr/>
      </vt:variant>
      <vt:variant>
        <vt:i4>917626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852065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https://emar.energycodes.co.uk/rm/resources/TX_DdlaMK1xEeuXQ6cZymewkA</vt:lpwstr>
      </vt:variant>
      <vt:variant>
        <vt:lpwstr/>
      </vt:variant>
      <vt:variant>
        <vt:i4>5308535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524407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458865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458865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https://emar.energycodes.co.uk/rm/resources/TX_DdLKgq1xEeuXQ6cZymewkA</vt:lpwstr>
      </vt:variant>
      <vt:variant>
        <vt:lpwstr/>
      </vt:variant>
      <vt:variant>
        <vt:i4>524407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https://emar.energycodes.co.uk/rm/resources/TX_DdWwsK1xEeuXQ6cZymewkA</vt:lpwstr>
      </vt:variant>
      <vt:variant>
        <vt:lpwstr/>
      </vt:variant>
      <vt:variant>
        <vt:i4>4587641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2031658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4587641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https://emar.energycodes.co.uk/rm/resources/TX_giKRkFg0EeyADKmIwoxapQ</vt:lpwstr>
      </vt:variant>
      <vt:variant>
        <vt:lpwstr/>
      </vt:variant>
      <vt:variant>
        <vt:i4>917626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917626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2031658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917626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4522046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5308454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https://emar.energycodes.co.uk/rm/resources/TX_cXxIQ1S7EeuGWeSXvTEFcQ</vt:lpwstr>
      </vt:variant>
      <vt:variant>
        <vt:lpwstr/>
      </vt:variant>
      <vt:variant>
        <vt:i4>4456570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https://emar.energycodes.co.uk/rm/resources/TX_cYF4Z1S7EeuGWeSXvTEFcQ</vt:lpwstr>
      </vt:variant>
      <vt:variant>
        <vt:lpwstr/>
      </vt:variant>
      <vt:variant>
        <vt:i4>5308535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5767295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5111915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393339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5767295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5111915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6029425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https://emar.energycodes.co.uk/rm/resources/TX_Dc9vIK1xEeuXQ6cZymewkA</vt:lpwstr>
      </vt:variant>
      <vt:variant>
        <vt:lpwstr/>
      </vt:variant>
      <vt:variant>
        <vt:i4>393339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1179733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https://emar.energycodes.co.uk/rm/resources/TX_DdM_sa1xEeuXQ6cZymewkA</vt:lpwstr>
      </vt:variant>
      <vt:variant>
        <vt:lpwstr/>
      </vt:variant>
      <vt:variant>
        <vt:i4>4194418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393339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5767295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5111915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2031658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2031658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917626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107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https://emar.energycodes.co.uk/rm/resources/TX_cX6SNFS7EeuGWeSXvTEFcQ</vt:lpwstr>
      </vt:variant>
      <vt:variant>
        <vt:lpwstr/>
      </vt:variant>
      <vt:variant>
        <vt:i4>5308535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2031658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524413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2031658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721000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https://emar.energycodes.co.uk/rm/resources/TX_DdIHNK1xEeuXQ6cZymewkA</vt:lpwstr>
      </vt:variant>
      <vt:variant>
        <vt:lpwstr/>
      </vt:variant>
      <vt:variant>
        <vt:i4>721000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https://emar.energycodes.co.uk/rm/resources/TX_DdIHNK1xEeuXQ6cZymewkA</vt:lpwstr>
      </vt:variant>
      <vt:variant>
        <vt:lpwstr/>
      </vt:variant>
      <vt:variant>
        <vt:i4>4194418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917626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4849760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4849760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917608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5767283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917608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4849760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917608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5177448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https://emar.energycodes.co.uk/rm/resources/TX_cXpzglS7EeuGWeSXvTEFcQ</vt:lpwstr>
      </vt:variant>
      <vt:variant>
        <vt:lpwstr/>
      </vt:variant>
      <vt:variant>
        <vt:i4>4849760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5308535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917608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917626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917608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https://emar.energycodes.co.uk/rm/resources/TX_DdG5E61xEeuXQ6cZymewkA</vt:lpwstr>
      </vt:variant>
      <vt:variant>
        <vt:lpwstr/>
      </vt:variant>
      <vt:variant>
        <vt:i4>4194418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917626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1638508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1310821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6029425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https://emar.energycodes.co.uk/rm/resources/TX_Dc9vIK1xEeuXQ6cZymewkA</vt:lpwstr>
      </vt:variant>
      <vt:variant>
        <vt:lpwstr/>
      </vt:variant>
      <vt:variant>
        <vt:i4>1638508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917626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4194418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917626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1835067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_Toc115860923</vt:lpwstr>
      </vt:variant>
      <vt:variant>
        <vt:i4>1835067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_Toc115860922</vt:lpwstr>
      </vt:variant>
      <vt:variant>
        <vt:i4>1835067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_Toc115860921</vt:lpwstr>
      </vt:variant>
      <vt:variant>
        <vt:i4>1835067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_Toc115860920</vt:lpwstr>
      </vt:variant>
      <vt:variant>
        <vt:i4>2031675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_Toc115860919</vt:lpwstr>
      </vt:variant>
      <vt:variant>
        <vt:i4>2031675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_Toc115860918</vt:lpwstr>
      </vt:variant>
      <vt:variant>
        <vt:i4>2031675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_Toc115860917</vt:lpwstr>
      </vt:variant>
      <vt:variant>
        <vt:i4>2031675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_Toc115860916</vt:lpwstr>
      </vt:variant>
      <vt:variant>
        <vt:i4>2031675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_Toc115860915</vt:lpwstr>
      </vt:variant>
      <vt:variant>
        <vt:i4>2031675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_Toc115860914</vt:lpwstr>
      </vt:variant>
      <vt:variant>
        <vt:i4>2031675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_Toc115860913</vt:lpwstr>
      </vt:variant>
      <vt:variant>
        <vt:i4>5832791</vt:i4>
      </vt:variant>
      <vt:variant>
        <vt:i4>25297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Logie, Sophia</cp:lastModifiedBy>
  <cp:revision>2</cp:revision>
  <cp:lastPrinted>1601-01-01T00:00:00Z</cp:lastPrinted>
  <dcterms:created xsi:type="dcterms:W3CDTF">2025-05-27T07:31:00Z</dcterms:created>
  <dcterms:modified xsi:type="dcterms:W3CDTF">2025-05-27T07:31:00Z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