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038C7" w14:textId="77777777" w:rsidR="00664FC0" w:rsidRDefault="00664FC0" w:rsidP="005B5F68"/>
    <w:p w14:paraId="618F045B" w14:textId="77777777" w:rsidR="00E17C61" w:rsidRDefault="00373CE7" w:rsidP="00E17C61">
      <w:r>
        <w:rPr>
          <w:noProof/>
        </w:rPr>
        <w:pict w14:anchorId="56C7D204">
          <v:line id="Straight Connector 1" o:spid="_x0000_s2051" style="position:absolute;flip:y;z-index:251657216;mso-position-horizontal:right;mso-position-horizontal-relative:margin" from="807.3pt,17.7pt" to="1256.55pt,17.7pt" fillcolor="none" strokecolor="#4a8a40" strokeweight="3pt">
            <w10:wrap anchorx="margin"/>
          </v:line>
        </w:pict>
      </w:r>
    </w:p>
    <w:p w14:paraId="46A6FDA3" w14:textId="77777777" w:rsidR="00E17C61" w:rsidRDefault="00E17C61" w:rsidP="00E17C61"/>
    <w:p w14:paraId="0F5D233F" w14:textId="77777777" w:rsidR="00664FC0" w:rsidRDefault="00664FC0" w:rsidP="00E17C61"/>
    <w:p w14:paraId="031DD0E0" w14:textId="77777777" w:rsidR="00D02915" w:rsidRDefault="00664FC0" w:rsidP="00E17C61">
      <w:pPr>
        <w:pStyle w:val="DocumentTitle"/>
        <w:jc w:val="right"/>
      </w:pPr>
      <w:bookmarkStart w:id="0" w:name="ELO_Doc_Title"/>
      <w:r w:rsidRPr="00453458">
        <w:t>Accession Agreement</w:t>
      </w:r>
      <w:bookmarkEnd w:id="0"/>
    </w:p>
    <w:p w14:paraId="29E2E290" w14:textId="77777777" w:rsidR="00947120" w:rsidRDefault="00947120" w:rsidP="003D186F"/>
    <w:p w14:paraId="001A8935" w14:textId="77777777" w:rsidR="00E17C61" w:rsidRDefault="00373CE7" w:rsidP="003D186F">
      <w:r>
        <w:rPr>
          <w:noProof/>
        </w:rPr>
        <w:pict w14:anchorId="4AD0B4C0">
          <v:line id="Straight Connector 4" o:spid="_x0000_s2050" style="position:absolute;flip:y;z-index:251658240;mso-position-horizontal:right;mso-position-horizontal-relative:margin" from="807.3pt,2.35pt" to="1256.55pt,3.1pt" fillcolor="none" strokecolor="#4a8a40" strokeweight="3pt">
            <w10:wrap anchorx="margin"/>
          </v:line>
        </w:pict>
      </w:r>
    </w:p>
    <w:p w14:paraId="150E6709" w14:textId="77777777" w:rsidR="00E17C61" w:rsidRDefault="00E17C61" w:rsidP="003D186F">
      <w:pPr>
        <w:pStyle w:val="ScheduleSectionL2"/>
        <w:numPr>
          <w:ilvl w:val="0"/>
          <w:numId w:val="0"/>
        </w:numPr>
        <w:spacing w:before="240"/>
        <w:sectPr w:rsidR="00E17C61">
          <w:head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4938143" w14:textId="77777777" w:rsidR="00D02915" w:rsidRDefault="00D02915">
      <w:pPr>
        <w:pStyle w:val="DocumentTitle"/>
        <w:widowControl w:val="0"/>
        <w:spacing w:beforeAutospacing="1" w:afterAutospacing="1"/>
      </w:pPr>
      <w:r>
        <w:lastRenderedPageBreak/>
        <w:t>Contents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09D2CA01" w14:textId="64EE0520" w:rsidR="00D02915" w:rsidRDefault="00373CE7">
      <w:pPr>
        <w:pStyle w:val="TOC1"/>
        <w:rPr>
          <w:rFonts w:ascii="Calibri" w:hAnsi="Calibri"/>
          <w:noProof/>
        </w:rPr>
      </w:pPr>
      <w:hyperlink w:anchor="_Toc256000006" w:history="1">
        <w:r w:rsidR="00D02915">
          <w:rPr>
            <w:rStyle w:val="Hyperlink"/>
          </w:rPr>
          <w:t>1</w:t>
        </w:r>
        <w:r w:rsidR="00D02915">
          <w:rPr>
            <w:rFonts w:ascii="Calibri" w:hAnsi="Calibri"/>
            <w:noProof/>
          </w:rPr>
          <w:tab/>
        </w:r>
        <w:r w:rsidR="00D02915">
          <w:rPr>
            <w:rStyle w:val="Hyperlink"/>
          </w:rPr>
          <w:t>Interpretation</w:t>
        </w:r>
        <w:r w:rsidR="00D02915">
          <w:tab/>
        </w:r>
        <w:r w:rsidR="00D02915">
          <w:fldChar w:fldCharType="begin"/>
        </w:r>
        <w:r w:rsidR="00D02915">
          <w:instrText xml:space="preserve"> PAGEREF _Toc256000006 \h </w:instrText>
        </w:r>
        <w:r w:rsidR="00D02915">
          <w:fldChar w:fldCharType="separate"/>
        </w:r>
        <w:r>
          <w:rPr>
            <w:noProof/>
          </w:rPr>
          <w:t>4</w:t>
        </w:r>
        <w:r w:rsidR="00D02915">
          <w:fldChar w:fldCharType="end"/>
        </w:r>
      </w:hyperlink>
    </w:p>
    <w:p w14:paraId="769C4C2C" w14:textId="10AB01A1" w:rsidR="00D02915" w:rsidRDefault="00373CE7">
      <w:pPr>
        <w:pStyle w:val="TOC1"/>
        <w:rPr>
          <w:rFonts w:ascii="Calibri" w:hAnsi="Calibri"/>
          <w:noProof/>
        </w:rPr>
      </w:pPr>
      <w:hyperlink w:anchor="_Toc256000007" w:history="1">
        <w:r w:rsidR="00D02915">
          <w:rPr>
            <w:rStyle w:val="Hyperlink"/>
          </w:rPr>
          <w:t>2</w:t>
        </w:r>
        <w:r w:rsidR="00D02915">
          <w:rPr>
            <w:rFonts w:ascii="Calibri" w:hAnsi="Calibri"/>
            <w:noProof/>
          </w:rPr>
          <w:tab/>
        </w:r>
        <w:r w:rsidR="00D02915">
          <w:rPr>
            <w:rStyle w:val="Hyperlink"/>
          </w:rPr>
          <w:t>Compliance with the Retail Energy Code</w:t>
        </w:r>
        <w:r w:rsidR="00D02915">
          <w:tab/>
        </w:r>
        <w:r w:rsidR="00D02915">
          <w:fldChar w:fldCharType="begin"/>
        </w:r>
        <w:r w:rsidR="00D02915">
          <w:instrText xml:space="preserve"> PAGEREF _Toc256000007 \h </w:instrText>
        </w:r>
        <w:r w:rsidR="00D02915">
          <w:fldChar w:fldCharType="separate"/>
        </w:r>
        <w:r>
          <w:rPr>
            <w:noProof/>
          </w:rPr>
          <w:t>4</w:t>
        </w:r>
        <w:r w:rsidR="00D02915">
          <w:fldChar w:fldCharType="end"/>
        </w:r>
      </w:hyperlink>
    </w:p>
    <w:p w14:paraId="65231C95" w14:textId="055534DA" w:rsidR="00D02915" w:rsidRDefault="00373CE7">
      <w:pPr>
        <w:pStyle w:val="TOC1"/>
        <w:rPr>
          <w:rFonts w:ascii="Calibri" w:hAnsi="Calibri"/>
          <w:noProof/>
        </w:rPr>
      </w:pPr>
      <w:hyperlink w:anchor="_Toc256000008" w:history="1">
        <w:r w:rsidR="00D02915">
          <w:rPr>
            <w:rStyle w:val="Hyperlink"/>
          </w:rPr>
          <w:t>3</w:t>
        </w:r>
        <w:r w:rsidR="00D02915">
          <w:rPr>
            <w:rFonts w:ascii="Calibri" w:hAnsi="Calibri"/>
            <w:noProof/>
          </w:rPr>
          <w:tab/>
        </w:r>
        <w:r w:rsidR="00D02915">
          <w:rPr>
            <w:rStyle w:val="Hyperlink"/>
          </w:rPr>
          <w:t>Identity of the Parties</w:t>
        </w:r>
        <w:r w:rsidR="00D02915">
          <w:tab/>
        </w:r>
        <w:r w:rsidR="00D02915">
          <w:fldChar w:fldCharType="begin"/>
        </w:r>
        <w:r w:rsidR="00D02915">
          <w:instrText xml:space="preserve"> PAGEREF _Toc256000008 \h </w:instrText>
        </w:r>
        <w:r w:rsidR="00D02915">
          <w:fldChar w:fldCharType="separate"/>
        </w:r>
        <w:r>
          <w:rPr>
            <w:noProof/>
          </w:rPr>
          <w:t>4</w:t>
        </w:r>
        <w:r w:rsidR="00D02915">
          <w:fldChar w:fldCharType="end"/>
        </w:r>
      </w:hyperlink>
    </w:p>
    <w:p w14:paraId="0F0C6FDA" w14:textId="1B3E4262" w:rsidR="00D02915" w:rsidRDefault="00373CE7">
      <w:pPr>
        <w:pStyle w:val="TOC1"/>
        <w:rPr>
          <w:rFonts w:ascii="Calibri" w:hAnsi="Calibri"/>
          <w:noProof/>
        </w:rPr>
      </w:pPr>
      <w:hyperlink w:anchor="_Toc256000009" w:history="1">
        <w:r w:rsidR="00D02915">
          <w:rPr>
            <w:rStyle w:val="Hyperlink"/>
          </w:rPr>
          <w:t>4</w:t>
        </w:r>
        <w:r w:rsidR="00D02915">
          <w:rPr>
            <w:rFonts w:ascii="Calibri" w:hAnsi="Calibri"/>
            <w:noProof/>
          </w:rPr>
          <w:tab/>
        </w:r>
        <w:r w:rsidR="00D02915">
          <w:rPr>
            <w:rStyle w:val="Hyperlink"/>
          </w:rPr>
          <w:t>Party Details</w:t>
        </w:r>
        <w:r w:rsidR="00D02915">
          <w:tab/>
        </w:r>
        <w:r w:rsidR="00D02915">
          <w:fldChar w:fldCharType="begin"/>
        </w:r>
        <w:r w:rsidR="00D02915">
          <w:instrText xml:space="preserve"> PAGEREF _Toc256000009 \h </w:instrText>
        </w:r>
        <w:r w:rsidR="00D02915">
          <w:fldChar w:fldCharType="separate"/>
        </w:r>
        <w:r>
          <w:rPr>
            <w:noProof/>
          </w:rPr>
          <w:t>4</w:t>
        </w:r>
        <w:r w:rsidR="00D02915">
          <w:fldChar w:fldCharType="end"/>
        </w:r>
      </w:hyperlink>
    </w:p>
    <w:p w14:paraId="6B2BAB00" w14:textId="1CA421B3" w:rsidR="00D02915" w:rsidRDefault="00373CE7">
      <w:pPr>
        <w:pStyle w:val="TOC1"/>
        <w:rPr>
          <w:rFonts w:ascii="Calibri" w:hAnsi="Calibri"/>
          <w:noProof/>
        </w:rPr>
      </w:pPr>
      <w:hyperlink w:anchor="_Toc256000010" w:history="1">
        <w:r w:rsidR="00D02915">
          <w:rPr>
            <w:rStyle w:val="Hyperlink"/>
          </w:rPr>
          <w:t>5</w:t>
        </w:r>
        <w:r w:rsidR="00D02915">
          <w:rPr>
            <w:rFonts w:ascii="Calibri" w:hAnsi="Calibri"/>
            <w:noProof/>
          </w:rPr>
          <w:tab/>
        </w:r>
        <w:r w:rsidR="00D02915">
          <w:rPr>
            <w:rStyle w:val="Hyperlink"/>
          </w:rPr>
          <w:t>Third Party Rights</w:t>
        </w:r>
        <w:r w:rsidR="00D02915">
          <w:tab/>
        </w:r>
        <w:r w:rsidR="00D02915">
          <w:fldChar w:fldCharType="begin"/>
        </w:r>
        <w:r w:rsidR="00D02915">
          <w:instrText xml:space="preserve"> PAGEREF _Toc256000010 \h </w:instrText>
        </w:r>
        <w:r w:rsidR="00D02915">
          <w:fldChar w:fldCharType="separate"/>
        </w:r>
        <w:r>
          <w:rPr>
            <w:noProof/>
          </w:rPr>
          <w:t>4</w:t>
        </w:r>
        <w:r w:rsidR="00D02915">
          <w:fldChar w:fldCharType="end"/>
        </w:r>
      </w:hyperlink>
    </w:p>
    <w:p w14:paraId="054C10AC" w14:textId="2118E0D4" w:rsidR="00D02915" w:rsidRDefault="00373CE7">
      <w:pPr>
        <w:pStyle w:val="TOC1"/>
        <w:rPr>
          <w:rFonts w:ascii="Calibri" w:hAnsi="Calibri"/>
          <w:noProof/>
        </w:rPr>
      </w:pPr>
      <w:hyperlink w:anchor="_Toc256000011" w:history="1">
        <w:r w:rsidR="00D02915">
          <w:rPr>
            <w:rStyle w:val="Hyperlink"/>
          </w:rPr>
          <w:t>6</w:t>
        </w:r>
        <w:r w:rsidR="00D02915">
          <w:rPr>
            <w:rFonts w:ascii="Calibri" w:hAnsi="Calibri"/>
            <w:noProof/>
          </w:rPr>
          <w:tab/>
        </w:r>
        <w:r w:rsidR="00D02915">
          <w:rPr>
            <w:rStyle w:val="Hyperlink"/>
          </w:rPr>
          <w:t>Governing Law and Jurisdiction</w:t>
        </w:r>
        <w:r w:rsidR="00D02915">
          <w:tab/>
        </w:r>
        <w:r w:rsidR="00D02915">
          <w:fldChar w:fldCharType="begin"/>
        </w:r>
        <w:r w:rsidR="00D02915">
          <w:instrText xml:space="preserve"> PAGEREF _Toc256000011 \h </w:instrText>
        </w:r>
        <w:r w:rsidR="00D02915">
          <w:fldChar w:fldCharType="separate"/>
        </w:r>
        <w:r>
          <w:rPr>
            <w:noProof/>
          </w:rPr>
          <w:t>5</w:t>
        </w:r>
        <w:r w:rsidR="00D02915">
          <w:fldChar w:fldCharType="end"/>
        </w:r>
      </w:hyperlink>
    </w:p>
    <w:p w14:paraId="522838BA" w14:textId="77777777" w:rsidR="00D02915" w:rsidRDefault="00D02915">
      <w:pPr>
        <w:pStyle w:val="DocumentTitle"/>
        <w:widowControl w:val="0"/>
        <w:spacing w:beforeAutospacing="1" w:afterAutospacing="1"/>
      </w:pPr>
      <w:r>
        <w:fldChar w:fldCharType="end"/>
      </w:r>
    </w:p>
    <w:p w14:paraId="6C1511C8" w14:textId="77777777" w:rsidR="00D02915" w:rsidRDefault="00D02915">
      <w:pPr>
        <w:widowControl w:val="0"/>
        <w:spacing w:beforeAutospacing="1" w:afterAutospacing="1"/>
      </w:pPr>
      <w:r>
        <w:br w:type="page"/>
      </w:r>
    </w:p>
    <w:p w14:paraId="7F581A2B" w14:textId="77777777" w:rsidR="00D02915" w:rsidRDefault="00D02915" w:rsidP="003D186F">
      <w:pPr>
        <w:widowControl w:val="0"/>
        <w:spacing w:beforeAutospacing="1" w:after="320" w:afterAutospacing="1" w:line="276" w:lineRule="auto"/>
        <w:jc w:val="center"/>
      </w:pPr>
      <w:r>
        <w:rPr>
          <w:rFonts w:eastAsia="Arial" w:cs="Arial"/>
          <w:b/>
          <w:sz w:val="24"/>
        </w:rPr>
        <w:t>SCHEDULE 3</w:t>
      </w:r>
    </w:p>
    <w:p w14:paraId="71F0CED7" w14:textId="77777777" w:rsidR="00D02915" w:rsidRPr="003D186F" w:rsidRDefault="00D02915" w:rsidP="003D186F">
      <w:pPr>
        <w:widowControl w:val="0"/>
        <w:spacing w:beforeAutospacing="1" w:after="320" w:afterAutospacing="1" w:line="276" w:lineRule="auto"/>
        <w:jc w:val="center"/>
        <w:rPr>
          <w:szCs w:val="22"/>
        </w:rPr>
      </w:pPr>
      <w:r w:rsidRPr="003D186F">
        <w:rPr>
          <w:rFonts w:eastAsia="Arial" w:cs="Arial"/>
          <w:b/>
          <w:szCs w:val="22"/>
        </w:rPr>
        <w:t>Accession Agreement Schedule</w:t>
      </w:r>
    </w:p>
    <w:p w14:paraId="3E3C0B9C" w14:textId="77777777" w:rsidR="00D02915" w:rsidRPr="003D186F" w:rsidRDefault="00D02915">
      <w:pPr>
        <w:widowControl w:val="0"/>
        <w:spacing w:beforeAutospacing="1" w:after="320" w:afterAutospacing="1" w:line="276" w:lineRule="auto"/>
        <w:jc w:val="center"/>
        <w:rPr>
          <w:szCs w:val="22"/>
        </w:rPr>
      </w:pPr>
      <w:r w:rsidRPr="003D186F">
        <w:rPr>
          <w:rFonts w:eastAsia="Arial" w:cs="Arial"/>
          <w:szCs w:val="22"/>
        </w:rPr>
        <w:t>Version: 2.0                    Effective Date: 1 September 2021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4621"/>
      </w:tblGrid>
      <w:tr w:rsidR="00D02915" w:rsidRPr="003D186F" w14:paraId="6F2F5DBB" w14:textId="77777777" w:rsidTr="003D186F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96431B" w14:textId="77777777" w:rsidR="00D02915" w:rsidRPr="003D186F" w:rsidRDefault="00373CE7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3" w:history="1">
              <w:r w:rsidR="00D02915" w:rsidRPr="003D18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Domestic Supplier</w:t>
              </w:r>
            </w:hyperlink>
            <w:r w:rsidR="00D02915" w:rsidRPr="003D186F">
              <w:rPr>
                <w:rFonts w:eastAsia="Arial" w:cs="Arial"/>
                <w:color w:val="000000"/>
                <w:szCs w:val="22"/>
                <w:lang w:eastAsia="en-US"/>
              </w:rPr>
              <w:t>s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9917B5" w14:textId="77777777" w:rsidR="00D02915" w:rsidRPr="003D186F" w:rsidRDefault="00373CE7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4" w:history="1">
              <w:r w:rsidR="00D02915" w:rsidRPr="003D18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Mandatory</w:t>
              </w:r>
            </w:hyperlink>
          </w:p>
        </w:tc>
      </w:tr>
      <w:tr w:rsidR="00D02915" w:rsidRPr="003D186F" w14:paraId="67D6DB4E" w14:textId="77777777" w:rsidTr="003D186F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2BCD1E" w14:textId="77777777" w:rsidR="00D02915" w:rsidRPr="003D186F" w:rsidRDefault="00373CE7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5" w:history="1">
              <w:r w:rsidR="00D02915" w:rsidRPr="003D18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Non-Domestic Supplier</w:t>
              </w:r>
            </w:hyperlink>
            <w:r w:rsidR="00D02915" w:rsidRPr="003D186F">
              <w:rPr>
                <w:rFonts w:eastAsia="Arial" w:cs="Arial"/>
                <w:color w:val="000000"/>
                <w:szCs w:val="22"/>
                <w:lang w:eastAsia="en-US"/>
              </w:rPr>
              <w:t>s 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68A6E1" w14:textId="77777777" w:rsidR="00D02915" w:rsidRPr="003D186F" w:rsidRDefault="00373CE7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6" w:history="1">
              <w:r w:rsidR="00D02915" w:rsidRPr="003D18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Mandatory</w:t>
              </w:r>
            </w:hyperlink>
          </w:p>
        </w:tc>
      </w:tr>
      <w:tr w:rsidR="00D02915" w:rsidRPr="003D186F" w14:paraId="37095DEF" w14:textId="77777777" w:rsidTr="003D186F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A829CF" w14:textId="77777777" w:rsidR="00D02915" w:rsidRPr="003D186F" w:rsidRDefault="00373CE7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7" w:history="1">
              <w:r w:rsidR="00D02915" w:rsidRPr="003D18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Gas Transporter</w:t>
              </w:r>
            </w:hyperlink>
            <w:r w:rsidR="00D02915" w:rsidRPr="003D186F">
              <w:rPr>
                <w:rFonts w:eastAsia="Arial" w:cs="Arial"/>
                <w:color w:val="000000"/>
                <w:szCs w:val="22"/>
                <w:lang w:eastAsia="en-US"/>
              </w:rPr>
              <w:t>s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58C850" w14:textId="77777777" w:rsidR="00D02915" w:rsidRPr="003D186F" w:rsidRDefault="00373CE7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8" w:history="1">
              <w:r w:rsidR="00D02915" w:rsidRPr="003D18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Mandatory</w:t>
              </w:r>
            </w:hyperlink>
          </w:p>
        </w:tc>
      </w:tr>
      <w:tr w:rsidR="00D02915" w:rsidRPr="003D186F" w14:paraId="15BC54F9" w14:textId="77777777" w:rsidTr="003D186F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656E7D" w14:textId="77777777" w:rsidR="00D02915" w:rsidRPr="003D186F" w:rsidRDefault="00373CE7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9" w:history="1">
              <w:r w:rsidR="00D02915" w:rsidRPr="003D18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Distribution Network Operator</w:t>
              </w:r>
            </w:hyperlink>
            <w:r w:rsidR="00D02915" w:rsidRPr="003D186F">
              <w:rPr>
                <w:rFonts w:eastAsia="Arial" w:cs="Arial"/>
                <w:color w:val="000000"/>
                <w:szCs w:val="22"/>
                <w:lang w:eastAsia="en-US"/>
              </w:rPr>
              <w:t>s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4CBB5B" w14:textId="77777777" w:rsidR="00D02915" w:rsidRPr="003D186F" w:rsidRDefault="00373CE7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0" w:history="1">
              <w:r w:rsidR="00D02915" w:rsidRPr="003D18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Mandatory</w:t>
              </w:r>
            </w:hyperlink>
          </w:p>
        </w:tc>
      </w:tr>
      <w:tr w:rsidR="00D02915" w:rsidRPr="003D186F" w14:paraId="3C81291F" w14:textId="77777777" w:rsidTr="003D186F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148FCC" w14:textId="77777777" w:rsidR="00D02915" w:rsidRPr="003D186F" w:rsidRDefault="00373CE7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1" w:history="1">
              <w:r w:rsidR="00D02915" w:rsidRPr="003D18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DCC</w:t>
              </w:r>
            </w:hyperlink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DD7FEB" w14:textId="77777777" w:rsidR="00D02915" w:rsidRPr="003D186F" w:rsidRDefault="00373CE7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2" w:history="1">
              <w:r w:rsidR="00D02915" w:rsidRPr="003D18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Mandatory</w:t>
              </w:r>
            </w:hyperlink>
          </w:p>
        </w:tc>
      </w:tr>
      <w:tr w:rsidR="00D02915" w:rsidRPr="003D186F" w14:paraId="1DE112A6" w14:textId="77777777" w:rsidTr="003D186F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13606E" w14:textId="77777777" w:rsidR="00D02915" w:rsidRPr="003D186F" w:rsidRDefault="00373CE7">
            <w:pPr>
              <w:rPr>
                <w:szCs w:val="22"/>
                <w:lang w:eastAsia="en-US"/>
              </w:rPr>
            </w:pPr>
            <w:hyperlink r:id="rId23" w:history="1">
              <w:r w:rsidR="00D02915" w:rsidRPr="003D186F">
                <w:rPr>
                  <w:color w:val="0000FF"/>
                  <w:szCs w:val="22"/>
                  <w:u w:val="single"/>
                  <w:lang w:eastAsia="en-US"/>
                </w:rPr>
                <w:t>Metering Equipment Manager</w:t>
              </w:r>
            </w:hyperlink>
            <w:r w:rsidR="00D02915" w:rsidRPr="003D186F">
              <w:rPr>
                <w:szCs w:val="22"/>
                <w:lang w:eastAsia="en-US"/>
              </w:rPr>
              <w:t>s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673173" w14:textId="77777777" w:rsidR="00D02915" w:rsidRPr="003D186F" w:rsidRDefault="00373CE7">
            <w:pPr>
              <w:spacing w:after="320" w:line="276" w:lineRule="auto"/>
              <w:rPr>
                <w:szCs w:val="22"/>
                <w:lang w:eastAsia="en-US"/>
              </w:rPr>
            </w:pPr>
            <w:hyperlink r:id="rId24" w:history="1">
              <w:r w:rsidR="00D02915" w:rsidRPr="003D186F">
                <w:rPr>
                  <w:color w:val="0000FF"/>
                  <w:szCs w:val="22"/>
                  <w:u w:val="single"/>
                  <w:lang w:eastAsia="en-US"/>
                </w:rPr>
                <w:t>Mandatory</w:t>
              </w:r>
            </w:hyperlink>
          </w:p>
        </w:tc>
      </w:tr>
      <w:tr w:rsidR="00D02915" w:rsidRPr="003D186F" w14:paraId="0EEBEAAA" w14:textId="77777777" w:rsidTr="003D186F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95262C" w14:textId="77777777" w:rsidR="00D02915" w:rsidRPr="003D186F" w:rsidRDefault="00373CE7">
            <w:pPr>
              <w:rPr>
                <w:szCs w:val="22"/>
                <w:lang w:eastAsia="en-US"/>
              </w:rPr>
            </w:pPr>
            <w:hyperlink r:id="rId25" w:history="1">
              <w:r w:rsidR="00D02915" w:rsidRPr="003D186F">
                <w:rPr>
                  <w:color w:val="0000FF"/>
                  <w:szCs w:val="22"/>
                  <w:u w:val="single"/>
                  <w:lang w:eastAsia="en-US"/>
                </w:rPr>
                <w:t>Non-Party REC Service User</w:t>
              </w:r>
            </w:hyperlink>
            <w:r w:rsidR="00D02915" w:rsidRPr="003D186F">
              <w:rPr>
                <w:szCs w:val="22"/>
                <w:lang w:eastAsia="en-US"/>
              </w:rPr>
              <w:t>s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E644D9" w14:textId="77777777" w:rsidR="00D02915" w:rsidRPr="003D186F" w:rsidRDefault="00D02915">
            <w:pPr>
              <w:spacing w:after="320" w:line="276" w:lineRule="auto"/>
              <w:rPr>
                <w:szCs w:val="22"/>
                <w:lang w:eastAsia="en-US"/>
              </w:rPr>
            </w:pPr>
            <w:r w:rsidRPr="003D186F">
              <w:rPr>
                <w:color w:val="000000"/>
                <w:szCs w:val="22"/>
                <w:lang w:eastAsia="en-US"/>
              </w:rPr>
              <w:t>N/A</w:t>
            </w:r>
          </w:p>
        </w:tc>
      </w:tr>
    </w:tbl>
    <w:p w14:paraId="0B962738" w14:textId="77777777" w:rsidR="00D02915" w:rsidRPr="003D186F" w:rsidRDefault="00D02915">
      <w:pPr>
        <w:rPr>
          <w:szCs w:val="22"/>
        </w:rPr>
      </w:pPr>
    </w:p>
    <w:p w14:paraId="1A6B504F" w14:textId="77777777" w:rsidR="00D02915" w:rsidRPr="003D186F" w:rsidRDefault="00D02915">
      <w:pPr>
        <w:widowControl w:val="0"/>
        <w:spacing w:beforeAutospacing="1" w:after="320" w:afterAutospacing="1" w:line="276" w:lineRule="auto"/>
        <w:rPr>
          <w:szCs w:val="22"/>
        </w:rPr>
      </w:pPr>
      <w:r w:rsidRPr="003D186F">
        <w:rPr>
          <w:rFonts w:eastAsia="Arial" w:cs="Arial"/>
          <w:i/>
          <w:szCs w:val="22"/>
        </w:rPr>
        <w:t>Change History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2"/>
        <w:gridCol w:w="3081"/>
        <w:gridCol w:w="3079"/>
      </w:tblGrid>
      <w:tr w:rsidR="00D02915" w:rsidRPr="003D186F" w14:paraId="761FC88F" w14:textId="77777777" w:rsidTr="003D186F"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1F4ACAF" w14:textId="77777777" w:rsidR="00D02915" w:rsidRPr="003D186F" w:rsidRDefault="00D02915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3D186F">
              <w:rPr>
                <w:rFonts w:eastAsia="Arial" w:cs="Arial"/>
                <w:b/>
                <w:color w:val="000000"/>
                <w:szCs w:val="22"/>
                <w:lang w:eastAsia="en-US"/>
              </w:rPr>
              <w:t>Version Number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2918214" w14:textId="77777777" w:rsidR="00D02915" w:rsidRPr="003D186F" w:rsidRDefault="00D02915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3D186F">
              <w:rPr>
                <w:rFonts w:eastAsia="Arial" w:cs="Arial"/>
                <w:b/>
                <w:color w:val="000000"/>
                <w:szCs w:val="22"/>
                <w:lang w:eastAsia="en-US"/>
              </w:rPr>
              <w:t>Implementation Date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337FE33" w14:textId="77777777" w:rsidR="00D02915" w:rsidRPr="003D186F" w:rsidRDefault="00D02915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3D186F">
              <w:rPr>
                <w:rFonts w:eastAsia="Arial" w:cs="Arial"/>
                <w:b/>
                <w:color w:val="000000"/>
                <w:szCs w:val="22"/>
                <w:lang w:eastAsia="en-US"/>
              </w:rPr>
              <w:t>Reason for Change</w:t>
            </w:r>
          </w:p>
        </w:tc>
      </w:tr>
      <w:tr w:rsidR="00D02915" w:rsidRPr="003D186F" w14:paraId="32C161E3" w14:textId="77777777" w:rsidTr="003D186F"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C5E1494" w14:textId="77777777" w:rsidR="00D02915" w:rsidRPr="003D186F" w:rsidRDefault="00D02915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3D186F">
              <w:rPr>
                <w:rFonts w:eastAsia="Arial" w:cs="Arial"/>
                <w:color w:val="000000"/>
                <w:szCs w:val="22"/>
                <w:lang w:eastAsia="en-US"/>
              </w:rPr>
              <w:t>1.0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484AB6" w14:textId="77777777" w:rsidR="00D02915" w:rsidRPr="003D186F" w:rsidRDefault="00D02915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3D186F">
              <w:rPr>
                <w:rFonts w:eastAsia="Arial" w:cs="Arial"/>
                <w:color w:val="000000"/>
                <w:szCs w:val="22"/>
                <w:lang w:eastAsia="en-US"/>
              </w:rPr>
              <w:t>28 February 2019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066CC88" w14:textId="77777777" w:rsidR="00D02915" w:rsidRPr="003D186F" w:rsidRDefault="00D02915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3D186F">
              <w:rPr>
                <w:rFonts w:eastAsia="Arial" w:cs="Arial"/>
                <w:color w:val="000000"/>
                <w:szCs w:val="22"/>
                <w:lang w:eastAsia="en-US"/>
              </w:rPr>
              <w:t>Version for designation</w:t>
            </w:r>
          </w:p>
        </w:tc>
      </w:tr>
      <w:tr w:rsidR="00D02915" w:rsidRPr="003D186F" w14:paraId="7366CFBC" w14:textId="77777777" w:rsidTr="003D186F"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FD519A8" w14:textId="77777777" w:rsidR="00D02915" w:rsidRPr="003D186F" w:rsidRDefault="00D02915">
            <w:pPr>
              <w:spacing w:after="320" w:line="276" w:lineRule="auto"/>
              <w:jc w:val="center"/>
              <w:rPr>
                <w:szCs w:val="22"/>
                <w:lang w:eastAsia="en-US"/>
              </w:rPr>
            </w:pPr>
            <w:r w:rsidRPr="003D186F">
              <w:rPr>
                <w:szCs w:val="22"/>
                <w:bdr w:val="none" w:sz="0" w:space="0" w:color="696969"/>
                <w:lang w:eastAsia="en-US"/>
              </w:rPr>
              <w:t>2.0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D4613DA" w14:textId="77777777" w:rsidR="00D02915" w:rsidRPr="003D186F" w:rsidRDefault="00D02915">
            <w:pPr>
              <w:spacing w:after="320" w:line="276" w:lineRule="auto"/>
              <w:jc w:val="center"/>
              <w:rPr>
                <w:szCs w:val="22"/>
                <w:lang w:eastAsia="en-US"/>
              </w:rPr>
            </w:pPr>
            <w:r w:rsidRPr="003D186F">
              <w:rPr>
                <w:color w:val="000000"/>
                <w:szCs w:val="22"/>
                <w:lang w:eastAsia="en-US"/>
              </w:rPr>
              <w:t>1 September 2021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4747986" w14:textId="77777777" w:rsidR="00D02915" w:rsidRPr="003D186F" w:rsidRDefault="00D02915">
            <w:pPr>
              <w:spacing w:after="320" w:line="276" w:lineRule="auto"/>
              <w:jc w:val="center"/>
              <w:rPr>
                <w:szCs w:val="22"/>
                <w:lang w:eastAsia="en-US"/>
              </w:rPr>
            </w:pPr>
            <w:r w:rsidRPr="003D186F">
              <w:rPr>
                <w:szCs w:val="22"/>
                <w:bdr w:val="none" w:sz="0" w:space="0" w:color="696969"/>
                <w:lang w:eastAsia="en-US"/>
              </w:rPr>
              <w:t>Updated for REC v2.0</w:t>
            </w:r>
          </w:p>
        </w:tc>
      </w:tr>
    </w:tbl>
    <w:p w14:paraId="4A3C5921" w14:textId="77777777" w:rsidR="00D02915" w:rsidRDefault="00D02915"/>
    <w:p w14:paraId="08342E51" w14:textId="77777777" w:rsidR="00D02915" w:rsidRDefault="00D02915">
      <w:pPr>
        <w:widowControl w:val="0"/>
        <w:spacing w:beforeAutospacing="1" w:after="320" w:afterAutospacing="1" w:line="276" w:lineRule="auto"/>
      </w:pPr>
      <w:r>
        <w:rPr>
          <w:rFonts w:eastAsia="Arial" w:cs="Arial"/>
          <w:b/>
          <w:color w:val="000000"/>
          <w:sz w:val="24"/>
        </w:rPr>
        <w:t xml:space="preserve">THIS </w:t>
      </w:r>
      <w:hyperlink r:id="rId26" w:history="1">
        <w:r>
          <w:rPr>
            <w:rFonts w:eastAsia="Arial" w:cs="Arial"/>
            <w:b/>
            <w:color w:val="0000FF"/>
            <w:sz w:val="24"/>
            <w:u w:val="single"/>
          </w:rPr>
          <w:t>Accession Agreement</w:t>
        </w:r>
      </w:hyperlink>
      <w:r>
        <w:rPr>
          <w:rFonts w:eastAsia="Arial" w:cs="Arial"/>
          <w:color w:val="000000"/>
          <w:sz w:val="24"/>
        </w:rPr>
        <w:t> is made on                               2[XXX] </w:t>
      </w:r>
    </w:p>
    <w:p w14:paraId="54E19F68" w14:textId="77777777" w:rsidR="00D02915" w:rsidRDefault="00D02915">
      <w:pPr>
        <w:widowControl w:val="0"/>
        <w:spacing w:beforeAutospacing="1" w:after="320" w:afterAutospacing="1" w:line="276" w:lineRule="auto"/>
      </w:pPr>
      <w:r>
        <w:rPr>
          <w:rFonts w:eastAsia="Arial" w:cs="Arial"/>
          <w:b/>
          <w:color w:val="000000"/>
          <w:sz w:val="24"/>
        </w:rPr>
        <w:t>BETWEEN</w:t>
      </w:r>
      <w:r>
        <w:rPr>
          <w:rFonts w:eastAsia="Arial" w:cs="Arial"/>
          <w:color w:val="000000"/>
          <w:sz w:val="24"/>
        </w:rPr>
        <w:t>:</w:t>
      </w:r>
    </w:p>
    <w:p w14:paraId="6EAD4BA5" w14:textId="77777777" w:rsidR="00D02915" w:rsidRDefault="00D02915">
      <w:pPr>
        <w:widowControl w:val="0"/>
        <w:spacing w:beforeAutospacing="1" w:after="320" w:afterAutospacing="1" w:line="276" w:lineRule="auto"/>
        <w:ind w:left="800"/>
      </w:pPr>
      <w:r>
        <w:rPr>
          <w:color w:val="000000"/>
          <w:sz w:val="24"/>
        </w:rPr>
        <w:t>(1) [TBC] a company incorporated in [Jurisdiction] (registered number [TBC]) whose registered office is at [TBC] (the “</w:t>
      </w:r>
      <w:hyperlink r:id="rId27" w:history="1">
        <w:r>
          <w:rPr>
            <w:color w:val="0000FF"/>
            <w:sz w:val="24"/>
            <w:u w:val="single"/>
          </w:rPr>
          <w:t>New Party</w:t>
        </w:r>
      </w:hyperlink>
      <w:r>
        <w:rPr>
          <w:sz w:val="24"/>
        </w:rPr>
        <w:t>”</w:t>
      </w:r>
      <w:r>
        <w:rPr>
          <w:color w:val="000000"/>
          <w:sz w:val="24"/>
        </w:rPr>
        <w:t>); and</w:t>
      </w:r>
    </w:p>
    <w:p w14:paraId="093BE43E" w14:textId="77777777" w:rsidR="00D02915" w:rsidRDefault="00D02915">
      <w:pPr>
        <w:widowControl w:val="0"/>
        <w:spacing w:beforeAutospacing="1" w:after="320" w:afterAutospacing="1" w:line="276" w:lineRule="auto"/>
        <w:ind w:left="800"/>
      </w:pPr>
      <w:r>
        <w:rPr>
          <w:color w:val="000000"/>
          <w:sz w:val="24"/>
        </w:rPr>
        <w:t>(2)  Retail Energy Code Company Limited a company incorporated in England and Wales with company number 10989875 (“</w:t>
      </w:r>
      <w:hyperlink r:id="rId28" w:history="1">
        <w:r>
          <w:rPr>
            <w:color w:val="0000FF"/>
            <w:sz w:val="24"/>
            <w:u w:val="single"/>
          </w:rPr>
          <w:t>RECCo</w:t>
        </w:r>
      </w:hyperlink>
      <w:r>
        <w:rPr>
          <w:color w:val="000000"/>
          <w:sz w:val="24"/>
        </w:rPr>
        <w:t>”). </w:t>
      </w:r>
    </w:p>
    <w:p w14:paraId="59AFD632" w14:textId="77777777" w:rsidR="00D02915" w:rsidRDefault="00D02915">
      <w:pPr>
        <w:widowControl w:val="0"/>
        <w:spacing w:beforeAutospacing="1" w:after="320" w:afterAutospacing="1" w:line="276" w:lineRule="auto"/>
      </w:pPr>
      <w:r>
        <w:rPr>
          <w:rFonts w:eastAsia="Arial" w:cs="Arial"/>
          <w:b/>
          <w:color w:val="000000"/>
          <w:sz w:val="24"/>
        </w:rPr>
        <w:t>WHEREAS</w:t>
      </w:r>
    </w:p>
    <w:p w14:paraId="49B9146E" w14:textId="77777777" w:rsidR="00D02915" w:rsidRDefault="00D02915">
      <w:pPr>
        <w:widowControl w:val="0"/>
        <w:spacing w:beforeAutospacing="1" w:after="320" w:afterAutospacing="1" w:line="276" w:lineRule="auto"/>
        <w:ind w:left="800"/>
      </w:pPr>
      <w:r>
        <w:rPr>
          <w:color w:val="000000"/>
          <w:sz w:val="24"/>
        </w:rPr>
        <w:t>A) The</w:t>
      </w:r>
      <w:r>
        <w:rPr>
          <w:sz w:val="24"/>
        </w:rPr>
        <w:t xml:space="preserve"> </w:t>
      </w:r>
      <w:hyperlink r:id="rId29" w:history="1">
        <w:r>
          <w:rPr>
            <w:color w:val="0000FF"/>
            <w:sz w:val="24"/>
            <w:u w:val="single"/>
          </w:rPr>
          <w:t>New Party</w:t>
        </w:r>
      </w:hyperlink>
      <w:r>
        <w:rPr>
          <w:sz w:val="24"/>
        </w:rPr>
        <w:t xml:space="preserve"> </w:t>
      </w:r>
      <w:r>
        <w:rPr>
          <w:color w:val="000000"/>
          <w:sz w:val="24"/>
        </w:rPr>
        <w:t xml:space="preserve">is eligible to become a party to the </w:t>
      </w:r>
      <w:hyperlink r:id="rId30" w:history="1">
        <w:r>
          <w:rPr>
            <w:color w:val="0000FF"/>
            <w:sz w:val="24"/>
            <w:u w:val="single"/>
          </w:rPr>
          <w:t>Retail Energy Code</w:t>
        </w:r>
      </w:hyperlink>
      <w:r>
        <w:rPr>
          <w:color w:val="000000"/>
          <w:sz w:val="24"/>
        </w:rPr>
        <w:t>.</w:t>
      </w:r>
    </w:p>
    <w:p w14:paraId="5C5198C0" w14:textId="77777777" w:rsidR="00D02915" w:rsidRDefault="00D02915">
      <w:pPr>
        <w:widowControl w:val="0"/>
        <w:spacing w:beforeAutospacing="1" w:after="320" w:afterAutospacing="1" w:line="276" w:lineRule="auto"/>
        <w:ind w:left="800"/>
      </w:pPr>
      <w:r>
        <w:rPr>
          <w:color w:val="000000"/>
          <w:sz w:val="24"/>
        </w:rPr>
        <w:t>B) </w:t>
      </w:r>
      <w:hyperlink r:id="rId31" w:history="1">
        <w:r>
          <w:rPr>
            <w:color w:val="0000FF"/>
            <w:sz w:val="24"/>
            <w:u w:val="single"/>
          </w:rPr>
          <w:t>RECCo</w:t>
        </w:r>
      </w:hyperlink>
      <w:r>
        <w:rPr>
          <w:sz w:val="24"/>
        </w:rPr>
        <w:t xml:space="preserve"> </w:t>
      </w:r>
      <w:r>
        <w:rPr>
          <w:color w:val="000000"/>
          <w:sz w:val="24"/>
        </w:rPr>
        <w:t>is authorised by the</w:t>
      </w:r>
      <w:r>
        <w:rPr>
          <w:sz w:val="24"/>
        </w:rPr>
        <w:t xml:space="preserve"> </w:t>
      </w:r>
      <w:hyperlink r:id="rId32" w:history="1">
        <w:r>
          <w:rPr>
            <w:color w:val="0000FF"/>
            <w:sz w:val="24"/>
            <w:u w:val="single"/>
          </w:rPr>
          <w:t>Parties</w:t>
        </w:r>
      </w:hyperlink>
      <w:r>
        <w:rPr>
          <w:sz w:val="24"/>
        </w:rPr>
        <w:t xml:space="preserve"> </w:t>
      </w:r>
      <w:r>
        <w:rPr>
          <w:color w:val="000000"/>
          <w:sz w:val="24"/>
        </w:rPr>
        <w:t xml:space="preserve">to the </w:t>
      </w:r>
      <w:hyperlink r:id="rId33" w:history="1">
        <w:r>
          <w:rPr>
            <w:color w:val="0000FF"/>
            <w:sz w:val="24"/>
            <w:u w:val="single"/>
          </w:rPr>
          <w:t>Retail Energy Code</w:t>
        </w:r>
      </w:hyperlink>
      <w:r>
        <w:rPr>
          <w:color w:val="000000"/>
          <w:sz w:val="24"/>
        </w:rPr>
        <w:t xml:space="preserve"> to accept the accession to the </w:t>
      </w:r>
      <w:hyperlink r:id="rId34" w:history="1">
        <w:r>
          <w:rPr>
            <w:color w:val="0000FF"/>
            <w:sz w:val="24"/>
            <w:u w:val="single"/>
          </w:rPr>
          <w:t>Retail Energy Code</w:t>
        </w:r>
      </w:hyperlink>
      <w:r>
        <w:rPr>
          <w:color w:val="000000"/>
          <w:sz w:val="24"/>
        </w:rPr>
        <w:t xml:space="preserve"> of the</w:t>
      </w:r>
      <w:r>
        <w:rPr>
          <w:sz w:val="24"/>
        </w:rPr>
        <w:t xml:space="preserve"> </w:t>
      </w:r>
      <w:hyperlink r:id="rId35" w:history="1">
        <w:r>
          <w:rPr>
            <w:color w:val="0000FF"/>
            <w:sz w:val="24"/>
            <w:u w:val="single"/>
          </w:rPr>
          <w:t>New Party</w:t>
        </w:r>
      </w:hyperlink>
      <w:r>
        <w:rPr>
          <w:sz w:val="24"/>
        </w:rPr>
        <w:t>. </w:t>
      </w:r>
    </w:p>
    <w:p w14:paraId="415DE0F5" w14:textId="77777777" w:rsidR="00D02915" w:rsidRDefault="00D02915">
      <w:pPr>
        <w:widowControl w:val="0"/>
        <w:spacing w:beforeAutospacing="1" w:after="320" w:afterAutospacing="1" w:line="276" w:lineRule="auto"/>
      </w:pPr>
      <w:r>
        <w:rPr>
          <w:rFonts w:eastAsia="Arial" w:cs="Arial"/>
          <w:b/>
          <w:color w:val="000000"/>
          <w:sz w:val="24"/>
        </w:rPr>
        <w:lastRenderedPageBreak/>
        <w:t>NOW IT IS HEREBY AGREED</w:t>
      </w:r>
      <w:r>
        <w:rPr>
          <w:rFonts w:eastAsia="Arial" w:cs="Arial"/>
          <w:color w:val="000000"/>
          <w:sz w:val="24"/>
        </w:rPr>
        <w:t> as follows:</w:t>
      </w:r>
    </w:p>
    <w:p w14:paraId="498BDD5C" w14:textId="77777777" w:rsidR="00D02915" w:rsidRDefault="00D02915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1" w:name="_Toc256000006"/>
      <w:r>
        <w:t>Interpretation</w:t>
      </w:r>
      <w:bookmarkEnd w:id="1"/>
    </w:p>
    <w:p w14:paraId="15B801C5" w14:textId="77777777" w:rsidR="00D02915" w:rsidRDefault="00D02915" w:rsidP="003D186F">
      <w:pPr>
        <w:pStyle w:val="ScheduleSectionL2"/>
        <w:widowControl w:val="0"/>
        <w:spacing w:before="240"/>
      </w:pPr>
      <w:r>
        <w:t xml:space="preserve">In this </w:t>
      </w:r>
      <w:hyperlink r:id="rId36" w:history="1">
        <w:r>
          <w:rPr>
            <w:color w:val="0000FF"/>
            <w:u w:val="single"/>
          </w:rPr>
          <w:t>Accession Agreement</w:t>
        </w:r>
      </w:hyperlink>
      <w:r>
        <w:t>, including the recitals hereto, “</w:t>
      </w:r>
      <w:hyperlink r:id="rId37" w:history="1">
        <w:r>
          <w:rPr>
            <w:color w:val="0000FF"/>
            <w:u w:val="single"/>
          </w:rPr>
          <w:t>Retail Energy Code</w:t>
        </w:r>
      </w:hyperlink>
      <w:r>
        <w:t xml:space="preserve">” means the code of that name maintained pursuant to the electricity supply licences granted pursuant to the </w:t>
      </w:r>
      <w:hyperlink r:id="rId38" w:history="1">
        <w:r>
          <w:rPr>
            <w:color w:val="0000FF"/>
            <w:u w:val="single"/>
          </w:rPr>
          <w:t>Electricity Act</w:t>
        </w:r>
      </w:hyperlink>
      <w:r>
        <w:t xml:space="preserve"> 1989 and the gas supply licences granted pursuant to the </w:t>
      </w:r>
      <w:hyperlink r:id="rId39" w:history="1">
        <w:r>
          <w:rPr>
            <w:color w:val="0000FF"/>
            <w:u w:val="single"/>
          </w:rPr>
          <w:t>Gas Act</w:t>
        </w:r>
      </w:hyperlink>
      <w:r>
        <w:t xml:space="preserve"> 1986, as such code is modified from time to time in accordance with its provisions.</w:t>
      </w:r>
    </w:p>
    <w:p w14:paraId="4F2892E5" w14:textId="77777777" w:rsidR="00D02915" w:rsidRDefault="00D02915" w:rsidP="003D186F">
      <w:pPr>
        <w:pStyle w:val="ScheduleSectionL2"/>
        <w:widowControl w:val="0"/>
        <w:spacing w:before="240"/>
      </w:pPr>
      <w:r>
        <w:t xml:space="preserve">Subject to clause 1.1 above, the words and expressions used in this </w:t>
      </w:r>
      <w:hyperlink r:id="rId40" w:history="1">
        <w:r>
          <w:rPr>
            <w:color w:val="0000FF"/>
            <w:u w:val="single"/>
          </w:rPr>
          <w:t>Accession Agreement</w:t>
        </w:r>
      </w:hyperlink>
      <w:r>
        <w:t xml:space="preserve"> shall be construed and interpreted in accordance with the definitions and provisions regarding interpretation set out in the </w:t>
      </w:r>
      <w:hyperlink r:id="rId41" w:history="1">
        <w:r>
          <w:rPr>
            <w:color w:val="0000FF"/>
            <w:u w:val="single"/>
          </w:rPr>
          <w:t>Retail Energy Code</w:t>
        </w:r>
      </w:hyperlink>
      <w:r>
        <w:t>. </w:t>
      </w:r>
    </w:p>
    <w:p w14:paraId="62983B19" w14:textId="77777777" w:rsidR="00D02915" w:rsidRDefault="00D02915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2" w:name="_Toc256000007"/>
      <w:r>
        <w:t xml:space="preserve">Compliance with the </w:t>
      </w:r>
      <w:hyperlink r:id="rId42" w:history="1">
        <w:r>
          <w:rPr>
            <w:color w:val="0000FF"/>
            <w:u w:val="single"/>
          </w:rPr>
          <w:t>Retail Energy Code</w:t>
        </w:r>
        <w:bookmarkEnd w:id="2"/>
      </w:hyperlink>
    </w:p>
    <w:p w14:paraId="05201B1B" w14:textId="77777777" w:rsidR="00D02915" w:rsidRDefault="00D02915" w:rsidP="003D186F">
      <w:pPr>
        <w:pStyle w:val="ScheduleSectionL2"/>
        <w:widowControl w:val="0"/>
        <w:spacing w:before="240"/>
      </w:pPr>
      <w:r>
        <w:t xml:space="preserve">With effect from the date hereof, the </w:t>
      </w:r>
      <w:hyperlink r:id="rId43" w:history="1">
        <w:r>
          <w:rPr>
            <w:color w:val="0000FF"/>
            <w:u w:val="single"/>
          </w:rPr>
          <w:t>New Party</w:t>
        </w:r>
      </w:hyperlink>
      <w:r>
        <w:t xml:space="preserve"> hereby undertakes, for the benefit of </w:t>
      </w:r>
      <w:hyperlink r:id="rId44" w:history="1">
        <w:r>
          <w:rPr>
            <w:color w:val="0000FF"/>
            <w:u w:val="single"/>
          </w:rPr>
          <w:t>RECCo</w:t>
        </w:r>
      </w:hyperlink>
      <w:r>
        <w:t xml:space="preserve"> and each other </w:t>
      </w:r>
      <w:hyperlink r:id="rId45" w:history="1">
        <w:r>
          <w:rPr>
            <w:color w:val="0000FF"/>
            <w:u w:val="single"/>
          </w:rPr>
          <w:t>Party</w:t>
        </w:r>
      </w:hyperlink>
      <w:r>
        <w:t xml:space="preserve"> from time to time, to comply with the </w:t>
      </w:r>
      <w:hyperlink r:id="rId46" w:history="1">
        <w:r>
          <w:rPr>
            <w:color w:val="0000FF"/>
            <w:u w:val="single"/>
          </w:rPr>
          <w:t>Retail Energy Code</w:t>
        </w:r>
      </w:hyperlink>
      <w:r>
        <w:t xml:space="preserve"> in accordance with, and subject to, its terms and conditions.</w:t>
      </w:r>
    </w:p>
    <w:p w14:paraId="3BBC994D" w14:textId="77777777" w:rsidR="00D02915" w:rsidRDefault="00D02915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3" w:name="_Toc256000008"/>
      <w:r>
        <w:t xml:space="preserve">Identity of the </w:t>
      </w:r>
      <w:hyperlink r:id="rId47" w:history="1">
        <w:r>
          <w:rPr>
            <w:color w:val="0000FF"/>
            <w:u w:val="single"/>
          </w:rPr>
          <w:t>Parties</w:t>
        </w:r>
        <w:bookmarkEnd w:id="3"/>
      </w:hyperlink>
    </w:p>
    <w:p w14:paraId="4D51E52E" w14:textId="77777777" w:rsidR="00D02915" w:rsidRDefault="00D02915" w:rsidP="003D186F">
      <w:pPr>
        <w:pStyle w:val="ScheduleSectionL2"/>
        <w:widowControl w:val="0"/>
        <w:spacing w:before="240"/>
      </w:pPr>
      <w:r>
        <w:t xml:space="preserve">The </w:t>
      </w:r>
      <w:hyperlink r:id="rId48" w:history="1">
        <w:r>
          <w:rPr>
            <w:color w:val="0000FF"/>
            <w:u w:val="single"/>
          </w:rPr>
          <w:t>New Party</w:t>
        </w:r>
      </w:hyperlink>
      <w:r>
        <w:t xml:space="preserve"> acknowledges that the </w:t>
      </w:r>
      <w:hyperlink r:id="rId49" w:history="1">
        <w:r>
          <w:rPr>
            <w:color w:val="0000FF"/>
            <w:u w:val="single"/>
          </w:rPr>
          <w:t>Original Part</w:t>
        </w:r>
      </w:hyperlink>
      <w:r>
        <w:t xml:space="preserve">ies became bound by the </w:t>
      </w:r>
      <w:hyperlink r:id="rId50" w:history="1">
        <w:r>
          <w:rPr>
            <w:color w:val="0000FF"/>
            <w:u w:val="single"/>
          </w:rPr>
          <w:t>Retail Energy Code</w:t>
        </w:r>
      </w:hyperlink>
      <w:r>
        <w:t xml:space="preserve"> pursuant to the </w:t>
      </w:r>
      <w:hyperlink r:id="rId51" w:history="1">
        <w:r>
          <w:rPr>
            <w:color w:val="0000FF"/>
            <w:u w:val="single"/>
          </w:rPr>
          <w:t>Original Accession Agreement</w:t>
        </w:r>
      </w:hyperlink>
      <w:r>
        <w:t xml:space="preserve">s, and that each such </w:t>
      </w:r>
      <w:hyperlink r:id="rId52" w:history="1">
        <w:r>
          <w:rPr>
            <w:color w:val="0000FF"/>
            <w:u w:val="single"/>
          </w:rPr>
          <w:t>Original Party</w:t>
        </w:r>
      </w:hyperlink>
      <w:r>
        <w:t xml:space="preserve"> is a </w:t>
      </w:r>
      <w:hyperlink r:id="rId53" w:history="1">
        <w:r>
          <w:rPr>
            <w:color w:val="0000FF"/>
            <w:u w:val="single"/>
          </w:rPr>
          <w:t>Party</w:t>
        </w:r>
      </w:hyperlink>
      <w:r>
        <w:t xml:space="preserve"> for the purposes of clause 2 above (and otherwise).</w:t>
      </w:r>
    </w:p>
    <w:p w14:paraId="59D1F71E" w14:textId="77777777" w:rsidR="00D02915" w:rsidRDefault="00D02915" w:rsidP="003D186F">
      <w:pPr>
        <w:pStyle w:val="ScheduleSectionL2"/>
        <w:widowControl w:val="0"/>
        <w:spacing w:before="240"/>
      </w:pPr>
      <w:r>
        <w:t xml:space="preserve">The </w:t>
      </w:r>
      <w:hyperlink r:id="rId54" w:history="1">
        <w:r>
          <w:rPr>
            <w:color w:val="0000FF"/>
            <w:u w:val="single"/>
          </w:rPr>
          <w:t>New Party</w:t>
        </w:r>
      </w:hyperlink>
      <w:r>
        <w:t xml:space="preserve"> acknowledges that it has agreed a mechanism (set out in the </w:t>
      </w:r>
      <w:hyperlink r:id="rId55" w:history="1">
        <w:r>
          <w:rPr>
            <w:color w:val="0000FF"/>
            <w:u w:val="single"/>
          </w:rPr>
          <w:t>Retail Energy Code</w:t>
        </w:r>
      </w:hyperlink>
      <w:r>
        <w:t xml:space="preserve">) by which </w:t>
      </w:r>
      <w:hyperlink r:id="rId56" w:history="1">
        <w:r>
          <w:rPr>
            <w:color w:val="0000FF"/>
            <w:u w:val="single"/>
          </w:rPr>
          <w:t>New Parties</w:t>
        </w:r>
      </w:hyperlink>
      <w:r>
        <w:t xml:space="preserve"> other than itself may have (or may in the future) become bound by the </w:t>
      </w:r>
      <w:hyperlink r:id="rId57" w:history="1">
        <w:r>
          <w:rPr>
            <w:color w:val="0000FF"/>
            <w:u w:val="single"/>
          </w:rPr>
          <w:t>Retail Energy Code</w:t>
        </w:r>
      </w:hyperlink>
      <w:r>
        <w:t xml:space="preserve">, each of whom is (or will then become) a </w:t>
      </w:r>
      <w:hyperlink r:id="rId58" w:history="1">
        <w:r>
          <w:rPr>
            <w:color w:val="0000FF"/>
            <w:u w:val="single"/>
          </w:rPr>
          <w:t>Party</w:t>
        </w:r>
      </w:hyperlink>
      <w:r>
        <w:t xml:space="preserve"> for the purposes of clause 2 above (and otherwise). </w:t>
      </w:r>
    </w:p>
    <w:p w14:paraId="670218D5" w14:textId="77777777" w:rsidR="00D02915" w:rsidRDefault="00D02915" w:rsidP="003D186F">
      <w:pPr>
        <w:pStyle w:val="ScheduleSectionL2"/>
        <w:widowControl w:val="0"/>
        <w:spacing w:before="240"/>
      </w:pPr>
      <w:r>
        <w:t xml:space="preserve">The </w:t>
      </w:r>
      <w:hyperlink r:id="rId59" w:history="1">
        <w:r>
          <w:rPr>
            <w:color w:val="0000FF"/>
            <w:u w:val="single"/>
          </w:rPr>
          <w:t>New Party</w:t>
        </w:r>
      </w:hyperlink>
      <w:r>
        <w:t xml:space="preserve"> acknowledges that it has agreed a mechanism (set out in the </w:t>
      </w:r>
      <w:hyperlink r:id="rId60" w:history="1">
        <w:r>
          <w:rPr>
            <w:color w:val="0000FF"/>
            <w:u w:val="single"/>
          </w:rPr>
          <w:t>Retail Energy Code</w:t>
        </w:r>
      </w:hyperlink>
      <w:r>
        <w:t xml:space="preserve">) by which it may cease to be bound by the </w:t>
      </w:r>
      <w:hyperlink r:id="rId61" w:history="1">
        <w:r>
          <w:rPr>
            <w:color w:val="0000FF"/>
            <w:u w:val="single"/>
          </w:rPr>
          <w:t>Retail Energy Code</w:t>
        </w:r>
      </w:hyperlink>
      <w:r>
        <w:t xml:space="preserve">, from which time it will (subject to the saving provisions set out in the </w:t>
      </w:r>
      <w:hyperlink r:id="rId62" w:history="1">
        <w:r>
          <w:rPr>
            <w:color w:val="0000FF"/>
            <w:u w:val="single"/>
          </w:rPr>
          <w:t>Retail Energy Code</w:t>
        </w:r>
      </w:hyperlink>
      <w:r>
        <w:t xml:space="preserve">) cease to be obliged to comply with the </w:t>
      </w:r>
      <w:hyperlink r:id="rId63" w:history="1">
        <w:r>
          <w:rPr>
            <w:color w:val="0000FF"/>
            <w:u w:val="single"/>
          </w:rPr>
          <w:t>Retail Energy Code</w:t>
        </w:r>
      </w:hyperlink>
      <w:r>
        <w:t>.</w:t>
      </w:r>
    </w:p>
    <w:p w14:paraId="567F8289" w14:textId="77777777" w:rsidR="00D02915" w:rsidRDefault="00D02915" w:rsidP="003D186F">
      <w:pPr>
        <w:pStyle w:val="ScheduleSectionL2"/>
        <w:widowControl w:val="0"/>
        <w:spacing w:before="240"/>
      </w:pPr>
      <w:r>
        <w:t xml:space="preserve">The </w:t>
      </w:r>
      <w:hyperlink r:id="rId64" w:history="1">
        <w:r>
          <w:rPr>
            <w:color w:val="0000FF"/>
            <w:u w:val="single"/>
          </w:rPr>
          <w:t>New Party</w:t>
        </w:r>
      </w:hyperlink>
      <w:r>
        <w:t xml:space="preserve"> acknowledges that it has agreed a mechanism (set out in the </w:t>
      </w:r>
      <w:hyperlink r:id="rId65" w:history="1">
        <w:r>
          <w:rPr>
            <w:color w:val="0000FF"/>
            <w:u w:val="single"/>
          </w:rPr>
          <w:t>Retail Energy Code</w:t>
        </w:r>
      </w:hyperlink>
      <w:r>
        <w:t xml:space="preserve">) by which other </w:t>
      </w:r>
      <w:hyperlink r:id="rId66" w:history="1">
        <w:r>
          <w:rPr>
            <w:color w:val="0000FF"/>
            <w:u w:val="single"/>
          </w:rPr>
          <w:t>Parties</w:t>
        </w:r>
      </w:hyperlink>
      <w:r>
        <w:t xml:space="preserve"> may cease to be bound by the </w:t>
      </w:r>
      <w:hyperlink r:id="rId67" w:history="1">
        <w:r>
          <w:rPr>
            <w:color w:val="0000FF"/>
            <w:u w:val="single"/>
          </w:rPr>
          <w:t>Retail Energy Code</w:t>
        </w:r>
      </w:hyperlink>
      <w:r>
        <w:t xml:space="preserve">, from which time such other </w:t>
      </w:r>
      <w:hyperlink r:id="rId68" w:history="1">
        <w:r>
          <w:rPr>
            <w:color w:val="0000FF"/>
            <w:u w:val="single"/>
          </w:rPr>
          <w:t>Parties</w:t>
        </w:r>
      </w:hyperlink>
      <w:r>
        <w:t xml:space="preserve"> will (subject to the saving provisions set out in the </w:t>
      </w:r>
      <w:hyperlink r:id="rId69" w:history="1">
        <w:r>
          <w:rPr>
            <w:color w:val="0000FF"/>
            <w:u w:val="single"/>
          </w:rPr>
          <w:t>Retail Energy Code</w:t>
        </w:r>
      </w:hyperlink>
      <w:r>
        <w:t xml:space="preserve">) cease to be a </w:t>
      </w:r>
      <w:hyperlink r:id="rId70" w:history="1">
        <w:r>
          <w:rPr>
            <w:color w:val="0000FF"/>
            <w:u w:val="single"/>
          </w:rPr>
          <w:t>Party</w:t>
        </w:r>
      </w:hyperlink>
      <w:r>
        <w:t xml:space="preserve"> for the purposes of clause 2 above (and otherwise).  </w:t>
      </w:r>
    </w:p>
    <w:p w14:paraId="74BFB5D5" w14:textId="77777777" w:rsidR="00D02915" w:rsidRDefault="00373CE7">
      <w:pPr>
        <w:pStyle w:val="Heading1"/>
        <w:keepNext w:val="0"/>
        <w:keepLines w:val="0"/>
        <w:widowControl w:val="0"/>
        <w:spacing w:before="0" w:beforeAutospacing="1" w:after="320" w:afterAutospacing="1"/>
      </w:pPr>
      <w:hyperlink r:id="rId71" w:history="1">
        <w:bookmarkStart w:id="4" w:name="_Toc256000009"/>
        <w:r w:rsidR="00D02915">
          <w:rPr>
            <w:color w:val="0000FF"/>
            <w:u w:val="single"/>
          </w:rPr>
          <w:t>Party Details</w:t>
        </w:r>
        <w:bookmarkEnd w:id="4"/>
      </w:hyperlink>
    </w:p>
    <w:p w14:paraId="79AF9414" w14:textId="77777777" w:rsidR="00D02915" w:rsidRDefault="00D02915" w:rsidP="003D186F">
      <w:pPr>
        <w:pStyle w:val="ScheduleSectionL2"/>
        <w:widowControl w:val="0"/>
        <w:spacing w:before="240"/>
      </w:pPr>
      <w:r>
        <w:rPr>
          <w:color w:val="000000"/>
        </w:rPr>
        <w:t>The</w:t>
      </w:r>
      <w:r>
        <w:t xml:space="preserve"> </w:t>
      </w:r>
      <w:hyperlink r:id="rId72" w:history="1">
        <w:r>
          <w:rPr>
            <w:color w:val="000000"/>
            <w:u w:val="single"/>
          </w:rPr>
          <w:t>New Party</w:t>
        </w:r>
      </w:hyperlink>
      <w:r>
        <w:rPr>
          <w:color w:val="000000"/>
        </w:rPr>
        <w:t>’s</w:t>
      </w:r>
      <w:r>
        <w:t xml:space="preserve"> </w:t>
      </w:r>
      <w:hyperlink r:id="rId73" w:history="1">
        <w:r>
          <w:rPr>
            <w:color w:val="000000"/>
            <w:u w:val="single"/>
          </w:rPr>
          <w:t>Party Details</w:t>
        </w:r>
      </w:hyperlink>
      <w:r>
        <w:rPr>
          <w:color w:val="000000"/>
        </w:rPr>
        <w:t> shall initially be those details set out as such in the Schedule, and shall be subject to change in accordance with the</w:t>
      </w:r>
      <w:r>
        <w:t xml:space="preserve"> </w:t>
      </w:r>
      <w:hyperlink r:id="rId74" w:history="1">
        <w:r>
          <w:rPr>
            <w:color w:val="000000"/>
            <w:u w:val="single"/>
          </w:rPr>
          <w:t>Retail Energy Code</w:t>
        </w:r>
      </w:hyperlink>
      <w:r>
        <w:rPr>
          <w:color w:val="000000"/>
        </w:rPr>
        <w:t>. </w:t>
      </w:r>
    </w:p>
    <w:p w14:paraId="5FD0AC17" w14:textId="77777777" w:rsidR="00D02915" w:rsidRDefault="00D02915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5" w:name="_Toc256000010"/>
      <w:r>
        <w:t>Third Party Rights</w:t>
      </w:r>
      <w:bookmarkEnd w:id="5"/>
    </w:p>
    <w:p w14:paraId="6366CCB0" w14:textId="77777777" w:rsidR="00D02915" w:rsidRDefault="00D02915" w:rsidP="003D186F">
      <w:pPr>
        <w:pStyle w:val="ScheduleSectionL2"/>
        <w:widowControl w:val="0"/>
        <w:spacing w:before="240"/>
      </w:pPr>
      <w:r>
        <w:lastRenderedPageBreak/>
        <w:t xml:space="preserve">Without prejudice to any provisions of the </w:t>
      </w:r>
      <w:hyperlink r:id="rId75" w:history="1">
        <w:r>
          <w:rPr>
            <w:color w:val="0000FF"/>
            <w:u w:val="single"/>
          </w:rPr>
          <w:t>Retail Energy Code</w:t>
        </w:r>
      </w:hyperlink>
      <w:r>
        <w:t xml:space="preserve"> permitting enforcement of the </w:t>
      </w:r>
      <w:hyperlink r:id="rId76" w:history="1">
        <w:r>
          <w:rPr>
            <w:color w:val="0000FF"/>
            <w:u w:val="single"/>
          </w:rPr>
          <w:t>Retail Energy Code</w:t>
        </w:r>
      </w:hyperlink>
      <w:r>
        <w:t xml:space="preserve"> by third parties, neither the </w:t>
      </w:r>
      <w:hyperlink r:id="rId77" w:history="1">
        <w:r>
          <w:rPr>
            <w:color w:val="0000FF"/>
            <w:u w:val="single"/>
          </w:rPr>
          <w:t>New Party</w:t>
        </w:r>
      </w:hyperlink>
      <w:r>
        <w:t xml:space="preserve"> nor </w:t>
      </w:r>
      <w:hyperlink r:id="rId78" w:history="1">
        <w:r>
          <w:rPr>
            <w:color w:val="0000FF"/>
            <w:u w:val="single"/>
          </w:rPr>
          <w:t>RECCo</w:t>
        </w:r>
      </w:hyperlink>
      <w:r>
        <w:t xml:space="preserve"> intends that any of the terms or conditions of this </w:t>
      </w:r>
      <w:hyperlink r:id="rId79" w:history="1">
        <w:r>
          <w:rPr>
            <w:color w:val="0000FF"/>
            <w:u w:val="single"/>
          </w:rPr>
          <w:t>Accession Agreement</w:t>
        </w:r>
      </w:hyperlink>
      <w:r>
        <w:t xml:space="preserve"> will be enforceable by a third party (whether by virtue of the Contracts (Rights of Third Parties) Act 1999 or otherwise).</w:t>
      </w:r>
    </w:p>
    <w:p w14:paraId="79C77013" w14:textId="77777777" w:rsidR="00D02915" w:rsidRDefault="00D02915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6" w:name="_Toc256000011"/>
      <w:r>
        <w:t xml:space="preserve">Governing </w:t>
      </w:r>
      <w:hyperlink r:id="rId80" w:history="1">
        <w:r>
          <w:rPr>
            <w:color w:val="0000FF"/>
            <w:u w:val="single"/>
          </w:rPr>
          <w:t>Law</w:t>
        </w:r>
      </w:hyperlink>
      <w:r>
        <w:t xml:space="preserve"> and Jurisdiction</w:t>
      </w:r>
      <w:bookmarkEnd w:id="6"/>
    </w:p>
    <w:p w14:paraId="73237792" w14:textId="77777777" w:rsidR="00D02915" w:rsidRDefault="00D02915" w:rsidP="003D186F">
      <w:pPr>
        <w:pStyle w:val="ScheduleSectionL2"/>
        <w:widowControl w:val="0"/>
        <w:spacing w:before="240"/>
      </w:pPr>
      <w:r>
        <w:t xml:space="preserve">This </w:t>
      </w:r>
      <w:hyperlink r:id="rId81" w:history="1">
        <w:r>
          <w:rPr>
            <w:color w:val="0000FF"/>
            <w:u w:val="single"/>
          </w:rPr>
          <w:t>Accession Agreement</w:t>
        </w:r>
      </w:hyperlink>
      <w:r>
        <w:t xml:space="preserve"> and any dispute or claim arising out of or in connection with it (including non-contractual claims) shall be governed by, and construed in accordance with, the laws specified in the </w:t>
      </w:r>
      <w:hyperlink r:id="rId82" w:history="1">
        <w:r>
          <w:rPr>
            <w:color w:val="0000FF"/>
            <w:u w:val="single"/>
          </w:rPr>
          <w:t>Retail Energy Code</w:t>
        </w:r>
      </w:hyperlink>
      <w:r>
        <w:t xml:space="preserve"> from time to time. </w:t>
      </w:r>
    </w:p>
    <w:p w14:paraId="32AF00D2" w14:textId="77777777" w:rsidR="00D02915" w:rsidRDefault="00D02915" w:rsidP="003D186F">
      <w:pPr>
        <w:pStyle w:val="ScheduleSectionL2"/>
        <w:widowControl w:val="0"/>
        <w:spacing w:before="240"/>
      </w:pPr>
      <w:r>
        <w:t xml:space="preserve">In relation to any dispute or claim arising out of or in connection with this </w:t>
      </w:r>
      <w:hyperlink r:id="rId83" w:history="1">
        <w:r>
          <w:rPr>
            <w:color w:val="0000FF"/>
            <w:u w:val="single"/>
          </w:rPr>
          <w:t>Accession Agreement</w:t>
        </w:r>
      </w:hyperlink>
      <w:r>
        <w:t xml:space="preserve"> (including in respect of non-contractual claims), each of the </w:t>
      </w:r>
      <w:hyperlink r:id="rId84" w:history="1">
        <w:r>
          <w:rPr>
            <w:color w:val="0000FF"/>
            <w:u w:val="single"/>
          </w:rPr>
          <w:t>New Party</w:t>
        </w:r>
      </w:hyperlink>
      <w:r>
        <w:t xml:space="preserve"> and </w:t>
      </w:r>
      <w:hyperlink r:id="rId85" w:history="1">
        <w:r>
          <w:rPr>
            <w:color w:val="0000FF"/>
            <w:u w:val="single"/>
          </w:rPr>
          <w:t>RECCo</w:t>
        </w:r>
      </w:hyperlink>
      <w:r>
        <w:t xml:space="preserve"> irrevocably agrees to submit to the exclusive jurisdiction of the relevant person, panel, court or other tribunal specified in the </w:t>
      </w:r>
      <w:hyperlink r:id="rId86" w:history="1">
        <w:r>
          <w:rPr>
            <w:color w:val="0000FF"/>
            <w:u w:val="single"/>
          </w:rPr>
          <w:t>Retail Energy Code</w:t>
        </w:r>
      </w:hyperlink>
      <w:r>
        <w:t xml:space="preserve"> from time to time. </w:t>
      </w:r>
    </w:p>
    <w:p w14:paraId="7EBF379A" w14:textId="77777777" w:rsidR="00D02915" w:rsidRDefault="00D02915">
      <w:pPr>
        <w:widowControl w:val="0"/>
        <w:spacing w:beforeAutospacing="1" w:after="320" w:afterAutospacing="1" w:line="276" w:lineRule="auto"/>
      </w:pPr>
      <w:r>
        <w:rPr>
          <w:rFonts w:eastAsia="Arial" w:cs="Arial"/>
          <w:b/>
          <w:color w:val="000000"/>
          <w:sz w:val="24"/>
        </w:rPr>
        <w:t xml:space="preserve">THIS </w:t>
      </w:r>
      <w:hyperlink r:id="rId87" w:history="1">
        <w:r>
          <w:rPr>
            <w:rFonts w:eastAsia="Arial" w:cs="Arial"/>
            <w:b/>
            <w:color w:val="0000FF"/>
            <w:sz w:val="24"/>
            <w:u w:val="single"/>
          </w:rPr>
          <w:t>Accession Agreement</w:t>
        </w:r>
      </w:hyperlink>
      <w:r>
        <w:rPr>
          <w:rFonts w:eastAsia="Arial" w:cs="Arial"/>
          <w:color w:val="000000"/>
          <w:sz w:val="24"/>
        </w:rPr>
        <w:t> has been executed and delivered as a </w:t>
      </w:r>
      <w:r>
        <w:rPr>
          <w:rFonts w:eastAsia="Arial" w:cs="Arial"/>
          <w:b/>
          <w:color w:val="000000"/>
          <w:sz w:val="24"/>
        </w:rPr>
        <w:t>DEED</w:t>
      </w:r>
      <w:r>
        <w:rPr>
          <w:rFonts w:eastAsia="Arial" w:cs="Arial"/>
          <w:color w:val="000000"/>
          <w:sz w:val="24"/>
        </w:rPr>
        <w:t> on the date first stated above</w:t>
      </w:r>
      <w:r>
        <w:rPr>
          <w:rFonts w:eastAsia="Arial" w:cs="Arial"/>
          <w:color w:val="000000"/>
          <w:sz w:val="24"/>
          <w:vertAlign w:val="superscript"/>
        </w:rPr>
        <w:t>1</w:t>
      </w:r>
      <w:r>
        <w:rPr>
          <w:rFonts w:eastAsia="Arial" w:cs="Arial"/>
          <w:color w:val="000000"/>
          <w:sz w:val="24"/>
        </w:rPr>
        <w:t>.</w:t>
      </w:r>
    </w:p>
    <w:p w14:paraId="08C4FB72" w14:textId="77777777" w:rsidR="00D02915" w:rsidRDefault="00D02915">
      <w:pPr>
        <w:widowControl w:val="0"/>
        <w:spacing w:beforeAutospacing="1" w:after="320" w:afterAutospacing="1" w:line="276" w:lineRule="auto"/>
        <w:ind w:left="800"/>
      </w:pPr>
      <w:r>
        <w:rPr>
          <w:rFonts w:eastAsia="Arial" w:cs="Arial"/>
          <w:color w:val="000000"/>
          <w:sz w:val="24"/>
          <w:vertAlign w:val="superscript"/>
        </w:rPr>
        <w:t>1 </w:t>
      </w:r>
      <w:r>
        <w:rPr>
          <w:rFonts w:eastAsia="Arial" w:cs="Arial"/>
          <w:color w:val="000000"/>
          <w:sz w:val="24"/>
        </w:rPr>
        <w:t>The</w:t>
      </w:r>
      <w:r>
        <w:rPr>
          <w:sz w:val="24"/>
        </w:rPr>
        <w:t xml:space="preserve"> </w:t>
      </w:r>
      <w:hyperlink r:id="rId88" w:history="1">
        <w:r>
          <w:rPr>
            <w:rFonts w:eastAsia="Arial" w:cs="Arial"/>
            <w:color w:val="0000FF"/>
            <w:sz w:val="24"/>
            <w:u w:val="single"/>
          </w:rPr>
          <w:t>Code Manager</w:t>
        </w:r>
      </w:hyperlink>
      <w:r>
        <w:rPr>
          <w:rFonts w:eastAsia="Arial" w:cs="Arial"/>
          <w:color w:val="000000"/>
          <w:sz w:val="24"/>
        </w:rPr>
        <w:t> shall determine appropriate means of execution. </w:t>
      </w:r>
    </w:p>
    <w:p w14:paraId="07EEF87E" w14:textId="77777777" w:rsidR="00D02915" w:rsidRDefault="00D02915">
      <w:pPr>
        <w:widowControl w:val="0"/>
        <w:spacing w:beforeAutospacing="1" w:after="320" w:afterAutospacing="1" w:line="276" w:lineRule="auto"/>
      </w:pPr>
      <w:r>
        <w:rPr>
          <w:rFonts w:eastAsia="Arial" w:cs="Arial"/>
          <w:b/>
          <w:color w:val="000000"/>
          <w:sz w:val="24"/>
          <w:u w:val="single"/>
        </w:rPr>
        <w:t>Schedule to the Accession Agreement – Party Details</w:t>
      </w:r>
    </w:p>
    <w:p w14:paraId="75BFB676" w14:textId="77777777" w:rsidR="00D02915" w:rsidRDefault="00D02915">
      <w:pPr>
        <w:widowControl w:val="0"/>
        <w:spacing w:beforeAutospacing="1" w:after="320" w:afterAutospacing="1" w:line="276" w:lineRule="auto"/>
      </w:pPr>
      <w:r>
        <w:rPr>
          <w:rFonts w:eastAsia="Arial" w:cs="Arial"/>
          <w:color w:val="000000"/>
          <w:sz w:val="24"/>
        </w:rPr>
        <w:t>[</w:t>
      </w:r>
      <w:r>
        <w:rPr>
          <w:rFonts w:eastAsia="Arial" w:cs="Arial"/>
          <w:i/>
          <w:color w:val="000000"/>
          <w:sz w:val="24"/>
        </w:rPr>
        <w:t>To be completed by the</w:t>
      </w:r>
      <w:r>
        <w:t xml:space="preserve"> </w:t>
      </w:r>
      <w:hyperlink r:id="rId89" w:history="1">
        <w:r>
          <w:rPr>
            <w:rFonts w:eastAsia="Arial" w:cs="Arial"/>
            <w:i/>
            <w:color w:val="0000FF"/>
            <w:sz w:val="24"/>
            <w:u w:val="single"/>
          </w:rPr>
          <w:t>Code Manager</w:t>
        </w:r>
      </w:hyperlink>
      <w:r>
        <w:t xml:space="preserve"> </w:t>
      </w:r>
      <w:r>
        <w:rPr>
          <w:rFonts w:eastAsia="Arial" w:cs="Arial"/>
          <w:i/>
          <w:color w:val="000000"/>
          <w:sz w:val="24"/>
        </w:rPr>
        <w:t>based on information provided by the</w:t>
      </w:r>
      <w:r>
        <w:t xml:space="preserve"> </w:t>
      </w:r>
      <w:hyperlink r:id="rId90" w:history="1">
        <w:r>
          <w:rPr>
            <w:rFonts w:eastAsia="Arial" w:cs="Arial"/>
            <w:i/>
            <w:color w:val="0000FF"/>
            <w:sz w:val="24"/>
            <w:u w:val="single"/>
          </w:rPr>
          <w:t>New Party</w:t>
        </w:r>
      </w:hyperlink>
      <w:r>
        <w:rPr>
          <w:rFonts w:eastAsia="Arial" w:cs="Arial"/>
          <w:i/>
          <w:color w:val="000000"/>
          <w:sz w:val="24"/>
        </w:rPr>
        <w:t>.</w:t>
      </w:r>
      <w:r>
        <w:rPr>
          <w:rFonts w:eastAsia="Arial" w:cs="Arial"/>
          <w:color w:val="000000"/>
          <w:sz w:val="24"/>
        </w:rPr>
        <w:t>]</w:t>
      </w:r>
    </w:p>
    <w:sectPr w:rsidR="00D02915" w:rsidSect="005A42D5">
      <w:footerReference w:type="default" r:id="rId91"/>
      <w:footerReference w:type="first" r:id="rId9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E7C2D" w14:textId="77777777" w:rsidR="00D02915" w:rsidRDefault="00D02915" w:rsidP="00664FC0">
      <w:pPr>
        <w:spacing w:after="0" w:line="240" w:lineRule="auto"/>
      </w:pPr>
      <w:r>
        <w:separator/>
      </w:r>
    </w:p>
  </w:endnote>
  <w:endnote w:type="continuationSeparator" w:id="0">
    <w:p w14:paraId="11454238" w14:textId="77777777" w:rsidR="00D02915" w:rsidRDefault="00D02915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AC52C" w14:textId="77777777" w:rsidR="00947120" w:rsidRPr="00EF3F73" w:rsidRDefault="00373CE7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w:pict w14:anchorId="1373AAF2">
        <v:line id="Straight Connector 21" o:spid="_x0000_s1027" style="position:absolute;z-index:251656704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D02915" w:rsidRPr="00EF3F73">
      <w:rPr>
        <w:rFonts w:cs="Calibri"/>
      </w:rPr>
      <w:tab/>
    </w:r>
    <w:r w:rsidR="00D02915" w:rsidRPr="00EF3F73">
      <w:rPr>
        <w:rFonts w:cs="Calibri"/>
      </w:rPr>
      <w:fldChar w:fldCharType="begin"/>
    </w:r>
    <w:r w:rsidR="00D02915" w:rsidRPr="00EF3F73">
      <w:rPr>
        <w:rFonts w:cs="Calibri"/>
      </w:rPr>
      <w:instrText xml:space="preserve"> PAGE   \* MERGEFORMAT </w:instrText>
    </w:r>
    <w:r w:rsidR="00D02915" w:rsidRPr="00EF3F73">
      <w:rPr>
        <w:rFonts w:cs="Calibri"/>
      </w:rPr>
      <w:fldChar w:fldCharType="separate"/>
    </w:r>
    <w:r w:rsidR="00D02915">
      <w:rPr>
        <w:rFonts w:cs="Calibri"/>
      </w:rPr>
      <w:t>2</w:t>
    </w:r>
    <w:r w:rsidR="00D02915" w:rsidRPr="00EF3F73">
      <w:rPr>
        <w:rFonts w:cs="Calibri"/>
        <w:noProof/>
      </w:rPr>
      <w:fldChar w:fldCharType="end"/>
    </w:r>
    <w:r w:rsidR="00D02915" w:rsidRPr="00EF3F73">
      <w:rPr>
        <w:rFonts w:cs="Calibri"/>
      </w:rPr>
      <w:tab/>
    </w:r>
    <w:r w:rsidR="00D02915" w:rsidRPr="0077441A">
      <w:rPr>
        <w:rFonts w:cs="Calibri"/>
      </w:rPr>
      <w:t xml:space="preserve"> </w:t>
    </w:r>
    <w:r w:rsidR="00D02915" w:rsidRPr="00EF3F73">
      <w:rPr>
        <w:rFonts w:cs="Calibri"/>
      </w:rPr>
      <w:t>Copyright 20</w:t>
    </w:r>
    <w:r w:rsidR="00D02915">
      <w:rPr>
        <w:rFonts w:cs="Calibri"/>
      </w:rPr>
      <w:t>21</w:t>
    </w:r>
    <w:r w:rsidR="00D02915" w:rsidRPr="00EF3F73">
      <w:rPr>
        <w:rFonts w:cs="Calibri"/>
      </w:rPr>
      <w:t xml:space="preserve"> Retail Energy Code Company </w:t>
    </w:r>
  </w:p>
  <w:p w14:paraId="43AAEB12" w14:textId="77777777" w:rsidR="00947120" w:rsidRDefault="00947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B6C33" w14:textId="4E63A925" w:rsidR="00D02915" w:rsidRDefault="00D02915" w:rsidP="005A42D5">
    <w:pPr>
      <w:pStyle w:val="Footer"/>
      <w:tabs>
        <w:tab w:val="right" w:pos="9639"/>
      </w:tabs>
      <w:ind w:right="-993"/>
    </w:pPr>
    <w:bookmarkStart w:id="7" w:name="ELO_Footer_Doc_Title"/>
    <w:bookmarkEnd w:id="7"/>
    <w:r w:rsidRPr="007D0080">
      <w:rPr>
        <w:rFonts w:ascii="Arial" w:hAnsi="Arial" w:cs="Arial"/>
        <w:sz w:val="18"/>
        <w:szCs w:val="18"/>
      </w:rPr>
      <w:t>Accession Agreement</w:t>
    </w:r>
    <w:r w:rsidR="00373CE7">
      <w:rPr>
        <w:rFonts w:ascii="Arial" w:hAnsi="Arial" w:cs="Arial"/>
        <w:noProof/>
        <w:sz w:val="18"/>
        <w:szCs w:val="18"/>
      </w:rPr>
      <w:pict w14:anchorId="5771CF31">
        <v:line id="Straight Connector 3" o:spid="_x0000_s1028" style="position:absolute;flip:y;z-index:251658752;mso-position-horizontal-relative:margin;mso-position-vertical-relative:page;mso-width-relative:margin;mso-height-relative:margin" from="-8.25pt,774pt" to="457.5pt,774.75pt" fillcolor="none" strokecolor="#4a8a40" strokeweight="1.5pt">
          <w10:wrap anchorx="margin" anchory="page"/>
        </v:line>
      </w:pic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5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373CE7">
      <w:rPr>
        <w:rFonts w:ascii="Arial" w:hAnsi="Arial" w:cs="Arial"/>
        <w:noProof/>
        <w:sz w:val="18"/>
        <w:szCs w:val="18"/>
      </w:rPr>
      <w:t>2023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6522D171" w14:textId="77777777" w:rsidR="005A42D5" w:rsidRDefault="005A42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9AD00" w14:textId="77777777" w:rsidR="005A42D5" w:rsidRPr="00EF3F73" w:rsidRDefault="00373CE7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w:pict w14:anchorId="44267D5E">
        <v:line id="Straight Connector 2" o:spid="_x0000_s1029" style="position:absolute;z-index:251657728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D02915" w:rsidRPr="00EF3F73">
      <w:rPr>
        <w:rFonts w:cs="Calibri"/>
      </w:rPr>
      <w:tab/>
    </w:r>
    <w:r w:rsidR="00D02915" w:rsidRPr="00EF3F73">
      <w:rPr>
        <w:rFonts w:cs="Calibri"/>
      </w:rPr>
      <w:fldChar w:fldCharType="begin"/>
    </w:r>
    <w:r w:rsidR="00D02915" w:rsidRPr="00EF3F73">
      <w:rPr>
        <w:rFonts w:cs="Calibri"/>
      </w:rPr>
      <w:instrText xml:space="preserve"> PAGE   \* MERGEFORMAT </w:instrText>
    </w:r>
    <w:r w:rsidR="00D02915" w:rsidRPr="00EF3F73">
      <w:rPr>
        <w:rFonts w:cs="Calibri"/>
      </w:rPr>
      <w:fldChar w:fldCharType="separate"/>
    </w:r>
    <w:r w:rsidR="00D02915">
      <w:rPr>
        <w:rFonts w:cs="Calibri"/>
      </w:rPr>
      <w:t>2</w:t>
    </w:r>
    <w:r w:rsidR="00D02915" w:rsidRPr="00EF3F73">
      <w:rPr>
        <w:rFonts w:cs="Calibri"/>
        <w:noProof/>
      </w:rPr>
      <w:fldChar w:fldCharType="end"/>
    </w:r>
    <w:r w:rsidR="00D02915" w:rsidRPr="00EF3F73">
      <w:rPr>
        <w:rFonts w:cs="Calibri"/>
      </w:rPr>
      <w:tab/>
    </w:r>
    <w:r w:rsidR="00D02915" w:rsidRPr="0077441A">
      <w:rPr>
        <w:rFonts w:cs="Calibri"/>
      </w:rPr>
      <w:t xml:space="preserve"> </w:t>
    </w:r>
    <w:r w:rsidR="00D02915" w:rsidRPr="00EF3F73">
      <w:rPr>
        <w:rFonts w:cs="Calibri"/>
      </w:rPr>
      <w:t>Copyright 20</w:t>
    </w:r>
    <w:r w:rsidR="00D02915">
      <w:rPr>
        <w:rFonts w:cs="Calibri"/>
      </w:rPr>
      <w:t>21</w:t>
    </w:r>
    <w:r w:rsidR="00D02915" w:rsidRPr="00EF3F73">
      <w:rPr>
        <w:rFonts w:cs="Calibri"/>
      </w:rPr>
      <w:t xml:space="preserve"> Retail Energy Code Company </w:t>
    </w:r>
  </w:p>
  <w:p w14:paraId="6CBECDE3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306A9" w14:textId="77777777" w:rsidR="00D02915" w:rsidRDefault="00D02915" w:rsidP="00664FC0">
      <w:pPr>
        <w:spacing w:after="0" w:line="240" w:lineRule="auto"/>
      </w:pPr>
      <w:r>
        <w:separator/>
      </w:r>
    </w:p>
  </w:footnote>
  <w:footnote w:type="continuationSeparator" w:id="0">
    <w:p w14:paraId="70F8CEF2" w14:textId="77777777" w:rsidR="00D02915" w:rsidRDefault="00D02915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81379" w14:textId="77777777" w:rsidR="00664FC0" w:rsidRDefault="00373CE7">
    <w:pPr>
      <w:pStyle w:val="Head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</w:instrText>
    </w:r>
    <w:r>
      <w:rPr>
        <w:noProof/>
      </w:rPr>
      <w:instrText>INCLUDEPICTURE  "cid:523EA034-61BD-462E-8C8B-758A398D02BE" \* MERGEFORMATINET</w:instrText>
    </w:r>
    <w:r>
      <w:rPr>
        <w:noProof/>
      </w:rPr>
      <w:instrText xml:space="preserve"> </w:instrText>
    </w:r>
    <w:r>
      <w:rPr>
        <w:noProof/>
      </w:rPr>
      <w:fldChar w:fldCharType="separate"/>
    </w:r>
    <w:r>
      <w:rPr>
        <w:noProof/>
      </w:rPr>
      <w:pict w14:anchorId="0619CF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48pt;visibility:visible">
          <v:imagedata r:id="rId1" r:href="rId2"/>
        </v:shape>
      </w:pict>
    </w:r>
    <w:r>
      <w:rPr>
        <w:noProof/>
      </w:rPr>
      <w:fldChar w:fldCharType="end"/>
    </w:r>
  </w:p>
  <w:p w14:paraId="04FFBFCF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F271A" w14:textId="77777777" w:rsidR="00947120" w:rsidRDefault="00373CE7">
    <w:pPr>
      <w:pStyle w:val="Header"/>
    </w:pPr>
    <w:r>
      <w:rPr>
        <w:noProof/>
      </w:rPr>
      <w:pict w14:anchorId="6FDEA8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i1026" type="#_x0000_t75" alt="A picture containing clipart&#10;&#10;Description automatically generated" style="width:108pt;height:48.75pt;mso-wrap-distance-left:0;mso-wrap-distance-right:0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82F8B"/>
    <w:multiLevelType w:val="multilevel"/>
    <w:tmpl w:val="4B4613C6"/>
    <w:numStyleLink w:val="Style1"/>
  </w:abstractNum>
  <w:abstractNum w:abstractNumId="11" w15:restartNumberingAfterBreak="0">
    <w:nsid w:val="06884B7A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7111C4B"/>
    <w:multiLevelType w:val="multilevel"/>
    <w:tmpl w:val="C39238D2"/>
    <w:numStyleLink w:val="Style3"/>
  </w:abstractNum>
  <w:abstractNum w:abstractNumId="13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7D6B45"/>
    <w:multiLevelType w:val="multilevel"/>
    <w:tmpl w:val="0809001D"/>
    <w:numStyleLink w:val="Style4"/>
  </w:abstractNum>
  <w:abstractNum w:abstractNumId="16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6572DE4"/>
    <w:multiLevelType w:val="multilevel"/>
    <w:tmpl w:val="F25A0DB8"/>
    <w:numStyleLink w:val="Style2"/>
  </w:abstractNum>
  <w:abstractNum w:abstractNumId="18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627D2A07"/>
    <w:multiLevelType w:val="multilevel"/>
    <w:tmpl w:val="C39238D2"/>
    <w:numStyleLink w:val="Style3"/>
  </w:abstractNum>
  <w:abstractNum w:abstractNumId="20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311716491">
    <w:abstractNumId w:val="18"/>
  </w:num>
  <w:num w:numId="2" w16cid:durableId="1955405001">
    <w:abstractNumId w:val="20"/>
  </w:num>
  <w:num w:numId="3" w16cid:durableId="2086226136">
    <w:abstractNumId w:val="11"/>
  </w:num>
  <w:num w:numId="4" w16cid:durableId="1280836884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2306454">
    <w:abstractNumId w:val="16"/>
  </w:num>
  <w:num w:numId="6" w16cid:durableId="1265574728">
    <w:abstractNumId w:val="10"/>
  </w:num>
  <w:num w:numId="7" w16cid:durableId="768429913">
    <w:abstractNumId w:val="9"/>
  </w:num>
  <w:num w:numId="8" w16cid:durableId="1117600006">
    <w:abstractNumId w:val="7"/>
  </w:num>
  <w:num w:numId="9" w16cid:durableId="1687318750">
    <w:abstractNumId w:val="6"/>
  </w:num>
  <w:num w:numId="10" w16cid:durableId="1409303551">
    <w:abstractNumId w:val="5"/>
  </w:num>
  <w:num w:numId="11" w16cid:durableId="1195845501">
    <w:abstractNumId w:val="4"/>
  </w:num>
  <w:num w:numId="12" w16cid:durableId="433016749">
    <w:abstractNumId w:val="8"/>
  </w:num>
  <w:num w:numId="13" w16cid:durableId="1419332080">
    <w:abstractNumId w:val="3"/>
  </w:num>
  <w:num w:numId="14" w16cid:durableId="812333241">
    <w:abstractNumId w:val="2"/>
  </w:num>
  <w:num w:numId="15" w16cid:durableId="1428694910">
    <w:abstractNumId w:val="1"/>
  </w:num>
  <w:num w:numId="16" w16cid:durableId="1341465426">
    <w:abstractNumId w:val="0"/>
  </w:num>
  <w:num w:numId="17" w16cid:durableId="949895009">
    <w:abstractNumId w:val="13"/>
  </w:num>
  <w:num w:numId="18" w16cid:durableId="726416589">
    <w:abstractNumId w:val="17"/>
  </w:num>
  <w:num w:numId="19" w16cid:durableId="1083533404">
    <w:abstractNumId w:val="21"/>
  </w:num>
  <w:num w:numId="20" w16cid:durableId="1754431267">
    <w:abstractNumId w:val="12"/>
  </w:num>
  <w:num w:numId="21" w16cid:durableId="1164123361">
    <w:abstractNumId w:val="19"/>
  </w:num>
  <w:num w:numId="22" w16cid:durableId="334192508">
    <w:abstractNumId w:val="14"/>
  </w:num>
  <w:num w:numId="23" w16cid:durableId="18976226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oNotTrackMoves/>
  <w:defaultTabStop w:val="720"/>
  <w:defaultTableStyle w:val="TableGrid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DFA"/>
    <w:rsid w:val="00040ABC"/>
    <w:rsid w:val="00077E4F"/>
    <w:rsid w:val="000856C0"/>
    <w:rsid w:val="00095250"/>
    <w:rsid w:val="000B3DA7"/>
    <w:rsid w:val="00101878"/>
    <w:rsid w:val="00103646"/>
    <w:rsid w:val="00147CA5"/>
    <w:rsid w:val="00153770"/>
    <w:rsid w:val="001543FB"/>
    <w:rsid w:val="00177F03"/>
    <w:rsid w:val="001945C3"/>
    <w:rsid w:val="001C56C6"/>
    <w:rsid w:val="00213FCC"/>
    <w:rsid w:val="0023462B"/>
    <w:rsid w:val="00261D1F"/>
    <w:rsid w:val="00274E95"/>
    <w:rsid w:val="002A7BA0"/>
    <w:rsid w:val="002C1653"/>
    <w:rsid w:val="002F56C0"/>
    <w:rsid w:val="003231F7"/>
    <w:rsid w:val="0034043D"/>
    <w:rsid w:val="00373CE7"/>
    <w:rsid w:val="00380E35"/>
    <w:rsid w:val="003D186F"/>
    <w:rsid w:val="0041014A"/>
    <w:rsid w:val="0041700E"/>
    <w:rsid w:val="00437130"/>
    <w:rsid w:val="00453458"/>
    <w:rsid w:val="00477729"/>
    <w:rsid w:val="005079B8"/>
    <w:rsid w:val="00571325"/>
    <w:rsid w:val="005757F1"/>
    <w:rsid w:val="005901F4"/>
    <w:rsid w:val="005A42D5"/>
    <w:rsid w:val="005B5F68"/>
    <w:rsid w:val="005C5C7C"/>
    <w:rsid w:val="005D40B4"/>
    <w:rsid w:val="00622BD8"/>
    <w:rsid w:val="00637C43"/>
    <w:rsid w:val="006402EE"/>
    <w:rsid w:val="00650CEC"/>
    <w:rsid w:val="00664FC0"/>
    <w:rsid w:val="006E6BCA"/>
    <w:rsid w:val="00725D64"/>
    <w:rsid w:val="007406EB"/>
    <w:rsid w:val="0077441A"/>
    <w:rsid w:val="007912B6"/>
    <w:rsid w:val="007B7B6F"/>
    <w:rsid w:val="007C2CD1"/>
    <w:rsid w:val="007D0080"/>
    <w:rsid w:val="008162F0"/>
    <w:rsid w:val="00817BF3"/>
    <w:rsid w:val="00823450"/>
    <w:rsid w:val="00890ECB"/>
    <w:rsid w:val="008E283A"/>
    <w:rsid w:val="008E4CF1"/>
    <w:rsid w:val="00947120"/>
    <w:rsid w:val="0096054A"/>
    <w:rsid w:val="00A0008A"/>
    <w:rsid w:val="00A56FB5"/>
    <w:rsid w:val="00A671EB"/>
    <w:rsid w:val="00AE2723"/>
    <w:rsid w:val="00BC2BE9"/>
    <w:rsid w:val="00BD7D24"/>
    <w:rsid w:val="00BF2D82"/>
    <w:rsid w:val="00C170CC"/>
    <w:rsid w:val="00C33F3D"/>
    <w:rsid w:val="00C378E3"/>
    <w:rsid w:val="00C6073F"/>
    <w:rsid w:val="00C6398B"/>
    <w:rsid w:val="00CC4DFA"/>
    <w:rsid w:val="00D02915"/>
    <w:rsid w:val="00E03CC5"/>
    <w:rsid w:val="00E065E3"/>
    <w:rsid w:val="00E17C61"/>
    <w:rsid w:val="00E304DC"/>
    <w:rsid w:val="00E325BB"/>
    <w:rsid w:val="00EF3F73"/>
    <w:rsid w:val="00FA4E5A"/>
    <w:rsid w:val="00FB2EF0"/>
    <w:rsid w:val="00FC31BC"/>
    <w:rsid w:val="00FC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2167258F"/>
  <w15:chartTrackingRefBased/>
  <w15:docId w15:val="{397AA307-1ADF-4DAB-A9DF-2A9DAE63A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3"/>
      </w:numPr>
      <w:spacing w:before="240" w:after="240" w:line="276" w:lineRule="auto"/>
      <w:ind w:left="357" w:hanging="357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 w:cs="Times New Roman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"/>
      </w:numPr>
      <w:spacing w:after="160" w:line="276" w:lineRule="auto"/>
      <w:ind w:left="567" w:hanging="567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5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7"/>
      </w:numPr>
    </w:pPr>
  </w:style>
  <w:style w:type="numbering" w:customStyle="1" w:styleId="Style3">
    <w:name w:val="Style3"/>
    <w:uiPriority w:val="99"/>
    <w:rsid w:val="00BC2BE9"/>
    <w:pPr>
      <w:numPr>
        <w:numId w:val="19"/>
      </w:numPr>
    </w:pPr>
  </w:style>
  <w:style w:type="numbering" w:customStyle="1" w:styleId="Style4">
    <w:name w:val="Style4"/>
    <w:uiPriority w:val="99"/>
    <w:rsid w:val="00BC2BE9"/>
    <w:pPr>
      <w:numPr>
        <w:numId w:val="22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mar.energycodes.co.uk/rm/resources/TX_cYLX-FS7EeuGWeSXvTEFcQ" TargetMode="External"/><Relationship Id="rId18" Type="http://schemas.openxmlformats.org/officeDocument/2006/relationships/hyperlink" Target="https://emar.energycodes.co.uk/rm/resources/TX_cX98kFS7EeuGWeSXvTEFcQ" TargetMode="External"/><Relationship Id="rId26" Type="http://schemas.openxmlformats.org/officeDocument/2006/relationships/hyperlink" Target="https://emar.energycodes.co.uk/rm/resources/TX_cXrosFS7EeuGWeSXvTEFcQ" TargetMode="External"/><Relationship Id="rId39" Type="http://schemas.openxmlformats.org/officeDocument/2006/relationships/hyperlink" Target="https://emar.energycodes.co.uk/rm/resources/TX_cYBm-FS7EeuGWeSXvTEFcQ" TargetMode="External"/><Relationship Id="rId21" Type="http://schemas.openxmlformats.org/officeDocument/2006/relationships/hyperlink" Target="https://emar.energycodes.co.uk/rm/resources/TX_cXv6JFS7EeuGWeSXvTEFcQ" TargetMode="External"/><Relationship Id="rId34" Type="http://schemas.openxmlformats.org/officeDocument/2006/relationships/hyperlink" Target="https://emar.energycodes.co.uk/rm/resources/TX_1lThov9HEeucfNymoP8LZw" TargetMode="External"/><Relationship Id="rId42" Type="http://schemas.openxmlformats.org/officeDocument/2006/relationships/hyperlink" Target="https://emar.energycodes.co.uk/rm/resources/TX_1lThov9HEeucfNymoP8LZw" TargetMode="External"/><Relationship Id="rId47" Type="http://schemas.openxmlformats.org/officeDocument/2006/relationships/hyperlink" Target="https://emar.energycodes.co.uk/rm/resources/TX_cYDcIlS7EeuGWeSXvTEFcQ" TargetMode="External"/><Relationship Id="rId50" Type="http://schemas.openxmlformats.org/officeDocument/2006/relationships/hyperlink" Target="https://emar.energycodes.co.uk/rm/resources/TX_1lThov9HEeucfNymoP8LZw" TargetMode="External"/><Relationship Id="rId55" Type="http://schemas.openxmlformats.org/officeDocument/2006/relationships/hyperlink" Target="https://emar.energycodes.co.uk/rm/resources/TX_1lThov9HEeucfNymoP8LZw" TargetMode="External"/><Relationship Id="rId63" Type="http://schemas.openxmlformats.org/officeDocument/2006/relationships/hyperlink" Target="https://emar.energycodes.co.uk/rm/resources/TX_1lThov9HEeucfNymoP8LZw" TargetMode="External"/><Relationship Id="rId68" Type="http://schemas.openxmlformats.org/officeDocument/2006/relationships/hyperlink" Target="https://emar.energycodes.co.uk/rm/resources/TX_cYDcIlS7EeuGWeSXvTEFcQ" TargetMode="External"/><Relationship Id="rId76" Type="http://schemas.openxmlformats.org/officeDocument/2006/relationships/hyperlink" Target="https://emar.energycodes.co.uk/rm/resources/TX_1lThov9HEeucfNymoP8LZw" TargetMode="External"/><Relationship Id="rId84" Type="http://schemas.openxmlformats.org/officeDocument/2006/relationships/hyperlink" Target="https://emar.energycodes.co.uk/rm/resources/TX_cYKw41S7EeuGWeSXvTEFcQ" TargetMode="External"/><Relationship Id="rId89" Type="http://schemas.openxmlformats.org/officeDocument/2006/relationships/hyperlink" Target="https://emar.energycodes.co.uk/rm/resources/TX_cYI7tVS7EeuGWeSXvTEFcQ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emar.energycodes.co.uk/rm/resources/TX_cYEqRlS7EeuGWeSXvTEFcQ" TargetMode="External"/><Relationship Id="rId92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emar.energycodes.co.uk/rm/resources/TX_cX98kFS7EeuGWeSXvTEFcQ" TargetMode="External"/><Relationship Id="rId29" Type="http://schemas.openxmlformats.org/officeDocument/2006/relationships/hyperlink" Target="https://emar.energycodes.co.uk/rm/resources/TX_cYKw41S7EeuGWeSXvTEFcQ" TargetMode="External"/><Relationship Id="rId11" Type="http://schemas.openxmlformats.org/officeDocument/2006/relationships/header" Target="header2.xml"/><Relationship Id="rId24" Type="http://schemas.openxmlformats.org/officeDocument/2006/relationships/hyperlink" Target="https://emar.energycodes.co.uk/rm/resources/TX_cX98kFS7EeuGWeSXvTEFcQ" TargetMode="External"/><Relationship Id="rId32" Type="http://schemas.openxmlformats.org/officeDocument/2006/relationships/hyperlink" Target="https://emar.energycodes.co.uk/rm/resources/TX_cYDcIlS7EeuGWeSXvTEFcQ" TargetMode="External"/><Relationship Id="rId37" Type="http://schemas.openxmlformats.org/officeDocument/2006/relationships/hyperlink" Target="https://emar.energycodes.co.uk/rm/resources/TX_1lThov9HEeucfNymoP8LZw" TargetMode="External"/><Relationship Id="rId40" Type="http://schemas.openxmlformats.org/officeDocument/2006/relationships/hyperlink" Target="https://emar.energycodes.co.uk/rm/resources/TX_cXrosFS7EeuGWeSXvTEFcQ" TargetMode="External"/><Relationship Id="rId45" Type="http://schemas.openxmlformats.org/officeDocument/2006/relationships/hyperlink" Target="https://emar.energycodes.co.uk/rm/resources/TX_cYDcIlS7EeuGWeSXvTEFcQ" TargetMode="External"/><Relationship Id="rId53" Type="http://schemas.openxmlformats.org/officeDocument/2006/relationships/hyperlink" Target="https://emar.energycodes.co.uk/rm/resources/TX_cYDcIlS7EeuGWeSXvTEFcQ" TargetMode="External"/><Relationship Id="rId58" Type="http://schemas.openxmlformats.org/officeDocument/2006/relationships/hyperlink" Target="https://emar.energycodes.co.uk/rm/resources/TX_cYDcIlS7EeuGWeSXvTEFcQ" TargetMode="External"/><Relationship Id="rId66" Type="http://schemas.openxmlformats.org/officeDocument/2006/relationships/hyperlink" Target="https://emar.energycodes.co.uk/rm/resources/TX_cYDcIlS7EeuGWeSXvTEFcQ" TargetMode="External"/><Relationship Id="rId74" Type="http://schemas.openxmlformats.org/officeDocument/2006/relationships/hyperlink" Target="https://emar.energycodes.co.uk/rm/resources/TX_1lThov9HEeucfNymoP8LZw" TargetMode="External"/><Relationship Id="rId79" Type="http://schemas.openxmlformats.org/officeDocument/2006/relationships/hyperlink" Target="https://emar.energycodes.co.uk/rm/resources/TX_cXrosFS7EeuGWeSXvTEFcQ" TargetMode="External"/><Relationship Id="rId87" Type="http://schemas.openxmlformats.org/officeDocument/2006/relationships/hyperlink" Target="https://emar.energycodes.co.uk/rm/resources/TX_cXrosFS7EeuGWeSXvTEFcQ" TargetMode="External"/><Relationship Id="rId5" Type="http://schemas.openxmlformats.org/officeDocument/2006/relationships/styles" Target="styles.xml"/><Relationship Id="rId61" Type="http://schemas.openxmlformats.org/officeDocument/2006/relationships/hyperlink" Target="https://emar.energycodes.co.uk/rm/resources/TX_1lThov9HEeucfNymoP8LZw" TargetMode="External"/><Relationship Id="rId82" Type="http://schemas.openxmlformats.org/officeDocument/2006/relationships/hyperlink" Target="https://emar.energycodes.co.uk/rm/resources/TX_1lThov9HEeucfNymoP8LZw" TargetMode="External"/><Relationship Id="rId90" Type="http://schemas.openxmlformats.org/officeDocument/2006/relationships/hyperlink" Target="https://emar.energycodes.co.uk/rm/resources/TX_cYKw41S7EeuGWeSXvTEFcQ" TargetMode="External"/><Relationship Id="rId19" Type="http://schemas.openxmlformats.org/officeDocument/2006/relationships/hyperlink" Target="https://emar.energycodes.co.uk/rm/resources/TX_cX0ypVS7EeuGWeSXvTEFcQ" TargetMode="External"/><Relationship Id="rId14" Type="http://schemas.openxmlformats.org/officeDocument/2006/relationships/hyperlink" Target="https://emar.energycodes.co.uk/rm/resources/TX_cX98kFS7EeuGWeSXvTEFcQ" TargetMode="External"/><Relationship Id="rId22" Type="http://schemas.openxmlformats.org/officeDocument/2006/relationships/hyperlink" Target="https://emar.energycodes.co.uk/rm/resources/TX_cX98kFS7EeuGWeSXvTEFcQ" TargetMode="External"/><Relationship Id="rId27" Type="http://schemas.openxmlformats.org/officeDocument/2006/relationships/hyperlink" Target="https://emar.energycodes.co.uk/rm/resources/TX_cYKw41S7EeuGWeSXvTEFcQ" TargetMode="External"/><Relationship Id="rId30" Type="http://schemas.openxmlformats.org/officeDocument/2006/relationships/hyperlink" Target="https://emar.energycodes.co.uk/rm/resources/TX_1lThov9HEeucfNymoP8LZw" TargetMode="External"/><Relationship Id="rId35" Type="http://schemas.openxmlformats.org/officeDocument/2006/relationships/hyperlink" Target="https://emar.energycodes.co.uk/rm/resources/TX_cYKw41S7EeuGWeSXvTEFcQ" TargetMode="External"/><Relationship Id="rId43" Type="http://schemas.openxmlformats.org/officeDocument/2006/relationships/hyperlink" Target="https://emar.energycodes.co.uk/rm/resources/TX_cYKw41S7EeuGWeSXvTEFcQ" TargetMode="External"/><Relationship Id="rId48" Type="http://schemas.openxmlformats.org/officeDocument/2006/relationships/hyperlink" Target="https://emar.energycodes.co.uk/rm/resources/TX_cYKw41S7EeuGWeSXvTEFcQ" TargetMode="External"/><Relationship Id="rId56" Type="http://schemas.openxmlformats.org/officeDocument/2006/relationships/hyperlink" Target="https://emar.energycodes.co.uk/rm/resources/TX_cYKw41S7EeuGWeSXvTEFcQ" TargetMode="External"/><Relationship Id="rId64" Type="http://schemas.openxmlformats.org/officeDocument/2006/relationships/hyperlink" Target="https://emar.energycodes.co.uk/rm/resources/TX_cYKw41S7EeuGWeSXvTEFcQ" TargetMode="External"/><Relationship Id="rId69" Type="http://schemas.openxmlformats.org/officeDocument/2006/relationships/hyperlink" Target="https://emar.energycodes.co.uk/rm/resources/TX_1lThov9HEeucfNymoP8LZw" TargetMode="External"/><Relationship Id="rId77" Type="http://schemas.openxmlformats.org/officeDocument/2006/relationships/hyperlink" Target="https://emar.energycodes.co.uk/rm/resources/TX_cYKw41S7EeuGWeSXvTEFcQ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emar.energycodes.co.uk/rm/resources/TX_cYHGgVS7EeuGWeSXvTEFcQ" TargetMode="External"/><Relationship Id="rId72" Type="http://schemas.openxmlformats.org/officeDocument/2006/relationships/hyperlink" Target="https://emar.energycodes.co.uk/rm/resources/TX_cYKw41S7EeuGWeSXvTEFcQ" TargetMode="External"/><Relationship Id="rId80" Type="http://schemas.openxmlformats.org/officeDocument/2006/relationships/hyperlink" Target="https://emar.energycodes.co.uk/rm/resources/TX_cX4dAVS7EeuGWeSXvTEFcQ" TargetMode="External"/><Relationship Id="rId85" Type="http://schemas.openxmlformats.org/officeDocument/2006/relationships/hyperlink" Target="https://emar.energycodes.co.uk/rm/resources/TX_cX0yp1S7EeuGWeSXvTEFcQ" TargetMode="External"/><Relationship Id="rId93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hyperlink" Target="https://emar.energycodes.co.uk/rm/resources/TX_cYKJ0VS7EeuGWeSXvTEFcQ" TargetMode="External"/><Relationship Id="rId25" Type="http://schemas.openxmlformats.org/officeDocument/2006/relationships/hyperlink" Target="https://emar.energycodes.co.uk/rm/resources/TX_cYI7tlS7EeuGWeSXvTEFcQ" TargetMode="External"/><Relationship Id="rId33" Type="http://schemas.openxmlformats.org/officeDocument/2006/relationships/hyperlink" Target="https://emar.energycodes.co.uk/rm/resources/TX_1lThov9HEeucfNymoP8LZw" TargetMode="External"/><Relationship Id="rId38" Type="http://schemas.openxmlformats.org/officeDocument/2006/relationships/hyperlink" Target="https://emar.energycodes.co.uk/rm/resources/TX_cX_xw1S7EeuGWeSXvTEFcQ" TargetMode="External"/><Relationship Id="rId46" Type="http://schemas.openxmlformats.org/officeDocument/2006/relationships/hyperlink" Target="https://emar.energycodes.co.uk/rm/resources/TX_1lThov9HEeucfNymoP8LZw" TargetMode="External"/><Relationship Id="rId59" Type="http://schemas.openxmlformats.org/officeDocument/2006/relationships/hyperlink" Target="https://emar.energycodes.co.uk/rm/resources/TX_cYKw41S7EeuGWeSXvTEFcQ" TargetMode="External"/><Relationship Id="rId67" Type="http://schemas.openxmlformats.org/officeDocument/2006/relationships/hyperlink" Target="https://emar.energycodes.co.uk/rm/resources/TX_1lThov9HEeucfNymoP8LZw" TargetMode="External"/><Relationship Id="rId20" Type="http://schemas.openxmlformats.org/officeDocument/2006/relationships/hyperlink" Target="https://emar.energycodes.co.uk/rm/resources/TX_cX98kFS7EeuGWeSXvTEFcQ" TargetMode="External"/><Relationship Id="rId41" Type="http://schemas.openxmlformats.org/officeDocument/2006/relationships/hyperlink" Target="https://emar.energycodes.co.uk/rm/resources/TX_1lThov9HEeucfNymoP8LZw" TargetMode="External"/><Relationship Id="rId54" Type="http://schemas.openxmlformats.org/officeDocument/2006/relationships/hyperlink" Target="https://emar.energycodes.co.uk/rm/resources/TX_cYKw41S7EeuGWeSXvTEFcQ" TargetMode="External"/><Relationship Id="rId62" Type="http://schemas.openxmlformats.org/officeDocument/2006/relationships/hyperlink" Target="https://emar.energycodes.co.uk/rm/resources/TX_1lThov9HEeucfNymoP8LZw" TargetMode="External"/><Relationship Id="rId70" Type="http://schemas.openxmlformats.org/officeDocument/2006/relationships/hyperlink" Target="https://emar.energycodes.co.uk/rm/resources/TX_cYDcIlS7EeuGWeSXvTEFcQ" TargetMode="External"/><Relationship Id="rId75" Type="http://schemas.openxmlformats.org/officeDocument/2006/relationships/hyperlink" Target="https://emar.energycodes.co.uk/rm/resources/TX_1lThov9HEeucfNymoP8LZw" TargetMode="External"/><Relationship Id="rId83" Type="http://schemas.openxmlformats.org/officeDocument/2006/relationships/hyperlink" Target="https://emar.energycodes.co.uk/rm/resources/TX_cXrosFS7EeuGWeSXvTEFcQ" TargetMode="External"/><Relationship Id="rId88" Type="http://schemas.openxmlformats.org/officeDocument/2006/relationships/hyperlink" Target="https://emar.energycodes.co.uk/rm/resources/TX_cYI7tVS7EeuGWeSXvTEFcQ" TargetMode="External"/><Relationship Id="rId9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emar.energycodes.co.uk/rm/resources/TX_cYF4ZlS7EeuGWeSXvTEFcQ" TargetMode="External"/><Relationship Id="rId23" Type="http://schemas.openxmlformats.org/officeDocument/2006/relationships/hyperlink" Target="https://emar.energycodes.co.uk/rm/resources/TX_cYDcJFS7EeuGWeSXvTEFcQ" TargetMode="External"/><Relationship Id="rId28" Type="http://schemas.openxmlformats.org/officeDocument/2006/relationships/hyperlink" Target="https://emar.energycodes.co.uk/rm/resources/TX_cX0yp1S7EeuGWeSXvTEFcQ" TargetMode="External"/><Relationship Id="rId36" Type="http://schemas.openxmlformats.org/officeDocument/2006/relationships/hyperlink" Target="https://emar.energycodes.co.uk/rm/resources/TX_cXrosFS7EeuGWeSXvTEFcQ" TargetMode="External"/><Relationship Id="rId49" Type="http://schemas.openxmlformats.org/officeDocument/2006/relationships/hyperlink" Target="https://emar.energycodes.co.uk/rm/resources/TX_cX_xwVS7EeuGWeSXvTEFcQ" TargetMode="External"/><Relationship Id="rId57" Type="http://schemas.openxmlformats.org/officeDocument/2006/relationships/hyperlink" Target="https://emar.energycodes.co.uk/rm/resources/TX_1lThov9HEeucfNymoP8LZw" TargetMode="External"/><Relationship Id="rId10" Type="http://schemas.openxmlformats.org/officeDocument/2006/relationships/header" Target="header1.xml"/><Relationship Id="rId31" Type="http://schemas.openxmlformats.org/officeDocument/2006/relationships/hyperlink" Target="https://emar.energycodes.co.uk/rm/resources/TX_cX0yp1S7EeuGWeSXvTEFcQ" TargetMode="External"/><Relationship Id="rId44" Type="http://schemas.openxmlformats.org/officeDocument/2006/relationships/hyperlink" Target="https://emar.energycodes.co.uk/rm/resources/TX_cX0yp1S7EeuGWeSXvTEFcQ" TargetMode="External"/><Relationship Id="rId52" Type="http://schemas.openxmlformats.org/officeDocument/2006/relationships/hyperlink" Target="https://emar.energycodes.co.uk/rm/resources/TX_cX_xwVS7EeuGWeSXvTEFcQ" TargetMode="External"/><Relationship Id="rId60" Type="http://schemas.openxmlformats.org/officeDocument/2006/relationships/hyperlink" Target="https://emar.energycodes.co.uk/rm/resources/TX_1lThov9HEeucfNymoP8LZw" TargetMode="External"/><Relationship Id="rId65" Type="http://schemas.openxmlformats.org/officeDocument/2006/relationships/hyperlink" Target="https://emar.energycodes.co.uk/rm/resources/TX_1lThov9HEeucfNymoP8LZw" TargetMode="External"/><Relationship Id="rId73" Type="http://schemas.openxmlformats.org/officeDocument/2006/relationships/hyperlink" Target="https://emar.energycodes.co.uk/rm/resources/TX_cYEqRlS7EeuGWeSXvTEFcQ" TargetMode="External"/><Relationship Id="rId78" Type="http://schemas.openxmlformats.org/officeDocument/2006/relationships/hyperlink" Target="https://emar.energycodes.co.uk/rm/resources/TX_cX0yp1S7EeuGWeSXvTEFcQ" TargetMode="External"/><Relationship Id="rId81" Type="http://schemas.openxmlformats.org/officeDocument/2006/relationships/hyperlink" Target="https://emar.energycodes.co.uk/rm/resources/TX_cXrosFS7EeuGWeSXvTEFcQ" TargetMode="External"/><Relationship Id="rId86" Type="http://schemas.openxmlformats.org/officeDocument/2006/relationships/hyperlink" Target="https://emar.energycodes.co.uk/rm/resources/TX_1lThov9HEeucfNymoP8LZw" TargetMode="External"/><Relationship Id="rId94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523EA034-61BD-462E-8C8B-758A398D02BE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C71B3F-0B0A-4B2B-A1B9-748991354655}"/>
</file>

<file path=customXml/itemProps2.xml><?xml version="1.0" encoding="utf-8"?>
<ds:datastoreItem xmlns:ds="http://schemas.openxmlformats.org/officeDocument/2006/customXml" ds:itemID="{BDB1DCD5-C0F9-4261-A0A5-8C08F2BD0A66}">
  <ds:schemaRefs>
    <ds:schemaRef ds:uri="http://purl.org/dc/terms/"/>
    <ds:schemaRef ds:uri="c2f174b7-c164-40fa-bb5e-16842b661428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6ab47b92-1247-4538-936d-367c1fde9864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CD1F867-2ADF-4065-B45C-359999F8C2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1776</Words>
  <Characters>10126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11879</CharactersWithSpaces>
  <SharedDoc>false</SharedDoc>
  <HLinks>
    <vt:vector size="510" baseType="variant">
      <vt:variant>
        <vt:i4>458809</vt:i4>
      </vt:variant>
      <vt:variant>
        <vt:i4>270</vt:i4>
      </vt:variant>
      <vt:variant>
        <vt:i4>0</vt:i4>
      </vt:variant>
      <vt:variant>
        <vt:i4>5</vt:i4>
      </vt:variant>
      <vt:variant>
        <vt:lpwstr>https://emar.energycodes.co.uk/rm/resources/TX_cYKw41S7EeuGWeSXvTEFcQ</vt:lpwstr>
      </vt:variant>
      <vt:variant>
        <vt:lpwstr/>
      </vt:variant>
      <vt:variant>
        <vt:i4>4522046</vt:i4>
      </vt:variant>
      <vt:variant>
        <vt:i4>267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264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5832823</vt:i4>
      </vt:variant>
      <vt:variant>
        <vt:i4>261</vt:i4>
      </vt:variant>
      <vt:variant>
        <vt:i4>0</vt:i4>
      </vt:variant>
      <vt:variant>
        <vt:i4>5</vt:i4>
      </vt:variant>
      <vt:variant>
        <vt:lpwstr>https://emar.energycodes.co.uk/rm/resources/TX_cXrosFS7EeuGWeSXvTEFcQ</vt:lpwstr>
      </vt:variant>
      <vt:variant>
        <vt:lpwstr/>
      </vt:variant>
      <vt:variant>
        <vt:i4>1900607</vt:i4>
      </vt:variant>
      <vt:variant>
        <vt:i4>258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1572918</vt:i4>
      </vt:variant>
      <vt:variant>
        <vt:i4>255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458809</vt:i4>
      </vt:variant>
      <vt:variant>
        <vt:i4>252</vt:i4>
      </vt:variant>
      <vt:variant>
        <vt:i4>0</vt:i4>
      </vt:variant>
      <vt:variant>
        <vt:i4>5</vt:i4>
      </vt:variant>
      <vt:variant>
        <vt:lpwstr>https://emar.energycodes.co.uk/rm/resources/TX_cYKw41S7EeuGWeSXvTEFcQ</vt:lpwstr>
      </vt:variant>
      <vt:variant>
        <vt:lpwstr/>
      </vt:variant>
      <vt:variant>
        <vt:i4>5832823</vt:i4>
      </vt:variant>
      <vt:variant>
        <vt:i4>249</vt:i4>
      </vt:variant>
      <vt:variant>
        <vt:i4>0</vt:i4>
      </vt:variant>
      <vt:variant>
        <vt:i4>5</vt:i4>
      </vt:variant>
      <vt:variant>
        <vt:lpwstr>https://emar.energycodes.co.uk/rm/resources/TX_cXrosFS7EeuGWeSXvTEFcQ</vt:lpwstr>
      </vt:variant>
      <vt:variant>
        <vt:lpwstr/>
      </vt:variant>
      <vt:variant>
        <vt:i4>1900607</vt:i4>
      </vt:variant>
      <vt:variant>
        <vt:i4>246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5832823</vt:i4>
      </vt:variant>
      <vt:variant>
        <vt:i4>243</vt:i4>
      </vt:variant>
      <vt:variant>
        <vt:i4>0</vt:i4>
      </vt:variant>
      <vt:variant>
        <vt:i4>5</vt:i4>
      </vt:variant>
      <vt:variant>
        <vt:lpwstr>https://emar.energycodes.co.uk/rm/resources/TX_cXrosFS7EeuGWeSXvTEFcQ</vt:lpwstr>
      </vt:variant>
      <vt:variant>
        <vt:lpwstr/>
      </vt:variant>
      <vt:variant>
        <vt:i4>852076</vt:i4>
      </vt:variant>
      <vt:variant>
        <vt:i4>240</vt:i4>
      </vt:variant>
      <vt:variant>
        <vt:i4>0</vt:i4>
      </vt:variant>
      <vt:variant>
        <vt:i4>5</vt:i4>
      </vt:variant>
      <vt:variant>
        <vt:lpwstr>https://emar.energycodes.co.uk/rm/resources/TX_cX4dAVS7EeuGWeSXvTEFcQ</vt:lpwstr>
      </vt:variant>
      <vt:variant>
        <vt:lpwstr/>
      </vt:variant>
      <vt:variant>
        <vt:i4>5832823</vt:i4>
      </vt:variant>
      <vt:variant>
        <vt:i4>237</vt:i4>
      </vt:variant>
      <vt:variant>
        <vt:i4>0</vt:i4>
      </vt:variant>
      <vt:variant>
        <vt:i4>5</vt:i4>
      </vt:variant>
      <vt:variant>
        <vt:lpwstr>https://emar.energycodes.co.uk/rm/resources/TX_cXrosFS7EeuGWeSXvTEFcQ</vt:lpwstr>
      </vt:variant>
      <vt:variant>
        <vt:lpwstr/>
      </vt:variant>
      <vt:variant>
        <vt:i4>1572918</vt:i4>
      </vt:variant>
      <vt:variant>
        <vt:i4>234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458809</vt:i4>
      </vt:variant>
      <vt:variant>
        <vt:i4>231</vt:i4>
      </vt:variant>
      <vt:variant>
        <vt:i4>0</vt:i4>
      </vt:variant>
      <vt:variant>
        <vt:i4>5</vt:i4>
      </vt:variant>
      <vt:variant>
        <vt:lpwstr>https://emar.energycodes.co.uk/rm/resources/TX_cYKw41S7EeuGWeSXvTEFcQ</vt:lpwstr>
      </vt:variant>
      <vt:variant>
        <vt:lpwstr/>
      </vt:variant>
      <vt:variant>
        <vt:i4>1900607</vt:i4>
      </vt:variant>
      <vt:variant>
        <vt:i4>228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1900607</vt:i4>
      </vt:variant>
      <vt:variant>
        <vt:i4>225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1900607</vt:i4>
      </vt:variant>
      <vt:variant>
        <vt:i4>222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5177442</vt:i4>
      </vt:variant>
      <vt:variant>
        <vt:i4>219</vt:i4>
      </vt:variant>
      <vt:variant>
        <vt:i4>0</vt:i4>
      </vt:variant>
      <vt:variant>
        <vt:i4>5</vt:i4>
      </vt:variant>
      <vt:variant>
        <vt:lpwstr>https://emar.energycodes.co.uk/rm/resources/TX_cYEqRlS7EeuGWeSXvTEFcQ</vt:lpwstr>
      </vt:variant>
      <vt:variant>
        <vt:lpwstr/>
      </vt:variant>
      <vt:variant>
        <vt:i4>458809</vt:i4>
      </vt:variant>
      <vt:variant>
        <vt:i4>216</vt:i4>
      </vt:variant>
      <vt:variant>
        <vt:i4>0</vt:i4>
      </vt:variant>
      <vt:variant>
        <vt:i4>5</vt:i4>
      </vt:variant>
      <vt:variant>
        <vt:lpwstr>https://emar.energycodes.co.uk/rm/resources/TX_cYKw41S7EeuGWeSXvTEFcQ</vt:lpwstr>
      </vt:variant>
      <vt:variant>
        <vt:lpwstr/>
      </vt:variant>
      <vt:variant>
        <vt:i4>5177442</vt:i4>
      </vt:variant>
      <vt:variant>
        <vt:i4>213</vt:i4>
      </vt:variant>
      <vt:variant>
        <vt:i4>0</vt:i4>
      </vt:variant>
      <vt:variant>
        <vt:i4>5</vt:i4>
      </vt:variant>
      <vt:variant>
        <vt:lpwstr>https://emar.energycodes.co.uk/rm/resources/TX_cYEqRlS7EeuGWeSXvTEFcQ</vt:lpwstr>
      </vt:variant>
      <vt:variant>
        <vt:lpwstr/>
      </vt:variant>
      <vt:variant>
        <vt:i4>5570672</vt:i4>
      </vt:variant>
      <vt:variant>
        <vt:i4>210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1900607</vt:i4>
      </vt:variant>
      <vt:variant>
        <vt:i4>207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5570672</vt:i4>
      </vt:variant>
      <vt:variant>
        <vt:i4>204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1900607</vt:i4>
      </vt:variant>
      <vt:variant>
        <vt:i4>201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5570672</vt:i4>
      </vt:variant>
      <vt:variant>
        <vt:i4>198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1900607</vt:i4>
      </vt:variant>
      <vt:variant>
        <vt:i4>195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458809</vt:i4>
      </vt:variant>
      <vt:variant>
        <vt:i4>192</vt:i4>
      </vt:variant>
      <vt:variant>
        <vt:i4>0</vt:i4>
      </vt:variant>
      <vt:variant>
        <vt:i4>5</vt:i4>
      </vt:variant>
      <vt:variant>
        <vt:lpwstr>https://emar.energycodes.co.uk/rm/resources/TX_cYKw41S7EeuGWeSXvTEFcQ</vt:lpwstr>
      </vt:variant>
      <vt:variant>
        <vt:lpwstr/>
      </vt:variant>
      <vt:variant>
        <vt:i4>1900607</vt:i4>
      </vt:variant>
      <vt:variant>
        <vt:i4>189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1900607</vt:i4>
      </vt:variant>
      <vt:variant>
        <vt:i4>186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1900607</vt:i4>
      </vt:variant>
      <vt:variant>
        <vt:i4>183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1900607</vt:i4>
      </vt:variant>
      <vt:variant>
        <vt:i4>180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458809</vt:i4>
      </vt:variant>
      <vt:variant>
        <vt:i4>177</vt:i4>
      </vt:variant>
      <vt:variant>
        <vt:i4>0</vt:i4>
      </vt:variant>
      <vt:variant>
        <vt:i4>5</vt:i4>
      </vt:variant>
      <vt:variant>
        <vt:lpwstr>https://emar.energycodes.co.uk/rm/resources/TX_cYKw41S7EeuGWeSXvTEFcQ</vt:lpwstr>
      </vt:variant>
      <vt:variant>
        <vt:lpwstr/>
      </vt:variant>
      <vt:variant>
        <vt:i4>5570672</vt:i4>
      </vt:variant>
      <vt:variant>
        <vt:i4>174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1900607</vt:i4>
      </vt:variant>
      <vt:variant>
        <vt:i4>171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458809</vt:i4>
      </vt:variant>
      <vt:variant>
        <vt:i4>168</vt:i4>
      </vt:variant>
      <vt:variant>
        <vt:i4>0</vt:i4>
      </vt:variant>
      <vt:variant>
        <vt:i4>5</vt:i4>
      </vt:variant>
      <vt:variant>
        <vt:lpwstr>https://emar.energycodes.co.uk/rm/resources/TX_cYKw41S7EeuGWeSXvTEFcQ</vt:lpwstr>
      </vt:variant>
      <vt:variant>
        <vt:lpwstr/>
      </vt:variant>
      <vt:variant>
        <vt:i4>1900607</vt:i4>
      </vt:variant>
      <vt:variant>
        <vt:i4>165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458809</vt:i4>
      </vt:variant>
      <vt:variant>
        <vt:i4>162</vt:i4>
      </vt:variant>
      <vt:variant>
        <vt:i4>0</vt:i4>
      </vt:variant>
      <vt:variant>
        <vt:i4>5</vt:i4>
      </vt:variant>
      <vt:variant>
        <vt:lpwstr>https://emar.energycodes.co.uk/rm/resources/TX_cYKw41S7EeuGWeSXvTEFcQ</vt:lpwstr>
      </vt:variant>
      <vt:variant>
        <vt:lpwstr/>
      </vt:variant>
      <vt:variant>
        <vt:i4>5570672</vt:i4>
      </vt:variant>
      <vt:variant>
        <vt:i4>159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7340144</vt:i4>
      </vt:variant>
      <vt:variant>
        <vt:i4>156</vt:i4>
      </vt:variant>
      <vt:variant>
        <vt:i4>0</vt:i4>
      </vt:variant>
      <vt:variant>
        <vt:i4>5</vt:i4>
      </vt:variant>
      <vt:variant>
        <vt:lpwstr>https://emar.energycodes.co.uk/rm/resources/TX_cX_xwVS7EeuGWeSXvTEFcQ</vt:lpwstr>
      </vt:variant>
      <vt:variant>
        <vt:lpwstr/>
      </vt:variant>
      <vt:variant>
        <vt:i4>5701742</vt:i4>
      </vt:variant>
      <vt:variant>
        <vt:i4>153</vt:i4>
      </vt:variant>
      <vt:variant>
        <vt:i4>0</vt:i4>
      </vt:variant>
      <vt:variant>
        <vt:i4>5</vt:i4>
      </vt:variant>
      <vt:variant>
        <vt:lpwstr>https://emar.energycodes.co.uk/rm/resources/TX_cYHGgVS7EeuGWeSXvTEFcQ</vt:lpwstr>
      </vt:variant>
      <vt:variant>
        <vt:lpwstr/>
      </vt:variant>
      <vt:variant>
        <vt:i4>1900607</vt:i4>
      </vt:variant>
      <vt:variant>
        <vt:i4>150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7340144</vt:i4>
      </vt:variant>
      <vt:variant>
        <vt:i4>147</vt:i4>
      </vt:variant>
      <vt:variant>
        <vt:i4>0</vt:i4>
      </vt:variant>
      <vt:variant>
        <vt:i4>5</vt:i4>
      </vt:variant>
      <vt:variant>
        <vt:lpwstr>https://emar.energycodes.co.uk/rm/resources/TX_cX_xwVS7EeuGWeSXvTEFcQ</vt:lpwstr>
      </vt:variant>
      <vt:variant>
        <vt:lpwstr/>
      </vt:variant>
      <vt:variant>
        <vt:i4>458809</vt:i4>
      </vt:variant>
      <vt:variant>
        <vt:i4>144</vt:i4>
      </vt:variant>
      <vt:variant>
        <vt:i4>0</vt:i4>
      </vt:variant>
      <vt:variant>
        <vt:i4>5</vt:i4>
      </vt:variant>
      <vt:variant>
        <vt:lpwstr>https://emar.energycodes.co.uk/rm/resources/TX_cYKw41S7EeuGWeSXvTEFcQ</vt:lpwstr>
      </vt:variant>
      <vt:variant>
        <vt:lpwstr/>
      </vt:variant>
      <vt:variant>
        <vt:i4>5570672</vt:i4>
      </vt:variant>
      <vt:variant>
        <vt:i4>141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1900607</vt:i4>
      </vt:variant>
      <vt:variant>
        <vt:i4>138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5570672</vt:i4>
      </vt:variant>
      <vt:variant>
        <vt:i4>135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1572918</vt:i4>
      </vt:variant>
      <vt:variant>
        <vt:i4>132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458809</vt:i4>
      </vt:variant>
      <vt:variant>
        <vt:i4>129</vt:i4>
      </vt:variant>
      <vt:variant>
        <vt:i4>0</vt:i4>
      </vt:variant>
      <vt:variant>
        <vt:i4>5</vt:i4>
      </vt:variant>
      <vt:variant>
        <vt:lpwstr>https://emar.energycodes.co.uk/rm/resources/TX_cYKw41S7EeuGWeSXvTEFcQ</vt:lpwstr>
      </vt:variant>
      <vt:variant>
        <vt:lpwstr/>
      </vt:variant>
      <vt:variant>
        <vt:i4>1900607</vt:i4>
      </vt:variant>
      <vt:variant>
        <vt:i4>126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1900607</vt:i4>
      </vt:variant>
      <vt:variant>
        <vt:i4>123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5832823</vt:i4>
      </vt:variant>
      <vt:variant>
        <vt:i4>120</vt:i4>
      </vt:variant>
      <vt:variant>
        <vt:i4>0</vt:i4>
      </vt:variant>
      <vt:variant>
        <vt:i4>5</vt:i4>
      </vt:variant>
      <vt:variant>
        <vt:lpwstr>https://emar.energycodes.co.uk/rm/resources/TX_cXrosFS7EeuGWeSXvTEFcQ</vt:lpwstr>
      </vt:variant>
      <vt:variant>
        <vt:lpwstr/>
      </vt:variant>
      <vt:variant>
        <vt:i4>1507444</vt:i4>
      </vt:variant>
      <vt:variant>
        <vt:i4>117</vt:i4>
      </vt:variant>
      <vt:variant>
        <vt:i4>0</vt:i4>
      </vt:variant>
      <vt:variant>
        <vt:i4>5</vt:i4>
      </vt:variant>
      <vt:variant>
        <vt:lpwstr>https://emar.energycodes.co.uk/rm/resources/TX_cYBm-FS7EeuGWeSXvTEFcQ</vt:lpwstr>
      </vt:variant>
      <vt:variant>
        <vt:lpwstr/>
      </vt:variant>
      <vt:variant>
        <vt:i4>7340087</vt:i4>
      </vt:variant>
      <vt:variant>
        <vt:i4>114</vt:i4>
      </vt:variant>
      <vt:variant>
        <vt:i4>0</vt:i4>
      </vt:variant>
      <vt:variant>
        <vt:i4>5</vt:i4>
      </vt:variant>
      <vt:variant>
        <vt:lpwstr>https://emar.energycodes.co.uk/rm/resources/TX_cX_xw1S7EeuGWeSXvTEFcQ</vt:lpwstr>
      </vt:variant>
      <vt:variant>
        <vt:lpwstr/>
      </vt:variant>
      <vt:variant>
        <vt:i4>1900607</vt:i4>
      </vt:variant>
      <vt:variant>
        <vt:i4>111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5832823</vt:i4>
      </vt:variant>
      <vt:variant>
        <vt:i4>108</vt:i4>
      </vt:variant>
      <vt:variant>
        <vt:i4>0</vt:i4>
      </vt:variant>
      <vt:variant>
        <vt:i4>5</vt:i4>
      </vt:variant>
      <vt:variant>
        <vt:lpwstr>https://emar.energycodes.co.uk/rm/resources/TX_cXrosFS7EeuGWeSXvTEFcQ</vt:lpwstr>
      </vt:variant>
      <vt:variant>
        <vt:lpwstr/>
      </vt:variant>
      <vt:variant>
        <vt:i4>458809</vt:i4>
      </vt:variant>
      <vt:variant>
        <vt:i4>105</vt:i4>
      </vt:variant>
      <vt:variant>
        <vt:i4>0</vt:i4>
      </vt:variant>
      <vt:variant>
        <vt:i4>5</vt:i4>
      </vt:variant>
      <vt:variant>
        <vt:lpwstr>https://emar.energycodes.co.uk/rm/resources/TX_cYKw41S7EeuGWeSXvTEFcQ</vt:lpwstr>
      </vt:variant>
      <vt:variant>
        <vt:lpwstr/>
      </vt:variant>
      <vt:variant>
        <vt:i4>1900607</vt:i4>
      </vt:variant>
      <vt:variant>
        <vt:i4>102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1900607</vt:i4>
      </vt:variant>
      <vt:variant>
        <vt:i4>99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5570672</vt:i4>
      </vt:variant>
      <vt:variant>
        <vt:i4>96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1572918</vt:i4>
      </vt:variant>
      <vt:variant>
        <vt:i4>93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1900607</vt:i4>
      </vt:variant>
      <vt:variant>
        <vt:i4>90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458809</vt:i4>
      </vt:variant>
      <vt:variant>
        <vt:i4>87</vt:i4>
      </vt:variant>
      <vt:variant>
        <vt:i4>0</vt:i4>
      </vt:variant>
      <vt:variant>
        <vt:i4>5</vt:i4>
      </vt:variant>
      <vt:variant>
        <vt:lpwstr>https://emar.energycodes.co.uk/rm/resources/TX_cYKw41S7EeuGWeSXvTEFcQ</vt:lpwstr>
      </vt:variant>
      <vt:variant>
        <vt:lpwstr/>
      </vt:variant>
      <vt:variant>
        <vt:i4>1572918</vt:i4>
      </vt:variant>
      <vt:variant>
        <vt:i4>84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458809</vt:i4>
      </vt:variant>
      <vt:variant>
        <vt:i4>81</vt:i4>
      </vt:variant>
      <vt:variant>
        <vt:i4>0</vt:i4>
      </vt:variant>
      <vt:variant>
        <vt:i4>5</vt:i4>
      </vt:variant>
      <vt:variant>
        <vt:lpwstr>https://emar.energycodes.co.uk/rm/resources/TX_cYKw41S7EeuGWeSXvTEFcQ</vt:lpwstr>
      </vt:variant>
      <vt:variant>
        <vt:lpwstr/>
      </vt:variant>
      <vt:variant>
        <vt:i4>5832823</vt:i4>
      </vt:variant>
      <vt:variant>
        <vt:i4>78</vt:i4>
      </vt:variant>
      <vt:variant>
        <vt:i4>0</vt:i4>
      </vt:variant>
      <vt:variant>
        <vt:i4>5</vt:i4>
      </vt:variant>
      <vt:variant>
        <vt:lpwstr>https://emar.energycodes.co.uk/rm/resources/TX_cXrosFS7EeuGWeSXvTEFcQ</vt:lpwstr>
      </vt:variant>
      <vt:variant>
        <vt:lpwstr/>
      </vt:variant>
      <vt:variant>
        <vt:i4>4522020</vt:i4>
      </vt:variant>
      <vt:variant>
        <vt:i4>75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655392</vt:i4>
      </vt:variant>
      <vt:variant>
        <vt:i4>72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5636218</vt:i4>
      </vt:variant>
      <vt:variant>
        <vt:i4>69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655392</vt:i4>
      </vt:variant>
      <vt:variant>
        <vt:i4>66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4456494</vt:i4>
      </vt:variant>
      <vt:variant>
        <vt:i4>63</vt:i4>
      </vt:variant>
      <vt:variant>
        <vt:i4>0</vt:i4>
      </vt:variant>
      <vt:variant>
        <vt:i4>5</vt:i4>
      </vt:variant>
      <vt:variant>
        <vt:lpwstr>https://emar.energycodes.co.uk/rm/resources/TX_cXv6JFS7EeuGWeSXvTEFcQ</vt:lpwstr>
      </vt:variant>
      <vt:variant>
        <vt:lpwstr/>
      </vt:variant>
      <vt:variant>
        <vt:i4>655392</vt:i4>
      </vt:variant>
      <vt:variant>
        <vt:i4>60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1572977</vt:i4>
      </vt:variant>
      <vt:variant>
        <vt:i4>57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655392</vt:i4>
      </vt:variant>
      <vt:variant>
        <vt:i4>54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196707</vt:i4>
      </vt:variant>
      <vt:variant>
        <vt:i4>51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655392</vt:i4>
      </vt:variant>
      <vt:variant>
        <vt:i4>48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4456487</vt:i4>
      </vt:variant>
      <vt:variant>
        <vt:i4>45</vt:i4>
      </vt:variant>
      <vt:variant>
        <vt:i4>0</vt:i4>
      </vt:variant>
      <vt:variant>
        <vt:i4>5</vt:i4>
      </vt:variant>
      <vt:variant>
        <vt:lpwstr>https://emar.energycodes.co.uk/rm/resources/TX_cYF4ZlS7EeuGWeSXvTEFcQ</vt:lpwstr>
      </vt:variant>
      <vt:variant>
        <vt:lpwstr/>
      </vt:variant>
      <vt:variant>
        <vt:i4>655392</vt:i4>
      </vt:variant>
      <vt:variant>
        <vt:i4>42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1638497</vt:i4>
      </vt:variant>
      <vt:variant>
        <vt:i4>39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1245236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_Toc256000011</vt:lpwstr>
      </vt:variant>
      <vt:variant>
        <vt:i4>1245236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_Toc256000010</vt:lpwstr>
      </vt:variant>
      <vt:variant>
        <vt:i4>1179700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_Toc256000009</vt:lpwstr>
      </vt:variant>
      <vt:variant>
        <vt:i4>1179700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_Toc256000008</vt:lpwstr>
      </vt:variant>
      <vt:variant>
        <vt:i4>1179700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_Toc256000007</vt:lpwstr>
      </vt:variant>
      <vt:variant>
        <vt:i4>1179700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_Toc256000006</vt:lpwstr>
      </vt:variant>
      <vt:variant>
        <vt:i4>5832791</vt:i4>
      </vt:variant>
      <vt:variant>
        <vt:i4>14207</vt:i4>
      </vt:variant>
      <vt:variant>
        <vt:i4>1025</vt:i4>
      </vt:variant>
      <vt:variant>
        <vt:i4>1</vt:i4>
      </vt:variant>
      <vt:variant>
        <vt:lpwstr>cid:523EA034-61BD-462E-8C8B-758A398D02BE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Singh, Ranbir</cp:lastModifiedBy>
  <cp:revision>3</cp:revision>
  <cp:lastPrinted>2023-10-05T12:18:00Z</cp:lastPrinted>
  <dcterms:created xsi:type="dcterms:W3CDTF">2023-08-24T13:06:00Z</dcterms:created>
  <dcterms:modified xsi:type="dcterms:W3CDTF">2023-10-05T12:18:00Z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</Properties>
</file>